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081E" w14:textId="77777777" w:rsidR="00CB502F" w:rsidRDefault="00CB502F" w:rsidP="00903E35">
      <w:pPr>
        <w:pStyle w:val="Title"/>
        <w:rPr>
          <w:rStyle w:val="eop"/>
          <w:rFonts w:ascii="Calibri" w:hAnsi="Calibri" w:cs="Calibri"/>
          <w:sz w:val="22"/>
          <w:szCs w:val="22"/>
        </w:rPr>
      </w:pPr>
      <w:r>
        <w:rPr>
          <w:rStyle w:val="eop"/>
          <w:rFonts w:ascii="Calibri" w:hAnsi="Calibri" w:cs="Calibri"/>
          <w:sz w:val="22"/>
          <w:szCs w:val="22"/>
        </w:rPr>
        <w:t> </w:t>
      </w:r>
    </w:p>
    <w:p w14:paraId="7DC7F53B"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5D3AB2D2"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69101F08"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0E06BC7D"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60AFE060" w14:textId="77777777" w:rsidR="004E1A3C" w:rsidRDefault="004E1A3C" w:rsidP="004E1A3C">
      <w:pPr>
        <w:pStyle w:val="Question"/>
        <w:spacing w:line="360" w:lineRule="auto"/>
        <w:jc w:val="center"/>
        <w:rPr>
          <w:rFonts w:asciiTheme="minorHAnsi" w:hAnsiTheme="minorHAnsi" w:cs="Arial"/>
          <w:color w:val="50637D" w:themeColor="text2" w:themeTint="E6"/>
          <w:sz w:val="28"/>
          <w:szCs w:val="28"/>
        </w:rPr>
      </w:pPr>
    </w:p>
    <w:p w14:paraId="6770966D" w14:textId="77777777" w:rsidR="003C7C2F" w:rsidRDefault="003C7C2F" w:rsidP="004E1A3C">
      <w:pPr>
        <w:pStyle w:val="Question"/>
        <w:spacing w:line="360" w:lineRule="auto"/>
        <w:jc w:val="center"/>
        <w:rPr>
          <w:rFonts w:asciiTheme="minorHAnsi" w:hAnsiTheme="minorHAnsi" w:cs="Arial"/>
          <w:color w:val="50637D" w:themeColor="text2" w:themeTint="E6"/>
          <w:sz w:val="28"/>
          <w:szCs w:val="28"/>
        </w:rPr>
      </w:pPr>
    </w:p>
    <w:p w14:paraId="0B5F41A5" w14:textId="77777777" w:rsidR="003C7C2F" w:rsidRDefault="003C7C2F" w:rsidP="004E1A3C">
      <w:pPr>
        <w:pStyle w:val="Question"/>
        <w:spacing w:line="360" w:lineRule="auto"/>
        <w:jc w:val="center"/>
        <w:rPr>
          <w:rFonts w:asciiTheme="minorHAnsi" w:hAnsiTheme="minorHAnsi" w:cs="Arial"/>
          <w:color w:val="50637D" w:themeColor="text2" w:themeTint="E6"/>
          <w:sz w:val="28"/>
          <w:szCs w:val="28"/>
        </w:rPr>
      </w:pPr>
    </w:p>
    <w:p w14:paraId="473A0A91" w14:textId="77777777" w:rsidR="003C7C2F" w:rsidRDefault="003C7C2F" w:rsidP="004E1A3C">
      <w:pPr>
        <w:pStyle w:val="Question"/>
        <w:spacing w:line="360" w:lineRule="auto"/>
        <w:jc w:val="center"/>
        <w:rPr>
          <w:rFonts w:asciiTheme="minorHAnsi" w:hAnsiTheme="minorHAnsi" w:cs="Arial"/>
          <w:color w:val="50637D" w:themeColor="text2" w:themeTint="E6"/>
          <w:sz w:val="28"/>
          <w:szCs w:val="28"/>
        </w:rPr>
      </w:pPr>
    </w:p>
    <w:p w14:paraId="0C30192F" w14:textId="3379BF62"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r w:rsidRPr="00325EFF">
        <w:rPr>
          <w:rFonts w:asciiTheme="minorHAnsi" w:hAnsiTheme="minorHAnsi" w:cs="Arial"/>
          <w:color w:val="50637D" w:themeColor="text2" w:themeTint="E6"/>
          <w:sz w:val="28"/>
          <w:szCs w:val="28"/>
        </w:rPr>
        <w:t>Submission in response to the public consultation</w:t>
      </w:r>
    </w:p>
    <w:p w14:paraId="2C42CA69" w14:textId="7896E14F" w:rsidR="004E1A3C" w:rsidRPr="006077DA" w:rsidRDefault="004E1A3C" w:rsidP="004E1A3C">
      <w:pPr>
        <w:pStyle w:val="Question"/>
        <w:spacing w:line="360" w:lineRule="auto"/>
        <w:jc w:val="center"/>
        <w:rPr>
          <w:rFonts w:asciiTheme="minorHAnsi" w:hAnsiTheme="minorHAnsi" w:cs="Arial"/>
          <w:color w:val="50637D" w:themeColor="text2" w:themeTint="E6"/>
          <w:sz w:val="28"/>
          <w:szCs w:val="28"/>
        </w:rPr>
      </w:pPr>
      <w:r w:rsidRPr="00325EFF">
        <w:rPr>
          <w:rFonts w:asciiTheme="minorHAnsi" w:hAnsiTheme="minorHAnsi" w:cs="Arial"/>
          <w:color w:val="50637D" w:themeColor="text2" w:themeTint="E6"/>
          <w:sz w:val="28"/>
          <w:szCs w:val="28"/>
        </w:rPr>
        <w:t xml:space="preserve">on the </w:t>
      </w:r>
      <w:r w:rsidRPr="006077DA">
        <w:rPr>
          <w:rFonts w:asciiTheme="minorHAnsi" w:hAnsiTheme="minorHAnsi" w:cs="Arial"/>
          <w:color w:val="50637D" w:themeColor="text2" w:themeTint="E6"/>
          <w:sz w:val="28"/>
          <w:szCs w:val="28"/>
        </w:rPr>
        <w:t xml:space="preserve">NDIS </w:t>
      </w:r>
      <w:r w:rsidR="00FE44F9">
        <w:rPr>
          <w:rFonts w:asciiTheme="minorHAnsi" w:hAnsiTheme="minorHAnsi" w:cs="Arial"/>
          <w:color w:val="50637D" w:themeColor="text2" w:themeTint="E6"/>
          <w:sz w:val="28"/>
          <w:szCs w:val="28"/>
        </w:rPr>
        <w:t xml:space="preserve">Planning Framework </w:t>
      </w:r>
    </w:p>
    <w:p w14:paraId="195BE9AD" w14:textId="77777777" w:rsidR="004E1A3C" w:rsidRPr="00325EFF" w:rsidRDefault="004E1A3C" w:rsidP="004E1A3C">
      <w:pPr>
        <w:pStyle w:val="Question"/>
        <w:spacing w:line="360" w:lineRule="auto"/>
        <w:rPr>
          <w:rFonts w:asciiTheme="minorHAnsi" w:hAnsiTheme="minorHAnsi" w:cs="Arial"/>
          <w:color w:val="50637D" w:themeColor="text2" w:themeTint="E6"/>
          <w:sz w:val="28"/>
          <w:szCs w:val="28"/>
        </w:rPr>
      </w:pPr>
    </w:p>
    <w:p w14:paraId="762048EB"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4F9A4C9E"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6D7A1CF1" w14:textId="09E2E76C" w:rsidR="004E1A3C" w:rsidRPr="00325EFF" w:rsidRDefault="00BE4180" w:rsidP="004E1A3C">
      <w:pPr>
        <w:pStyle w:val="Question"/>
        <w:spacing w:line="360" w:lineRule="auto"/>
        <w:jc w:val="center"/>
        <w:rPr>
          <w:rFonts w:asciiTheme="minorHAnsi" w:hAnsiTheme="minorHAnsi" w:cs="Arial"/>
          <w:color w:val="50637D" w:themeColor="text2" w:themeTint="E6"/>
          <w:sz w:val="28"/>
          <w:szCs w:val="28"/>
        </w:rPr>
      </w:pPr>
      <w:r w:rsidRPr="00BE4180">
        <w:rPr>
          <w:rFonts w:asciiTheme="minorHAnsi" w:hAnsiTheme="minorHAnsi" w:cs="Arial"/>
          <w:color w:val="50637D" w:themeColor="text2" w:themeTint="E6"/>
          <w:sz w:val="28"/>
          <w:szCs w:val="28"/>
        </w:rPr>
        <w:t>14</w:t>
      </w:r>
      <w:r w:rsidR="00A278CF">
        <w:rPr>
          <w:rFonts w:asciiTheme="minorHAnsi" w:hAnsiTheme="minorHAnsi" w:cs="Arial"/>
          <w:color w:val="50637D" w:themeColor="text2" w:themeTint="E6"/>
          <w:sz w:val="28"/>
          <w:szCs w:val="28"/>
          <w:vertAlign w:val="superscript"/>
        </w:rPr>
        <w:t xml:space="preserve"> </w:t>
      </w:r>
      <w:r w:rsidR="004E1A3C">
        <w:rPr>
          <w:rFonts w:asciiTheme="minorHAnsi" w:hAnsiTheme="minorHAnsi" w:cs="Arial"/>
          <w:color w:val="50637D" w:themeColor="text2" w:themeTint="E6"/>
          <w:sz w:val="28"/>
          <w:szCs w:val="28"/>
        </w:rPr>
        <w:t>October 2026</w:t>
      </w:r>
    </w:p>
    <w:p w14:paraId="00B537B3"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4326821A"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375A0281" w14:textId="77777777" w:rsidR="004E1A3C" w:rsidRPr="00325EFF" w:rsidRDefault="004E1A3C" w:rsidP="004E1A3C">
      <w:pPr>
        <w:pStyle w:val="Question"/>
        <w:spacing w:line="360" w:lineRule="auto"/>
        <w:jc w:val="center"/>
        <w:rPr>
          <w:rFonts w:asciiTheme="minorHAnsi" w:hAnsiTheme="minorHAnsi" w:cs="Arial"/>
          <w:color w:val="50637D" w:themeColor="text2" w:themeTint="E6"/>
          <w:sz w:val="28"/>
          <w:szCs w:val="28"/>
        </w:rPr>
      </w:pPr>
    </w:p>
    <w:p w14:paraId="131ED2C0" w14:textId="77777777" w:rsidR="004E1A3C" w:rsidRPr="00325EFF" w:rsidRDefault="004E1A3C" w:rsidP="004E1A3C">
      <w:pPr>
        <w:pStyle w:val="Question"/>
        <w:spacing w:line="360" w:lineRule="auto"/>
        <w:rPr>
          <w:rFonts w:asciiTheme="minorHAnsi" w:hAnsiTheme="minorHAnsi" w:cs="Arial"/>
          <w:color w:val="50637D" w:themeColor="text2" w:themeTint="E6"/>
          <w:sz w:val="28"/>
          <w:szCs w:val="28"/>
        </w:rPr>
      </w:pPr>
    </w:p>
    <w:p w14:paraId="2087D8F5" w14:textId="77777777" w:rsidR="004E1A3C" w:rsidRPr="00325EFF" w:rsidRDefault="004E1A3C" w:rsidP="004E1A3C">
      <w:pPr>
        <w:pStyle w:val="Question"/>
        <w:spacing w:line="360" w:lineRule="auto"/>
        <w:jc w:val="center"/>
        <w:rPr>
          <w:rFonts w:asciiTheme="minorHAnsi" w:eastAsiaTheme="majorEastAsia" w:hAnsiTheme="minorHAnsi" w:cstheme="majorBidi"/>
          <w:color w:val="50637D" w:themeColor="text2" w:themeTint="E6"/>
          <w:spacing w:val="-10"/>
          <w:kern w:val="28"/>
          <w:sz w:val="24"/>
          <w:szCs w:val="24"/>
        </w:rPr>
      </w:pPr>
      <w:r w:rsidRPr="00325EFF">
        <w:rPr>
          <w:rFonts w:asciiTheme="minorHAnsi" w:hAnsiTheme="minorHAnsi" w:cs="Arial"/>
          <w:color w:val="50637D" w:themeColor="text2" w:themeTint="E6"/>
          <w:sz w:val="24"/>
          <w:szCs w:val="24"/>
        </w:rPr>
        <w:t>Physical Disability Council of NSW</w:t>
      </w:r>
    </w:p>
    <w:p w14:paraId="169AF43E" w14:textId="77777777" w:rsidR="004E1A3C" w:rsidRPr="00325EFF" w:rsidRDefault="004E1A3C" w:rsidP="004E1A3C">
      <w:pPr>
        <w:spacing w:line="360" w:lineRule="auto"/>
        <w:jc w:val="center"/>
        <w:rPr>
          <w:rFonts w:cs="Arial"/>
          <w:color w:val="50637D" w:themeColor="text2" w:themeTint="E6"/>
        </w:rPr>
      </w:pPr>
      <w:r w:rsidRPr="00325EFF">
        <w:rPr>
          <w:rFonts w:cs="Arial"/>
          <w:color w:val="50637D" w:themeColor="text2" w:themeTint="E6"/>
        </w:rPr>
        <w:t>3/184 Glebe Point Road, Glebe NSW 2037</w:t>
      </w:r>
    </w:p>
    <w:p w14:paraId="51989BB4" w14:textId="77777777" w:rsidR="004E1A3C" w:rsidRPr="00325EFF" w:rsidRDefault="004E1A3C" w:rsidP="004E1A3C">
      <w:pPr>
        <w:spacing w:line="360" w:lineRule="auto"/>
        <w:jc w:val="center"/>
        <w:rPr>
          <w:rFonts w:cs="Arial"/>
          <w:color w:val="50637D" w:themeColor="text2" w:themeTint="E6"/>
        </w:rPr>
      </w:pPr>
      <w:r w:rsidRPr="00325EFF">
        <w:rPr>
          <w:rFonts w:cs="Arial"/>
          <w:color w:val="50637D" w:themeColor="text2" w:themeTint="E6"/>
        </w:rPr>
        <w:t>02 9552 1606</w:t>
      </w:r>
    </w:p>
    <w:p w14:paraId="669A3688" w14:textId="77777777" w:rsidR="004E1A3C" w:rsidRPr="00325EFF" w:rsidRDefault="004E1A3C" w:rsidP="004E1A3C">
      <w:pPr>
        <w:spacing w:line="360" w:lineRule="auto"/>
        <w:jc w:val="center"/>
        <w:rPr>
          <w:rFonts w:cs="Arial"/>
          <w:color w:val="50637D" w:themeColor="text2" w:themeTint="E6"/>
        </w:rPr>
      </w:pPr>
      <w:r w:rsidRPr="00325EFF">
        <w:rPr>
          <w:rFonts w:cs="Arial"/>
          <w:color w:val="50637D" w:themeColor="text2" w:themeTint="E6"/>
        </w:rPr>
        <w:t>www.pdcnsw.org.au</w:t>
      </w:r>
    </w:p>
    <w:p w14:paraId="452B000F" w14:textId="77777777" w:rsidR="004E1A3C" w:rsidRPr="00325EFF" w:rsidRDefault="004E1A3C" w:rsidP="004E1A3C">
      <w:pPr>
        <w:tabs>
          <w:tab w:val="left" w:pos="3200"/>
        </w:tabs>
      </w:pPr>
    </w:p>
    <w:p w14:paraId="364AAC31" w14:textId="77777777" w:rsidR="004E1A3C" w:rsidRPr="004E1A3C" w:rsidRDefault="004E1A3C" w:rsidP="00CB502F">
      <w:pPr>
        <w:pStyle w:val="paragraph"/>
        <w:spacing w:before="0" w:beforeAutospacing="0" w:after="0" w:afterAutospacing="0"/>
        <w:textAlignment w:val="baseline"/>
        <w:rPr>
          <w:rStyle w:val="eop"/>
          <w:rFonts w:asciiTheme="minorHAnsi" w:hAnsiTheme="minorHAnsi" w:cstheme="minorHAnsi"/>
        </w:rPr>
      </w:pPr>
    </w:p>
    <w:sdt>
      <w:sdtPr>
        <w:rPr>
          <w:rFonts w:asciiTheme="minorHAnsi" w:eastAsiaTheme="minorEastAsia" w:hAnsiTheme="minorHAnsi" w:cstheme="minorBidi"/>
          <w:b/>
          <w:bCs/>
          <w:color w:val="auto"/>
          <w:sz w:val="24"/>
          <w:szCs w:val="24"/>
          <w:lang w:val="en-AU"/>
        </w:rPr>
        <w:id w:val="1248846840"/>
        <w:docPartObj>
          <w:docPartGallery w:val="Table of Contents"/>
          <w:docPartUnique/>
        </w:docPartObj>
      </w:sdtPr>
      <w:sdtContent>
        <w:p w14:paraId="6867D988" w14:textId="77777777" w:rsidR="004E1A3C" w:rsidRPr="00543A1C" w:rsidRDefault="004E1A3C" w:rsidP="004E1A3C">
          <w:pPr>
            <w:pStyle w:val="TOCHeading"/>
            <w:rPr>
              <w:rStyle w:val="Heading3Char"/>
              <w:b/>
              <w:bCs/>
            </w:rPr>
          </w:pPr>
          <w:r w:rsidRPr="00543A1C">
            <w:rPr>
              <w:rStyle w:val="Heading3Char"/>
              <w:b/>
              <w:bCs/>
            </w:rPr>
            <w:t>Contents</w:t>
          </w:r>
        </w:p>
        <w:p w14:paraId="7D80E374" w14:textId="137B3D2C" w:rsidR="009A0FB3" w:rsidRDefault="004E1A3C">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r w:rsidRPr="00EA2BDC">
            <w:rPr>
              <w:rFonts w:asciiTheme="minorHAnsi" w:hAnsiTheme="minorHAnsi" w:cstheme="minorHAnsi"/>
              <w:b/>
              <w:bCs/>
              <w:sz w:val="24"/>
              <w:szCs w:val="24"/>
            </w:rPr>
            <w:fldChar w:fldCharType="begin"/>
          </w:r>
          <w:r w:rsidRPr="00EA2BDC">
            <w:rPr>
              <w:rFonts w:asciiTheme="minorHAnsi" w:hAnsiTheme="minorHAnsi" w:cstheme="minorHAnsi"/>
              <w:b/>
              <w:bCs/>
              <w:sz w:val="24"/>
              <w:szCs w:val="24"/>
            </w:rPr>
            <w:instrText xml:space="preserve"> TOC \o "1-3" \h \z \u </w:instrText>
          </w:r>
          <w:r w:rsidRPr="00EA2BDC">
            <w:rPr>
              <w:rFonts w:asciiTheme="minorHAnsi" w:hAnsiTheme="minorHAnsi" w:cstheme="minorHAnsi"/>
              <w:b/>
              <w:bCs/>
              <w:sz w:val="24"/>
              <w:szCs w:val="24"/>
            </w:rPr>
            <w:fldChar w:fldCharType="separate"/>
          </w:r>
          <w:hyperlink w:anchor="_Toc242819920" w:history="1">
            <w:r w:rsidR="009A0FB3" w:rsidRPr="00392CBA">
              <w:rPr>
                <w:rStyle w:val="Hyperlink"/>
                <w:b/>
                <w:bCs/>
                <w:noProof/>
              </w:rPr>
              <w:t>1.</w:t>
            </w:r>
            <w:r w:rsidR="009A0FB3">
              <w:rPr>
                <w:rFonts w:asciiTheme="minorHAnsi" w:eastAsiaTheme="minorEastAsia" w:hAnsiTheme="minorHAnsi"/>
                <w:noProof/>
                <w:kern w:val="2"/>
                <w:sz w:val="24"/>
                <w:szCs w:val="24"/>
                <w:lang w:eastAsia="en-AU"/>
                <w14:ligatures w14:val="standardContextual"/>
              </w:rPr>
              <w:tab/>
            </w:r>
            <w:r w:rsidR="009A0FB3" w:rsidRPr="00392CBA">
              <w:rPr>
                <w:rStyle w:val="Hyperlink"/>
                <w:b/>
                <w:bCs/>
                <w:noProof/>
              </w:rPr>
              <w:t>About the Physical Disability Council of NSW (PDCN)</w:t>
            </w:r>
            <w:r w:rsidR="009A0FB3">
              <w:rPr>
                <w:noProof/>
                <w:webHidden/>
              </w:rPr>
              <w:tab/>
            </w:r>
            <w:r w:rsidR="009A0FB3">
              <w:rPr>
                <w:noProof/>
                <w:webHidden/>
              </w:rPr>
              <w:fldChar w:fldCharType="begin"/>
            </w:r>
            <w:r w:rsidR="009A0FB3">
              <w:rPr>
                <w:noProof/>
                <w:webHidden/>
              </w:rPr>
              <w:instrText xml:space="preserve"> PAGEREF _Toc242819920 \h </w:instrText>
            </w:r>
            <w:r w:rsidR="009A0FB3">
              <w:rPr>
                <w:noProof/>
                <w:webHidden/>
              </w:rPr>
            </w:r>
            <w:r w:rsidR="009A0FB3">
              <w:rPr>
                <w:noProof/>
                <w:webHidden/>
              </w:rPr>
              <w:fldChar w:fldCharType="separate"/>
            </w:r>
            <w:r w:rsidR="009A0FB3">
              <w:rPr>
                <w:noProof/>
                <w:webHidden/>
              </w:rPr>
              <w:t>3</w:t>
            </w:r>
            <w:r w:rsidR="009A0FB3">
              <w:rPr>
                <w:noProof/>
                <w:webHidden/>
              </w:rPr>
              <w:fldChar w:fldCharType="end"/>
            </w:r>
          </w:hyperlink>
        </w:p>
        <w:p w14:paraId="54A2D9CB" w14:textId="1AB251A9"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1" w:history="1">
            <w:r w:rsidRPr="00392CBA">
              <w:rPr>
                <w:rStyle w:val="Hyperlink"/>
                <w:b/>
                <w:bCs/>
                <w:noProof/>
              </w:rPr>
              <w:t>2.</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Introduction</w:t>
            </w:r>
            <w:r>
              <w:rPr>
                <w:noProof/>
                <w:webHidden/>
              </w:rPr>
              <w:tab/>
            </w:r>
            <w:r>
              <w:rPr>
                <w:noProof/>
                <w:webHidden/>
              </w:rPr>
              <w:fldChar w:fldCharType="begin"/>
            </w:r>
            <w:r>
              <w:rPr>
                <w:noProof/>
                <w:webHidden/>
              </w:rPr>
              <w:instrText xml:space="preserve"> PAGEREF _Toc242819921 \h </w:instrText>
            </w:r>
            <w:r>
              <w:rPr>
                <w:noProof/>
                <w:webHidden/>
              </w:rPr>
            </w:r>
            <w:r>
              <w:rPr>
                <w:noProof/>
                <w:webHidden/>
              </w:rPr>
              <w:fldChar w:fldCharType="separate"/>
            </w:r>
            <w:r>
              <w:rPr>
                <w:noProof/>
                <w:webHidden/>
              </w:rPr>
              <w:t>5</w:t>
            </w:r>
            <w:r>
              <w:rPr>
                <w:noProof/>
                <w:webHidden/>
              </w:rPr>
              <w:fldChar w:fldCharType="end"/>
            </w:r>
          </w:hyperlink>
        </w:p>
        <w:p w14:paraId="068A15F2" w14:textId="29716F83"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2" w:history="1">
            <w:r w:rsidRPr="00392CBA">
              <w:rPr>
                <w:rStyle w:val="Hyperlink"/>
                <w:b/>
                <w:bCs/>
                <w:noProof/>
              </w:rPr>
              <w:t>3.</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Executive summary</w:t>
            </w:r>
            <w:r>
              <w:rPr>
                <w:noProof/>
                <w:webHidden/>
              </w:rPr>
              <w:tab/>
            </w:r>
            <w:r>
              <w:rPr>
                <w:noProof/>
                <w:webHidden/>
              </w:rPr>
              <w:fldChar w:fldCharType="begin"/>
            </w:r>
            <w:r>
              <w:rPr>
                <w:noProof/>
                <w:webHidden/>
              </w:rPr>
              <w:instrText xml:space="preserve"> PAGEREF _Toc242819922 \h </w:instrText>
            </w:r>
            <w:r>
              <w:rPr>
                <w:noProof/>
                <w:webHidden/>
              </w:rPr>
            </w:r>
            <w:r>
              <w:rPr>
                <w:noProof/>
                <w:webHidden/>
              </w:rPr>
              <w:fldChar w:fldCharType="separate"/>
            </w:r>
            <w:r>
              <w:rPr>
                <w:noProof/>
                <w:webHidden/>
              </w:rPr>
              <w:t>6</w:t>
            </w:r>
            <w:r>
              <w:rPr>
                <w:noProof/>
                <w:webHidden/>
              </w:rPr>
              <w:fldChar w:fldCharType="end"/>
            </w:r>
          </w:hyperlink>
        </w:p>
        <w:p w14:paraId="7A78862E" w14:textId="5DC29696"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3" w:history="1">
            <w:r w:rsidRPr="00392CBA">
              <w:rPr>
                <w:rStyle w:val="Hyperlink"/>
                <w:b/>
                <w:bCs/>
                <w:noProof/>
              </w:rPr>
              <w:t>4.</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Support needs assessment rules</w:t>
            </w:r>
            <w:r>
              <w:rPr>
                <w:noProof/>
                <w:webHidden/>
              </w:rPr>
              <w:tab/>
            </w:r>
            <w:r>
              <w:rPr>
                <w:noProof/>
                <w:webHidden/>
              </w:rPr>
              <w:fldChar w:fldCharType="begin"/>
            </w:r>
            <w:r>
              <w:rPr>
                <w:noProof/>
                <w:webHidden/>
              </w:rPr>
              <w:instrText xml:space="preserve"> PAGEREF _Toc242819923 \h </w:instrText>
            </w:r>
            <w:r>
              <w:rPr>
                <w:noProof/>
                <w:webHidden/>
              </w:rPr>
            </w:r>
            <w:r>
              <w:rPr>
                <w:noProof/>
                <w:webHidden/>
              </w:rPr>
              <w:fldChar w:fldCharType="separate"/>
            </w:r>
            <w:r>
              <w:rPr>
                <w:noProof/>
                <w:webHidden/>
              </w:rPr>
              <w:t>8</w:t>
            </w:r>
            <w:r>
              <w:rPr>
                <w:noProof/>
                <w:webHidden/>
              </w:rPr>
              <w:fldChar w:fldCharType="end"/>
            </w:r>
          </w:hyperlink>
        </w:p>
        <w:p w14:paraId="7CC0856C" w14:textId="67B8C3DB"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4" w:history="1">
            <w:r w:rsidRPr="00392CBA">
              <w:rPr>
                <w:rStyle w:val="Hyperlink"/>
                <w:b/>
                <w:bCs/>
                <w:noProof/>
              </w:rPr>
              <w:t>5.</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Budget method rules</w:t>
            </w:r>
            <w:r>
              <w:rPr>
                <w:noProof/>
                <w:webHidden/>
              </w:rPr>
              <w:tab/>
            </w:r>
            <w:r>
              <w:rPr>
                <w:noProof/>
                <w:webHidden/>
              </w:rPr>
              <w:fldChar w:fldCharType="begin"/>
            </w:r>
            <w:r>
              <w:rPr>
                <w:noProof/>
                <w:webHidden/>
              </w:rPr>
              <w:instrText xml:space="preserve"> PAGEREF _Toc242819924 \h </w:instrText>
            </w:r>
            <w:r>
              <w:rPr>
                <w:noProof/>
                <w:webHidden/>
              </w:rPr>
            </w:r>
            <w:r>
              <w:rPr>
                <w:noProof/>
                <w:webHidden/>
              </w:rPr>
              <w:fldChar w:fldCharType="separate"/>
            </w:r>
            <w:r>
              <w:rPr>
                <w:noProof/>
                <w:webHidden/>
              </w:rPr>
              <w:t>13</w:t>
            </w:r>
            <w:r>
              <w:rPr>
                <w:noProof/>
                <w:webHidden/>
              </w:rPr>
              <w:fldChar w:fldCharType="end"/>
            </w:r>
          </w:hyperlink>
        </w:p>
        <w:p w14:paraId="00CB840A" w14:textId="1BB7DFB5"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5" w:history="1">
            <w:r w:rsidRPr="00392CBA">
              <w:rPr>
                <w:rStyle w:val="Hyperlink"/>
                <w:b/>
                <w:bCs/>
                <w:noProof/>
              </w:rPr>
              <w:t>6.</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Plan variations and reassessments</w:t>
            </w:r>
            <w:r>
              <w:rPr>
                <w:noProof/>
                <w:webHidden/>
              </w:rPr>
              <w:tab/>
            </w:r>
            <w:r>
              <w:rPr>
                <w:noProof/>
                <w:webHidden/>
              </w:rPr>
              <w:fldChar w:fldCharType="begin"/>
            </w:r>
            <w:r>
              <w:rPr>
                <w:noProof/>
                <w:webHidden/>
              </w:rPr>
              <w:instrText xml:space="preserve"> PAGEREF _Toc242819925 \h </w:instrText>
            </w:r>
            <w:r>
              <w:rPr>
                <w:noProof/>
                <w:webHidden/>
              </w:rPr>
            </w:r>
            <w:r>
              <w:rPr>
                <w:noProof/>
                <w:webHidden/>
              </w:rPr>
              <w:fldChar w:fldCharType="separate"/>
            </w:r>
            <w:r>
              <w:rPr>
                <w:noProof/>
                <w:webHidden/>
              </w:rPr>
              <w:t>16</w:t>
            </w:r>
            <w:r>
              <w:rPr>
                <w:noProof/>
                <w:webHidden/>
              </w:rPr>
              <w:fldChar w:fldCharType="end"/>
            </w:r>
          </w:hyperlink>
        </w:p>
        <w:p w14:paraId="1A95143B" w14:textId="458FEABA"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6" w:history="1">
            <w:r w:rsidRPr="00392CBA">
              <w:rPr>
                <w:rStyle w:val="Hyperlink"/>
                <w:b/>
                <w:bCs/>
                <w:noProof/>
              </w:rPr>
              <w:t>7.</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NDIS supports rules</w:t>
            </w:r>
            <w:r>
              <w:rPr>
                <w:noProof/>
                <w:webHidden/>
              </w:rPr>
              <w:tab/>
            </w:r>
            <w:r>
              <w:rPr>
                <w:noProof/>
                <w:webHidden/>
              </w:rPr>
              <w:fldChar w:fldCharType="begin"/>
            </w:r>
            <w:r>
              <w:rPr>
                <w:noProof/>
                <w:webHidden/>
              </w:rPr>
              <w:instrText xml:space="preserve"> PAGEREF _Toc242819926 \h </w:instrText>
            </w:r>
            <w:r>
              <w:rPr>
                <w:noProof/>
                <w:webHidden/>
              </w:rPr>
            </w:r>
            <w:r>
              <w:rPr>
                <w:noProof/>
                <w:webHidden/>
              </w:rPr>
              <w:fldChar w:fldCharType="separate"/>
            </w:r>
            <w:r>
              <w:rPr>
                <w:noProof/>
                <w:webHidden/>
              </w:rPr>
              <w:t>21</w:t>
            </w:r>
            <w:r>
              <w:rPr>
                <w:noProof/>
                <w:webHidden/>
              </w:rPr>
              <w:fldChar w:fldCharType="end"/>
            </w:r>
          </w:hyperlink>
        </w:p>
        <w:p w14:paraId="6435CF6F" w14:textId="781E7CD0" w:rsidR="009A0FB3" w:rsidRDefault="009A0FB3">
          <w:pPr>
            <w:pStyle w:val="TOC3"/>
            <w:tabs>
              <w:tab w:val="left" w:pos="960"/>
              <w:tab w:val="right" w:leader="dot" w:pos="9010"/>
            </w:tabs>
            <w:rPr>
              <w:rFonts w:asciiTheme="minorHAnsi" w:eastAsiaTheme="minorEastAsia" w:hAnsiTheme="minorHAnsi"/>
              <w:noProof/>
              <w:kern w:val="2"/>
              <w:sz w:val="24"/>
              <w:szCs w:val="24"/>
              <w:lang w:eastAsia="en-AU"/>
              <w14:ligatures w14:val="standardContextual"/>
            </w:rPr>
          </w:pPr>
          <w:hyperlink w:anchor="_Toc242819927" w:history="1">
            <w:r w:rsidRPr="00392CBA">
              <w:rPr>
                <w:rStyle w:val="Hyperlink"/>
                <w:b/>
                <w:bCs/>
                <w:noProof/>
              </w:rPr>
              <w:t>8.</w:t>
            </w:r>
            <w:r>
              <w:rPr>
                <w:rFonts w:asciiTheme="minorHAnsi" w:eastAsiaTheme="minorEastAsia" w:hAnsiTheme="minorHAnsi"/>
                <w:noProof/>
                <w:kern w:val="2"/>
                <w:sz w:val="24"/>
                <w:szCs w:val="24"/>
                <w:lang w:eastAsia="en-AU"/>
                <w14:ligatures w14:val="standardContextual"/>
              </w:rPr>
              <w:tab/>
            </w:r>
            <w:r w:rsidRPr="00392CBA">
              <w:rPr>
                <w:rStyle w:val="Hyperlink"/>
                <w:b/>
                <w:bCs/>
                <w:noProof/>
              </w:rPr>
              <w:t>Appendix: summary of recommendations</w:t>
            </w:r>
            <w:r>
              <w:rPr>
                <w:noProof/>
                <w:webHidden/>
              </w:rPr>
              <w:tab/>
            </w:r>
            <w:r>
              <w:rPr>
                <w:noProof/>
                <w:webHidden/>
              </w:rPr>
              <w:fldChar w:fldCharType="begin"/>
            </w:r>
            <w:r>
              <w:rPr>
                <w:noProof/>
                <w:webHidden/>
              </w:rPr>
              <w:instrText xml:space="preserve"> PAGEREF _Toc242819927 \h </w:instrText>
            </w:r>
            <w:r>
              <w:rPr>
                <w:noProof/>
                <w:webHidden/>
              </w:rPr>
            </w:r>
            <w:r>
              <w:rPr>
                <w:noProof/>
                <w:webHidden/>
              </w:rPr>
              <w:fldChar w:fldCharType="separate"/>
            </w:r>
            <w:r>
              <w:rPr>
                <w:noProof/>
                <w:webHidden/>
              </w:rPr>
              <w:t>24</w:t>
            </w:r>
            <w:r>
              <w:rPr>
                <w:noProof/>
                <w:webHidden/>
              </w:rPr>
              <w:fldChar w:fldCharType="end"/>
            </w:r>
          </w:hyperlink>
        </w:p>
        <w:p w14:paraId="4428CF98" w14:textId="7F63BCE9" w:rsidR="004E1A3C" w:rsidRPr="00EA2BDC" w:rsidRDefault="004E1A3C" w:rsidP="004E1A3C">
          <w:pPr>
            <w:rPr>
              <w:rFonts w:cstheme="minorHAnsi"/>
              <w:b/>
            </w:rPr>
          </w:pPr>
          <w:r w:rsidRPr="00EA2BDC">
            <w:rPr>
              <w:rFonts w:cstheme="minorHAnsi"/>
              <w:b/>
              <w:bCs/>
              <w:noProof/>
            </w:rPr>
            <w:fldChar w:fldCharType="end"/>
          </w:r>
        </w:p>
      </w:sdtContent>
    </w:sdt>
    <w:p w14:paraId="6CB0D33C" w14:textId="77777777" w:rsidR="004E1A3C" w:rsidRPr="00EA2BDC" w:rsidRDefault="004E1A3C" w:rsidP="004E1A3C">
      <w:pPr>
        <w:tabs>
          <w:tab w:val="left" w:pos="3200"/>
        </w:tabs>
        <w:rPr>
          <w:rFonts w:cstheme="minorHAnsi"/>
          <w:b/>
          <w:color w:val="50637D" w:themeColor="text2" w:themeTint="E6"/>
        </w:rPr>
      </w:pPr>
    </w:p>
    <w:p w14:paraId="56A48D8C" w14:textId="77777777" w:rsidR="004E1A3C" w:rsidRPr="00EA2BDC" w:rsidRDefault="004E1A3C" w:rsidP="004E1A3C">
      <w:pPr>
        <w:tabs>
          <w:tab w:val="left" w:pos="3200"/>
        </w:tabs>
        <w:rPr>
          <w:rFonts w:cstheme="minorHAnsi"/>
          <w:b/>
          <w:color w:val="50637D" w:themeColor="text2" w:themeTint="E6"/>
        </w:rPr>
      </w:pPr>
    </w:p>
    <w:p w14:paraId="01D70B4E" w14:textId="77777777" w:rsidR="004E1A3C" w:rsidRPr="00EA2BDC" w:rsidRDefault="004E1A3C" w:rsidP="004E1A3C">
      <w:pPr>
        <w:tabs>
          <w:tab w:val="left" w:pos="3200"/>
        </w:tabs>
        <w:rPr>
          <w:rFonts w:cstheme="minorHAnsi"/>
          <w:b/>
        </w:rPr>
      </w:pPr>
    </w:p>
    <w:p w14:paraId="31D961D7" w14:textId="77777777" w:rsidR="004E1A3C" w:rsidRPr="003C7C2F" w:rsidRDefault="004E1A3C" w:rsidP="004E1A3C">
      <w:pPr>
        <w:tabs>
          <w:tab w:val="left" w:pos="3200"/>
        </w:tabs>
        <w:rPr>
          <w:rFonts w:cstheme="minorHAnsi"/>
        </w:rPr>
      </w:pPr>
    </w:p>
    <w:p w14:paraId="7B8B38EA" w14:textId="77777777" w:rsidR="004E1A3C" w:rsidRPr="003C7C2F" w:rsidRDefault="004E1A3C" w:rsidP="004E1A3C">
      <w:pPr>
        <w:tabs>
          <w:tab w:val="left" w:pos="3200"/>
        </w:tabs>
        <w:rPr>
          <w:rFonts w:cstheme="minorHAnsi"/>
        </w:rPr>
      </w:pPr>
    </w:p>
    <w:p w14:paraId="2713689D" w14:textId="77777777" w:rsidR="004E1A3C" w:rsidRPr="003C7C2F" w:rsidRDefault="004E1A3C" w:rsidP="004E1A3C">
      <w:pPr>
        <w:tabs>
          <w:tab w:val="left" w:pos="3200"/>
        </w:tabs>
        <w:rPr>
          <w:rFonts w:cstheme="minorHAnsi"/>
        </w:rPr>
      </w:pPr>
    </w:p>
    <w:p w14:paraId="2EA10F66" w14:textId="77777777" w:rsidR="004E1A3C" w:rsidRPr="003C7C2F" w:rsidRDefault="004E1A3C" w:rsidP="004E1A3C">
      <w:pPr>
        <w:tabs>
          <w:tab w:val="left" w:pos="3200"/>
        </w:tabs>
        <w:rPr>
          <w:rFonts w:cstheme="minorHAnsi"/>
        </w:rPr>
      </w:pPr>
    </w:p>
    <w:p w14:paraId="73D89704" w14:textId="77777777" w:rsidR="004E1A3C" w:rsidRPr="004E1A3C" w:rsidRDefault="004E1A3C" w:rsidP="004E1A3C">
      <w:pPr>
        <w:tabs>
          <w:tab w:val="left" w:pos="3200"/>
        </w:tabs>
        <w:rPr>
          <w:rFonts w:cstheme="minorHAnsi"/>
        </w:rPr>
      </w:pPr>
    </w:p>
    <w:p w14:paraId="572661EC" w14:textId="77777777" w:rsidR="004E1A3C" w:rsidRDefault="004E1A3C" w:rsidP="004E1A3C">
      <w:pPr>
        <w:tabs>
          <w:tab w:val="left" w:pos="3200"/>
        </w:tabs>
        <w:rPr>
          <w:rFonts w:cstheme="minorHAnsi"/>
        </w:rPr>
      </w:pPr>
    </w:p>
    <w:p w14:paraId="46148A5E" w14:textId="77777777" w:rsidR="002A543F" w:rsidRDefault="002A543F" w:rsidP="004E1A3C">
      <w:pPr>
        <w:tabs>
          <w:tab w:val="left" w:pos="3200"/>
        </w:tabs>
        <w:rPr>
          <w:rFonts w:cstheme="minorHAnsi"/>
        </w:rPr>
      </w:pPr>
    </w:p>
    <w:p w14:paraId="1B9FCFC1" w14:textId="77777777" w:rsidR="002A543F" w:rsidRDefault="002A543F" w:rsidP="004E1A3C">
      <w:pPr>
        <w:tabs>
          <w:tab w:val="left" w:pos="3200"/>
        </w:tabs>
        <w:rPr>
          <w:rFonts w:cstheme="minorHAnsi"/>
        </w:rPr>
      </w:pPr>
    </w:p>
    <w:p w14:paraId="463F6479" w14:textId="77777777" w:rsidR="002A543F" w:rsidRDefault="002A543F" w:rsidP="004E1A3C">
      <w:pPr>
        <w:tabs>
          <w:tab w:val="left" w:pos="3200"/>
        </w:tabs>
        <w:rPr>
          <w:rFonts w:cstheme="minorHAnsi"/>
        </w:rPr>
      </w:pPr>
    </w:p>
    <w:p w14:paraId="1F539644" w14:textId="77777777" w:rsidR="002A543F" w:rsidRDefault="002A543F" w:rsidP="004E1A3C">
      <w:pPr>
        <w:tabs>
          <w:tab w:val="left" w:pos="3200"/>
        </w:tabs>
        <w:rPr>
          <w:rFonts w:cstheme="minorHAnsi"/>
        </w:rPr>
      </w:pPr>
    </w:p>
    <w:p w14:paraId="13D16B66" w14:textId="77777777" w:rsidR="002A543F" w:rsidRDefault="002A543F" w:rsidP="004E1A3C">
      <w:pPr>
        <w:tabs>
          <w:tab w:val="left" w:pos="3200"/>
        </w:tabs>
        <w:rPr>
          <w:rFonts w:cstheme="minorHAnsi"/>
        </w:rPr>
      </w:pPr>
    </w:p>
    <w:p w14:paraId="1DA6B07E" w14:textId="77777777" w:rsidR="002A543F" w:rsidRDefault="002A543F" w:rsidP="004E1A3C">
      <w:pPr>
        <w:tabs>
          <w:tab w:val="left" w:pos="3200"/>
        </w:tabs>
        <w:rPr>
          <w:rFonts w:cstheme="minorHAnsi"/>
        </w:rPr>
      </w:pPr>
    </w:p>
    <w:p w14:paraId="4FAB60D5" w14:textId="77777777" w:rsidR="002A543F" w:rsidRDefault="002A543F" w:rsidP="004E1A3C">
      <w:pPr>
        <w:tabs>
          <w:tab w:val="left" w:pos="3200"/>
        </w:tabs>
        <w:rPr>
          <w:rFonts w:cstheme="minorHAnsi"/>
        </w:rPr>
      </w:pPr>
    </w:p>
    <w:p w14:paraId="53DF9D30" w14:textId="77777777" w:rsidR="002A543F" w:rsidRDefault="002A543F" w:rsidP="004E1A3C">
      <w:pPr>
        <w:tabs>
          <w:tab w:val="left" w:pos="3200"/>
        </w:tabs>
        <w:rPr>
          <w:rFonts w:cstheme="minorHAnsi"/>
        </w:rPr>
      </w:pPr>
    </w:p>
    <w:p w14:paraId="70DFBB41" w14:textId="77777777" w:rsidR="005875C5" w:rsidRPr="004E1A3C" w:rsidRDefault="005875C5" w:rsidP="004E1A3C">
      <w:pPr>
        <w:tabs>
          <w:tab w:val="left" w:pos="3200"/>
        </w:tabs>
        <w:rPr>
          <w:rFonts w:cstheme="minorHAnsi"/>
        </w:rPr>
      </w:pPr>
    </w:p>
    <w:p w14:paraId="69D3C745" w14:textId="77777777" w:rsidR="004E1A3C" w:rsidRPr="004E1A3C" w:rsidRDefault="004E1A3C" w:rsidP="004E1A3C">
      <w:pPr>
        <w:tabs>
          <w:tab w:val="left" w:pos="3200"/>
        </w:tabs>
        <w:rPr>
          <w:rFonts w:cstheme="minorHAnsi"/>
        </w:rPr>
      </w:pPr>
    </w:p>
    <w:p w14:paraId="4E97DD53" w14:textId="64B5C64E" w:rsidR="004E1A3C" w:rsidRDefault="003C7C2F" w:rsidP="003C7C2F">
      <w:pPr>
        <w:tabs>
          <w:tab w:val="left" w:pos="2760"/>
        </w:tabs>
        <w:rPr>
          <w:rFonts w:cstheme="minorHAnsi"/>
        </w:rPr>
      </w:pPr>
      <w:r>
        <w:rPr>
          <w:rFonts w:cstheme="minorHAnsi"/>
        </w:rPr>
        <w:tab/>
      </w:r>
    </w:p>
    <w:p w14:paraId="19ECAAAA" w14:textId="77777777" w:rsidR="003C7C2F" w:rsidRDefault="003C7C2F" w:rsidP="003C7C2F">
      <w:pPr>
        <w:tabs>
          <w:tab w:val="left" w:pos="2760"/>
        </w:tabs>
        <w:rPr>
          <w:rFonts w:cstheme="minorHAnsi"/>
        </w:rPr>
      </w:pPr>
    </w:p>
    <w:p w14:paraId="72E321CE" w14:textId="77777777" w:rsidR="004E1A3C" w:rsidRPr="004E1A3C" w:rsidRDefault="004E1A3C" w:rsidP="004E1A3C">
      <w:pPr>
        <w:tabs>
          <w:tab w:val="left" w:pos="3200"/>
        </w:tabs>
        <w:rPr>
          <w:rFonts w:cstheme="minorHAnsi"/>
        </w:rPr>
      </w:pPr>
    </w:p>
    <w:p w14:paraId="0E94D54C" w14:textId="061B4AB8" w:rsidR="004E1A3C" w:rsidRPr="00D6117D" w:rsidRDefault="004E1A3C" w:rsidP="00693FBA">
      <w:pPr>
        <w:pStyle w:val="Heading3"/>
        <w:numPr>
          <w:ilvl w:val="0"/>
          <w:numId w:val="12"/>
        </w:numPr>
        <w:rPr>
          <w:b/>
          <w:bCs/>
          <w:sz w:val="32"/>
          <w:szCs w:val="32"/>
        </w:rPr>
      </w:pPr>
      <w:bookmarkStart w:id="0" w:name="_Toc242819920"/>
      <w:r w:rsidRPr="00D6117D">
        <w:rPr>
          <w:b/>
          <w:bCs/>
          <w:sz w:val="32"/>
          <w:szCs w:val="32"/>
        </w:rPr>
        <w:lastRenderedPageBreak/>
        <w:t>About the Physical Disability Council of NSW</w:t>
      </w:r>
      <w:r w:rsidR="00C54E7C" w:rsidRPr="00D6117D">
        <w:rPr>
          <w:b/>
          <w:bCs/>
          <w:sz w:val="32"/>
          <w:szCs w:val="32"/>
        </w:rPr>
        <w:t xml:space="preserve"> (PDCN)</w:t>
      </w:r>
      <w:bookmarkEnd w:id="0"/>
    </w:p>
    <w:p w14:paraId="180C7C61" w14:textId="77777777" w:rsidR="00543A1C" w:rsidRPr="00543A1C" w:rsidRDefault="00543A1C" w:rsidP="00693FBA"/>
    <w:p w14:paraId="6C48A4D0" w14:textId="77777777" w:rsidR="009869F3" w:rsidRDefault="009869F3" w:rsidP="00693FBA">
      <w:pPr>
        <w:pStyle w:val="PolicyBody"/>
        <w:jc w:val="left"/>
        <w:rPr>
          <w:rFonts w:asciiTheme="minorHAnsi" w:hAnsiTheme="minorHAnsi" w:cstheme="minorHAnsi"/>
          <w:color w:val="000000" w:themeColor="text1"/>
          <w:sz w:val="24"/>
          <w:szCs w:val="24"/>
        </w:rPr>
      </w:pPr>
      <w:r w:rsidRPr="00D122AA">
        <w:rPr>
          <w:rFonts w:asciiTheme="minorHAnsi" w:hAnsiTheme="minorHAnsi" w:cstheme="minorHAnsi"/>
          <w:color w:val="000000" w:themeColor="text1"/>
          <w:sz w:val="24"/>
          <w:szCs w:val="24"/>
        </w:rPr>
        <w:t xml:space="preserve">The Physical Disability Council of New South Wales (PDCN) is the peak advocacy organisation for people with physical disabilities in NSW. </w:t>
      </w:r>
      <w:r>
        <w:rPr>
          <w:rFonts w:asciiTheme="minorHAnsi" w:hAnsiTheme="minorHAnsi" w:cstheme="minorHAnsi"/>
          <w:color w:val="000000" w:themeColor="text1"/>
          <w:sz w:val="24"/>
          <w:szCs w:val="24"/>
        </w:rPr>
        <w:t xml:space="preserve">For over 30 years, </w:t>
      </w:r>
      <w:r w:rsidRPr="004E1A3C">
        <w:rPr>
          <w:rFonts w:asciiTheme="minorHAnsi" w:hAnsiTheme="minorHAnsi" w:cstheme="minorHAnsi"/>
          <w:color w:val="000000" w:themeColor="text1"/>
          <w:sz w:val="24"/>
          <w:szCs w:val="24"/>
        </w:rPr>
        <w:t xml:space="preserve">PDCN </w:t>
      </w:r>
      <w:r>
        <w:rPr>
          <w:rFonts w:asciiTheme="minorHAnsi" w:hAnsiTheme="minorHAnsi" w:cstheme="minorHAnsi"/>
          <w:color w:val="000000" w:themeColor="text1"/>
          <w:sz w:val="24"/>
          <w:szCs w:val="24"/>
        </w:rPr>
        <w:t xml:space="preserve">has championed lived experience of physical disability, </w:t>
      </w:r>
      <w:r w:rsidRPr="004E1A3C">
        <w:rPr>
          <w:rFonts w:asciiTheme="minorHAnsi" w:hAnsiTheme="minorHAnsi" w:cstheme="minorHAnsi"/>
          <w:color w:val="000000" w:themeColor="text1"/>
          <w:sz w:val="24"/>
          <w:szCs w:val="24"/>
        </w:rPr>
        <w:t>advocat</w:t>
      </w:r>
      <w:r>
        <w:rPr>
          <w:rFonts w:asciiTheme="minorHAnsi" w:hAnsiTheme="minorHAnsi" w:cstheme="minorHAnsi"/>
          <w:color w:val="000000" w:themeColor="text1"/>
          <w:sz w:val="24"/>
          <w:szCs w:val="24"/>
        </w:rPr>
        <w:t xml:space="preserve">ing for the benefits of accessibility and </w:t>
      </w:r>
      <w:r w:rsidRPr="004E1A3C">
        <w:rPr>
          <w:rFonts w:asciiTheme="minorHAnsi" w:hAnsiTheme="minorHAnsi" w:cstheme="minorHAnsi"/>
          <w:color w:val="000000" w:themeColor="text1"/>
          <w:sz w:val="24"/>
          <w:szCs w:val="24"/>
        </w:rPr>
        <w:t xml:space="preserve">inclusion across </w:t>
      </w:r>
      <w:r>
        <w:rPr>
          <w:rFonts w:asciiTheme="minorHAnsi" w:hAnsiTheme="minorHAnsi" w:cstheme="minorHAnsi"/>
          <w:color w:val="000000" w:themeColor="text1"/>
          <w:sz w:val="24"/>
          <w:szCs w:val="24"/>
        </w:rPr>
        <w:t>g</w:t>
      </w:r>
      <w:r w:rsidRPr="004E1A3C">
        <w:rPr>
          <w:rFonts w:asciiTheme="minorHAnsi" w:hAnsiTheme="minorHAnsi" w:cstheme="minorHAnsi"/>
          <w:color w:val="000000" w:themeColor="text1"/>
          <w:sz w:val="24"/>
          <w:szCs w:val="24"/>
        </w:rPr>
        <w:t>overnment and business</w:t>
      </w:r>
      <w:r>
        <w:rPr>
          <w:rFonts w:asciiTheme="minorHAnsi" w:hAnsiTheme="minorHAnsi" w:cstheme="minorHAnsi"/>
          <w:color w:val="000000" w:themeColor="text1"/>
          <w:sz w:val="24"/>
          <w:szCs w:val="24"/>
        </w:rPr>
        <w:t xml:space="preserve">, </w:t>
      </w:r>
      <w:r w:rsidRPr="004E1A3C">
        <w:rPr>
          <w:rFonts w:asciiTheme="minorHAnsi" w:hAnsiTheme="minorHAnsi" w:cstheme="minorHAnsi"/>
          <w:color w:val="000000" w:themeColor="text1"/>
          <w:sz w:val="24"/>
          <w:szCs w:val="24"/>
        </w:rPr>
        <w:t>driv</w:t>
      </w:r>
      <w:r>
        <w:rPr>
          <w:rFonts w:asciiTheme="minorHAnsi" w:hAnsiTheme="minorHAnsi" w:cstheme="minorHAnsi"/>
          <w:color w:val="000000" w:themeColor="text1"/>
          <w:sz w:val="24"/>
          <w:szCs w:val="24"/>
        </w:rPr>
        <w:t>ing</w:t>
      </w:r>
      <w:r w:rsidRPr="004E1A3C">
        <w:rPr>
          <w:rFonts w:asciiTheme="minorHAnsi" w:hAnsiTheme="minorHAnsi" w:cstheme="minorHAnsi"/>
          <w:color w:val="000000" w:themeColor="text1"/>
          <w:sz w:val="24"/>
          <w:szCs w:val="24"/>
        </w:rPr>
        <w:t xml:space="preserve"> systemic reform. </w:t>
      </w:r>
    </w:p>
    <w:p w14:paraId="39E79F19" w14:textId="77777777" w:rsidR="009869F3" w:rsidRPr="004E1A3C" w:rsidRDefault="009869F3" w:rsidP="00693FBA">
      <w:pPr>
        <w:pStyle w:val="PolicyBody"/>
        <w:jc w:val="left"/>
        <w:rPr>
          <w:rFonts w:asciiTheme="minorHAnsi" w:hAnsiTheme="minorHAnsi" w:cstheme="minorHAnsi"/>
          <w:color w:val="000000" w:themeColor="text1"/>
          <w:sz w:val="24"/>
          <w:szCs w:val="24"/>
        </w:rPr>
      </w:pPr>
    </w:p>
    <w:p w14:paraId="05CF4C57" w14:textId="77777777" w:rsidR="009869F3" w:rsidRDefault="009869F3" w:rsidP="00693FBA">
      <w:pPr>
        <w:rPr>
          <w:rFonts w:cstheme="minorHAnsi"/>
          <w:color w:val="000000" w:themeColor="text1"/>
        </w:rPr>
      </w:pPr>
      <w:r>
        <w:rPr>
          <w:rFonts w:cstheme="minorHAnsi"/>
          <w:lang w:val="en-US"/>
        </w:rPr>
        <w:t>The community we represent includes those living with</w:t>
      </w:r>
      <w:r w:rsidRPr="004E1A3C">
        <w:rPr>
          <w:rFonts w:cstheme="minorHAnsi"/>
          <w:color w:val="000000" w:themeColor="text1"/>
          <w:lang w:val="en-US"/>
        </w:rPr>
        <w:t xml:space="preserve"> </w:t>
      </w:r>
      <w:r w:rsidRPr="004E1A3C">
        <w:rPr>
          <w:rFonts w:cstheme="minorHAnsi"/>
          <w:color w:val="000000" w:themeColor="text1"/>
        </w:rPr>
        <w:t>spinal cord injury, cerebral palsy, muscular dystrophy, multiple sclerosis and other degenerative conditions, people who are blind or have low vision, people who are Deaf or hard of hearing, a person with an amputation or limb difference, short stature, polio, paraplegia, quadriplegia, spina bifida, motor neurone disease, arthritis, Parkinson's disease, acquired brain injury, or someone who has suffered a stroke, chronic pain and autoimmune condition.</w:t>
      </w:r>
    </w:p>
    <w:p w14:paraId="7CB0594D" w14:textId="77777777" w:rsidR="009869F3" w:rsidRPr="004E1A3C" w:rsidRDefault="009869F3" w:rsidP="00693FBA">
      <w:pPr>
        <w:rPr>
          <w:rFonts w:cstheme="minorHAnsi"/>
          <w:color w:val="000000" w:themeColor="text1"/>
        </w:rPr>
      </w:pPr>
    </w:p>
    <w:p w14:paraId="04AD8F71" w14:textId="7C1F3DF7" w:rsidR="004E1A3C" w:rsidRPr="004E1A3C" w:rsidRDefault="004E1A3C" w:rsidP="00693FBA">
      <w:pPr>
        <w:rPr>
          <w:rFonts w:cstheme="minorHAnsi"/>
        </w:rPr>
      </w:pPr>
      <w:r w:rsidRPr="004E1A3C">
        <w:rPr>
          <w:rFonts w:cstheme="minorHAnsi"/>
        </w:rPr>
        <w:t>Most people with disabilities in Australia have a physical disability. In accordance with the Australian Bureau of Statistics there are approximately 5.5 million Australians (21.4% of the Australian population) living with a disability and over three-quarters (75.3 per cent) of the 5.5 million reported a physical disorder as their main condition</w:t>
      </w:r>
      <w:r w:rsidR="00766742">
        <w:rPr>
          <w:rStyle w:val="FootnoteReference"/>
          <w:rFonts w:cstheme="minorHAnsi"/>
        </w:rPr>
        <w:footnoteReference w:id="2"/>
      </w:r>
      <w:r w:rsidRPr="004E1A3C">
        <w:rPr>
          <w:rFonts w:cstheme="minorHAnsi"/>
        </w:rPr>
        <w:t>.</w:t>
      </w:r>
    </w:p>
    <w:p w14:paraId="188D3D1D" w14:textId="77777777" w:rsidR="009869F3" w:rsidRDefault="009869F3" w:rsidP="00693FBA">
      <w:pPr>
        <w:rPr>
          <w:rFonts w:cstheme="minorHAnsi"/>
        </w:rPr>
      </w:pPr>
    </w:p>
    <w:p w14:paraId="7D6E317C" w14:textId="77777777" w:rsidR="009869F3" w:rsidRPr="00D122AA" w:rsidRDefault="009869F3" w:rsidP="00693FBA">
      <w:pPr>
        <w:rPr>
          <w:rFonts w:cstheme="minorHAnsi"/>
          <w:b/>
          <w:bCs/>
        </w:rPr>
      </w:pPr>
      <w:r w:rsidRPr="00D122AA">
        <w:rPr>
          <w:rFonts w:cstheme="minorHAnsi"/>
          <w:b/>
          <w:bCs/>
        </w:rPr>
        <w:t>Our 2024-2027 Strategy</w:t>
      </w:r>
    </w:p>
    <w:p w14:paraId="076D6BD8" w14:textId="77777777" w:rsidR="009869F3" w:rsidRPr="00D122AA" w:rsidRDefault="009869F3" w:rsidP="00693FBA">
      <w:pPr>
        <w:rPr>
          <w:rFonts w:cstheme="minorHAnsi"/>
        </w:rPr>
      </w:pPr>
    </w:p>
    <w:p w14:paraId="0BCEF272" w14:textId="77777777" w:rsidR="009869F3" w:rsidRPr="004E1A3C" w:rsidRDefault="009869F3" w:rsidP="00693FBA">
      <w:pPr>
        <w:rPr>
          <w:rFonts w:cstheme="minorHAnsi"/>
        </w:rPr>
      </w:pPr>
      <w:r>
        <w:rPr>
          <w:rFonts w:cstheme="minorHAnsi"/>
        </w:rPr>
        <w:t>PDCN</w:t>
      </w:r>
      <w:r w:rsidRPr="004E1A3C">
        <w:rPr>
          <w:rFonts w:cstheme="minorHAnsi"/>
        </w:rPr>
        <w:t xml:space="preserve"> believe</w:t>
      </w:r>
      <w:r>
        <w:rPr>
          <w:rFonts w:cstheme="minorHAnsi"/>
        </w:rPr>
        <w:t>s</w:t>
      </w:r>
      <w:r w:rsidRPr="004E1A3C">
        <w:rPr>
          <w:rFonts w:cstheme="minorHAnsi"/>
        </w:rPr>
        <w:t xml:space="preserve"> reform is most powerful when it is driven by lived experience. People living with physical disabilities are experts in the opportunities and barriers they face. By placing this expertise at the centre of our work, we are not only removing barriers to participation, but also creating value for the disability community, government, business, and wider Australian society.</w:t>
      </w:r>
    </w:p>
    <w:p w14:paraId="1D37C300" w14:textId="77777777" w:rsidR="009869F3" w:rsidRPr="004E1A3C" w:rsidRDefault="009869F3" w:rsidP="00693FBA">
      <w:pPr>
        <w:rPr>
          <w:rFonts w:cstheme="minorHAnsi"/>
        </w:rPr>
      </w:pPr>
    </w:p>
    <w:p w14:paraId="7F40AAB1" w14:textId="77777777" w:rsidR="009869F3" w:rsidRPr="004E1A3C" w:rsidRDefault="009869F3" w:rsidP="00693FBA">
      <w:pPr>
        <w:rPr>
          <w:rFonts w:cstheme="minorHAnsi"/>
          <w:b/>
          <w:bCs/>
        </w:rPr>
      </w:pPr>
      <w:r>
        <w:rPr>
          <w:rFonts w:cstheme="minorHAnsi"/>
          <w:b/>
          <w:bCs/>
        </w:rPr>
        <w:t>Community-led Advocacy</w:t>
      </w:r>
    </w:p>
    <w:p w14:paraId="7ABDF060" w14:textId="77777777" w:rsidR="004E1A3C" w:rsidRPr="004E1A3C" w:rsidRDefault="004E1A3C" w:rsidP="00693FBA">
      <w:pPr>
        <w:rPr>
          <w:rFonts w:cstheme="minorHAnsi"/>
          <w:b/>
          <w:bCs/>
        </w:rPr>
      </w:pPr>
    </w:p>
    <w:p w14:paraId="6278B891" w14:textId="77777777" w:rsidR="004E1A3C" w:rsidRPr="004E1A3C" w:rsidRDefault="004E1A3C" w:rsidP="00693FBA">
      <w:pPr>
        <w:rPr>
          <w:rFonts w:cstheme="minorHAnsi"/>
        </w:rPr>
      </w:pPr>
      <w:r w:rsidRPr="004E1A3C">
        <w:rPr>
          <w:rFonts w:cstheme="minorHAnsi"/>
        </w:rPr>
        <w:t xml:space="preserve">To ensure our new strategy reflects the real needs of our community, PDCN undertook a comprehensive consultation process. More than </w:t>
      </w:r>
      <w:r w:rsidRPr="00891FA1">
        <w:rPr>
          <w:rFonts w:cstheme="minorHAnsi"/>
        </w:rPr>
        <w:t>300 members of the physical disability community</w:t>
      </w:r>
      <w:r w:rsidRPr="004E1A3C">
        <w:rPr>
          <w:rFonts w:cstheme="minorHAnsi"/>
        </w:rPr>
        <w:t xml:space="preserve"> contributed through surveys and focus groups.</w:t>
      </w:r>
    </w:p>
    <w:p w14:paraId="6AF9E546" w14:textId="77777777" w:rsidR="004E1A3C" w:rsidRPr="004E1A3C" w:rsidRDefault="004E1A3C" w:rsidP="00693FBA">
      <w:pPr>
        <w:rPr>
          <w:rFonts w:cstheme="minorHAnsi"/>
        </w:rPr>
      </w:pPr>
    </w:p>
    <w:p w14:paraId="1A2912D7" w14:textId="77777777" w:rsidR="009869F3" w:rsidRPr="004E1A3C" w:rsidRDefault="009869F3" w:rsidP="00693FBA">
      <w:pPr>
        <w:rPr>
          <w:rFonts w:cstheme="minorHAnsi"/>
        </w:rPr>
      </w:pPr>
      <w:r w:rsidRPr="004E1A3C">
        <w:rPr>
          <w:rFonts w:cstheme="minorHAnsi"/>
        </w:rPr>
        <w:t xml:space="preserve">Participants identified six key </w:t>
      </w:r>
      <w:r>
        <w:rPr>
          <w:rFonts w:cstheme="minorHAnsi"/>
        </w:rPr>
        <w:t xml:space="preserve">advocacy </w:t>
      </w:r>
      <w:r w:rsidRPr="004E1A3C">
        <w:rPr>
          <w:rFonts w:cstheme="minorHAnsi"/>
        </w:rPr>
        <w:t xml:space="preserve">priority areas for reform, </w:t>
      </w:r>
      <w:r>
        <w:rPr>
          <w:rFonts w:cstheme="minorHAnsi"/>
        </w:rPr>
        <w:t>as depicted</w:t>
      </w:r>
      <w:r w:rsidRPr="004E1A3C">
        <w:rPr>
          <w:rFonts w:cstheme="minorHAnsi"/>
        </w:rPr>
        <w:t xml:space="preserve"> in the bar graph below:</w:t>
      </w:r>
    </w:p>
    <w:p w14:paraId="55D5013F" w14:textId="1D21013D" w:rsidR="004E1A3C" w:rsidRPr="004E1A3C" w:rsidRDefault="009869F3" w:rsidP="00693FBA">
      <w:pPr>
        <w:rPr>
          <w:rFonts w:cstheme="minorHAnsi"/>
        </w:rPr>
      </w:pPr>
      <w:r w:rsidRPr="004E1A3C">
        <w:rPr>
          <w:rFonts w:cstheme="minorHAnsi"/>
          <w:noProof/>
        </w:rPr>
        <w:lastRenderedPageBreak/>
        <w:drawing>
          <wp:inline distT="0" distB="0" distL="0" distR="0" wp14:anchorId="2B84CA5B" wp14:editId="2053D8AE">
            <wp:extent cx="5731510" cy="3498850"/>
            <wp:effectExtent l="0" t="0" r="2540" b="6350"/>
            <wp:docPr id="243632948" name="Picture 5" descr="A bar graph representing the six priority areas: accessible communities, housing, NDIS, employment, transport, heal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ar graph representing the six priority areas: accessible communities, housing, NDIS, employment, transport, health.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498850"/>
                    </a:xfrm>
                    <a:prstGeom prst="rect">
                      <a:avLst/>
                    </a:prstGeom>
                    <a:noFill/>
                    <a:ln>
                      <a:noFill/>
                    </a:ln>
                  </pic:spPr>
                </pic:pic>
              </a:graphicData>
            </a:graphic>
          </wp:inline>
        </w:drawing>
      </w:r>
    </w:p>
    <w:p w14:paraId="679DBA3B" w14:textId="77777777" w:rsidR="004E1A3C" w:rsidRPr="004E1A3C" w:rsidRDefault="004E1A3C" w:rsidP="00693FBA">
      <w:pPr>
        <w:numPr>
          <w:ilvl w:val="0"/>
          <w:numId w:val="3"/>
        </w:numPr>
        <w:spacing w:after="160"/>
        <w:rPr>
          <w:rFonts w:cstheme="minorHAnsi"/>
        </w:rPr>
      </w:pPr>
      <w:r w:rsidRPr="004E1A3C">
        <w:rPr>
          <w:rFonts w:cstheme="minorHAnsi"/>
          <w:b/>
          <w:bCs/>
        </w:rPr>
        <w:t>Accessible communities</w:t>
      </w:r>
      <w:r w:rsidRPr="004E1A3C">
        <w:rPr>
          <w:rFonts w:cstheme="minorHAnsi"/>
        </w:rPr>
        <w:t xml:space="preserve"> – inclusively designed environments, products and services.</w:t>
      </w:r>
    </w:p>
    <w:p w14:paraId="28FE5C4D" w14:textId="77777777" w:rsidR="004E1A3C" w:rsidRPr="004E1A3C" w:rsidRDefault="004E1A3C" w:rsidP="00693FBA">
      <w:pPr>
        <w:numPr>
          <w:ilvl w:val="0"/>
          <w:numId w:val="3"/>
        </w:numPr>
        <w:spacing w:after="160"/>
        <w:rPr>
          <w:rFonts w:cstheme="minorHAnsi"/>
        </w:rPr>
      </w:pPr>
      <w:r w:rsidRPr="004E1A3C">
        <w:rPr>
          <w:rFonts w:cstheme="minorHAnsi"/>
          <w:b/>
          <w:bCs/>
        </w:rPr>
        <w:t>Housing</w:t>
      </w:r>
      <w:r w:rsidRPr="004E1A3C">
        <w:rPr>
          <w:rFonts w:cstheme="minorHAnsi"/>
        </w:rPr>
        <w:t xml:space="preserve"> – increased availability of accessible housing and accommodation.</w:t>
      </w:r>
    </w:p>
    <w:p w14:paraId="4127BAE8" w14:textId="69B95159" w:rsidR="004E1A3C" w:rsidRPr="004E1A3C" w:rsidRDefault="004E1A3C" w:rsidP="00693FBA">
      <w:pPr>
        <w:numPr>
          <w:ilvl w:val="0"/>
          <w:numId w:val="3"/>
        </w:numPr>
        <w:spacing w:after="160"/>
        <w:rPr>
          <w:rFonts w:cstheme="minorHAnsi"/>
        </w:rPr>
      </w:pPr>
      <w:r w:rsidRPr="004E1A3C">
        <w:rPr>
          <w:rFonts w:cstheme="minorHAnsi"/>
          <w:b/>
          <w:bCs/>
        </w:rPr>
        <w:t xml:space="preserve">Physical Disability Supports: </w:t>
      </w:r>
      <w:r w:rsidR="009C1F9F">
        <w:rPr>
          <w:rFonts w:cstheme="minorHAnsi"/>
          <w:b/>
          <w:bCs/>
        </w:rPr>
        <w:t>National Disability Insurance Scheme (</w:t>
      </w:r>
      <w:r w:rsidRPr="004E1A3C">
        <w:rPr>
          <w:rFonts w:cstheme="minorHAnsi"/>
          <w:b/>
          <w:bCs/>
        </w:rPr>
        <w:t>NDIS</w:t>
      </w:r>
      <w:r w:rsidR="009C1F9F">
        <w:rPr>
          <w:rFonts w:cstheme="minorHAnsi"/>
          <w:b/>
          <w:bCs/>
        </w:rPr>
        <w:t>)</w:t>
      </w:r>
      <w:r w:rsidRPr="004E1A3C">
        <w:rPr>
          <w:rFonts w:cstheme="minorHAnsi"/>
          <w:b/>
          <w:bCs/>
        </w:rPr>
        <w:t xml:space="preserve"> and Foundational Supports</w:t>
      </w:r>
      <w:r w:rsidRPr="004E1A3C">
        <w:rPr>
          <w:rFonts w:cstheme="minorHAnsi"/>
        </w:rPr>
        <w:t xml:space="preserve"> – a stronger disability supports system that meets the needs of people with physical disabilities in NSW</w:t>
      </w:r>
    </w:p>
    <w:p w14:paraId="2C3A3451" w14:textId="77777777" w:rsidR="004E1A3C" w:rsidRPr="004E1A3C" w:rsidRDefault="004E1A3C" w:rsidP="00693FBA">
      <w:pPr>
        <w:numPr>
          <w:ilvl w:val="0"/>
          <w:numId w:val="3"/>
        </w:numPr>
        <w:spacing w:after="160"/>
        <w:rPr>
          <w:rFonts w:cstheme="minorHAnsi"/>
        </w:rPr>
      </w:pPr>
      <w:r w:rsidRPr="004E1A3C">
        <w:rPr>
          <w:rFonts w:cstheme="minorHAnsi"/>
          <w:b/>
          <w:bCs/>
        </w:rPr>
        <w:t>Employment and training</w:t>
      </w:r>
      <w:r w:rsidRPr="004E1A3C">
        <w:rPr>
          <w:rFonts w:cstheme="minorHAnsi"/>
        </w:rPr>
        <w:t xml:space="preserve"> – fair access to meaningful work opportunities.</w:t>
      </w:r>
    </w:p>
    <w:p w14:paraId="4FF5DFB1" w14:textId="77777777" w:rsidR="004E1A3C" w:rsidRPr="004E1A3C" w:rsidRDefault="004E1A3C" w:rsidP="00693FBA">
      <w:pPr>
        <w:numPr>
          <w:ilvl w:val="0"/>
          <w:numId w:val="3"/>
        </w:numPr>
        <w:spacing w:after="160"/>
        <w:rPr>
          <w:rFonts w:cstheme="minorHAnsi"/>
        </w:rPr>
      </w:pPr>
      <w:r w:rsidRPr="004E1A3C">
        <w:rPr>
          <w:rFonts w:cstheme="minorHAnsi"/>
          <w:b/>
          <w:bCs/>
        </w:rPr>
        <w:t>Transport and mobility</w:t>
      </w:r>
      <w:r w:rsidRPr="004E1A3C">
        <w:rPr>
          <w:rFonts w:cstheme="minorHAnsi"/>
        </w:rPr>
        <w:t xml:space="preserve"> – reliable, inclusive, and accessible public transport.</w:t>
      </w:r>
    </w:p>
    <w:p w14:paraId="26936218" w14:textId="77777777" w:rsidR="004E1A3C" w:rsidRPr="004E1A3C" w:rsidRDefault="004E1A3C" w:rsidP="00693FBA">
      <w:pPr>
        <w:numPr>
          <w:ilvl w:val="0"/>
          <w:numId w:val="3"/>
        </w:numPr>
        <w:spacing w:after="160"/>
        <w:rPr>
          <w:rFonts w:cstheme="minorHAnsi"/>
        </w:rPr>
      </w:pPr>
      <w:r w:rsidRPr="004E1A3C">
        <w:rPr>
          <w:rFonts w:cstheme="minorHAnsi"/>
          <w:b/>
          <w:bCs/>
        </w:rPr>
        <w:t>Health and wellbeing</w:t>
      </w:r>
      <w:r w:rsidRPr="004E1A3C">
        <w:rPr>
          <w:rFonts w:cstheme="minorHAnsi"/>
        </w:rPr>
        <w:t xml:space="preserve"> – equitable access to health services across NSW.</w:t>
      </w:r>
    </w:p>
    <w:p w14:paraId="7F26EF8F" w14:textId="77777777" w:rsidR="004E1A3C" w:rsidRPr="004E1A3C" w:rsidRDefault="004E1A3C" w:rsidP="00693FBA">
      <w:pPr>
        <w:pStyle w:val="PolicyBody"/>
        <w:jc w:val="left"/>
        <w:rPr>
          <w:rFonts w:asciiTheme="minorHAnsi" w:hAnsiTheme="minorHAnsi" w:cstheme="minorHAnsi"/>
          <w:color w:val="000000" w:themeColor="text1"/>
          <w:sz w:val="24"/>
          <w:szCs w:val="24"/>
        </w:rPr>
      </w:pPr>
    </w:p>
    <w:p w14:paraId="1DF1A197" w14:textId="427C24DB" w:rsidR="004E1A3C" w:rsidRDefault="004E1A3C" w:rsidP="00693FBA">
      <w:pPr>
        <w:pStyle w:val="PolicyBody"/>
        <w:jc w:val="left"/>
        <w:rPr>
          <w:rFonts w:asciiTheme="minorHAnsi" w:hAnsiTheme="minorHAnsi" w:cstheme="minorHAnsi"/>
          <w:color w:val="000000" w:themeColor="text1"/>
          <w:sz w:val="24"/>
          <w:szCs w:val="24"/>
        </w:rPr>
      </w:pPr>
      <w:r w:rsidRPr="004E1A3C">
        <w:rPr>
          <w:rFonts w:asciiTheme="minorHAnsi" w:hAnsiTheme="minorHAnsi" w:cstheme="minorHAnsi"/>
          <w:color w:val="000000" w:themeColor="text1"/>
          <w:sz w:val="24"/>
          <w:szCs w:val="24"/>
        </w:rPr>
        <w:t xml:space="preserve">PDCN also convenes the NSW Disability Advocacy Network (NDAN), which is a network of 23 disability advocacy organisations across NSW.  As a collective we advocate for people with physical disability, intellectual disability, psychosocial disability, people who are neurodiverse, </w:t>
      </w:r>
      <w:r w:rsidR="009869F3">
        <w:rPr>
          <w:rFonts w:asciiTheme="minorHAnsi" w:hAnsiTheme="minorHAnsi" w:cstheme="minorHAnsi"/>
          <w:color w:val="000000" w:themeColor="text1"/>
          <w:sz w:val="24"/>
          <w:szCs w:val="24"/>
        </w:rPr>
        <w:t xml:space="preserve">have </w:t>
      </w:r>
      <w:r w:rsidRPr="004E1A3C">
        <w:rPr>
          <w:rFonts w:asciiTheme="minorHAnsi" w:hAnsiTheme="minorHAnsi" w:cstheme="minorHAnsi"/>
          <w:color w:val="000000" w:themeColor="text1"/>
          <w:sz w:val="24"/>
          <w:szCs w:val="24"/>
        </w:rPr>
        <w:t>sensory disabilities</w:t>
      </w:r>
      <w:r w:rsidR="009869F3">
        <w:rPr>
          <w:rFonts w:asciiTheme="minorHAnsi" w:hAnsiTheme="minorHAnsi" w:cstheme="minorHAnsi"/>
          <w:color w:val="000000" w:themeColor="text1"/>
          <w:sz w:val="24"/>
          <w:szCs w:val="24"/>
        </w:rPr>
        <w:t>,</w:t>
      </w:r>
      <w:r w:rsidRPr="004E1A3C">
        <w:rPr>
          <w:rFonts w:asciiTheme="minorHAnsi" w:hAnsiTheme="minorHAnsi" w:cstheme="minorHAnsi"/>
          <w:color w:val="000000" w:themeColor="text1"/>
          <w:sz w:val="24"/>
          <w:szCs w:val="24"/>
        </w:rPr>
        <w:t xml:space="preserve"> and </w:t>
      </w:r>
      <w:r w:rsidR="009869F3">
        <w:rPr>
          <w:rFonts w:asciiTheme="minorHAnsi" w:hAnsiTheme="minorHAnsi" w:cstheme="minorHAnsi"/>
          <w:color w:val="000000" w:themeColor="text1"/>
          <w:sz w:val="24"/>
          <w:szCs w:val="24"/>
        </w:rPr>
        <w:t>disability intersectionality across First Nations, LGBTQIA+ and culturally and linguistically diverse communities</w:t>
      </w:r>
      <w:r w:rsidR="009869F3" w:rsidRPr="004E1A3C">
        <w:rPr>
          <w:rFonts w:asciiTheme="minorHAnsi" w:hAnsiTheme="minorHAnsi" w:cstheme="minorHAnsi"/>
          <w:color w:val="000000" w:themeColor="text1"/>
          <w:sz w:val="24"/>
          <w:szCs w:val="24"/>
        </w:rPr>
        <w:t>.</w:t>
      </w:r>
      <w:r w:rsidRPr="004E1A3C">
        <w:rPr>
          <w:rFonts w:asciiTheme="minorHAnsi" w:hAnsiTheme="minorHAnsi" w:cstheme="minorHAnsi"/>
          <w:color w:val="000000" w:themeColor="text1"/>
          <w:sz w:val="24"/>
          <w:szCs w:val="24"/>
        </w:rPr>
        <w:t xml:space="preserve"> NDAN is funded by the NSW Department of Communities and Justice. Collectively we deliver systemic, representative and individual disability advocacy services across the state and represent people with disabilities in NSW at the </w:t>
      </w:r>
      <w:r w:rsidR="00C2620F">
        <w:rPr>
          <w:rFonts w:asciiTheme="minorHAnsi" w:hAnsiTheme="minorHAnsi" w:cstheme="minorHAnsi"/>
          <w:color w:val="000000" w:themeColor="text1"/>
          <w:sz w:val="24"/>
          <w:szCs w:val="24"/>
        </w:rPr>
        <w:t>n</w:t>
      </w:r>
      <w:r w:rsidRPr="004E1A3C">
        <w:rPr>
          <w:rFonts w:asciiTheme="minorHAnsi" w:hAnsiTheme="minorHAnsi" w:cstheme="minorHAnsi"/>
          <w:color w:val="000000" w:themeColor="text1"/>
          <w:sz w:val="24"/>
          <w:szCs w:val="24"/>
        </w:rPr>
        <w:t xml:space="preserve">ational level. </w:t>
      </w:r>
    </w:p>
    <w:p w14:paraId="3D569A90" w14:textId="77777777" w:rsidR="004A20FB" w:rsidRPr="004E1A3C" w:rsidRDefault="004A20FB" w:rsidP="00693FBA">
      <w:pPr>
        <w:pStyle w:val="PolicyBody"/>
        <w:jc w:val="left"/>
        <w:rPr>
          <w:rFonts w:asciiTheme="minorHAnsi" w:hAnsiTheme="minorHAnsi" w:cstheme="minorHAnsi"/>
          <w:color w:val="000000" w:themeColor="text1"/>
          <w:sz w:val="24"/>
          <w:szCs w:val="24"/>
        </w:rPr>
      </w:pPr>
    </w:p>
    <w:p w14:paraId="59D0D035" w14:textId="648743A9" w:rsidR="004E1A3C" w:rsidRPr="00D6117D" w:rsidRDefault="007C3A10" w:rsidP="00693FBA">
      <w:pPr>
        <w:pStyle w:val="Heading3"/>
        <w:numPr>
          <w:ilvl w:val="0"/>
          <w:numId w:val="12"/>
        </w:numPr>
        <w:rPr>
          <w:b/>
          <w:bCs/>
          <w:sz w:val="32"/>
          <w:szCs w:val="32"/>
        </w:rPr>
      </w:pPr>
      <w:r>
        <w:rPr>
          <w:b/>
          <w:bCs/>
          <w:sz w:val="32"/>
          <w:szCs w:val="32"/>
        </w:rPr>
        <w:t xml:space="preserve"> </w:t>
      </w:r>
      <w:bookmarkStart w:id="1" w:name="_Toc242819921"/>
      <w:r w:rsidR="004E1A3C" w:rsidRPr="00D6117D">
        <w:rPr>
          <w:b/>
          <w:bCs/>
          <w:sz w:val="32"/>
          <w:szCs w:val="32"/>
        </w:rPr>
        <w:t>Introduction</w:t>
      </w:r>
      <w:bookmarkEnd w:id="1"/>
    </w:p>
    <w:p w14:paraId="3077EEF6" w14:textId="77777777" w:rsidR="00543A1C" w:rsidRPr="00543A1C" w:rsidRDefault="00543A1C" w:rsidP="00693FBA">
      <w:pPr>
        <w:rPr>
          <w:lang w:val="en-US"/>
        </w:rPr>
      </w:pPr>
    </w:p>
    <w:p w14:paraId="42D2CD40" w14:textId="07B840AA" w:rsidR="0013033A" w:rsidRDefault="004E1A3C" w:rsidP="00693FBA">
      <w:pPr>
        <w:tabs>
          <w:tab w:val="left" w:pos="1395"/>
        </w:tabs>
        <w:rPr>
          <w:rFonts w:cstheme="minorHAnsi"/>
          <w:color w:val="000000" w:themeColor="text1"/>
        </w:rPr>
      </w:pPr>
      <w:r w:rsidRPr="004E1A3C">
        <w:rPr>
          <w:rFonts w:cstheme="minorHAnsi"/>
          <w:color w:val="000000" w:themeColor="text1"/>
        </w:rPr>
        <w:t xml:space="preserve">The NDIS has </w:t>
      </w:r>
      <w:r w:rsidR="003E00D6">
        <w:rPr>
          <w:rFonts w:cstheme="minorHAnsi"/>
          <w:color w:val="000000" w:themeColor="text1"/>
        </w:rPr>
        <w:t>significantly improved</w:t>
      </w:r>
      <w:r w:rsidRPr="004E1A3C">
        <w:rPr>
          <w:rFonts w:cstheme="minorHAnsi"/>
          <w:color w:val="000000" w:themeColor="text1"/>
        </w:rPr>
        <w:t xml:space="preserve"> the lives of people with physical disabilities in Australia. Prior to the introduction of the scheme</w:t>
      </w:r>
      <w:r w:rsidR="00C2620F">
        <w:rPr>
          <w:rFonts w:cstheme="minorHAnsi"/>
          <w:color w:val="000000" w:themeColor="text1"/>
        </w:rPr>
        <w:t>,</w:t>
      </w:r>
      <w:r w:rsidRPr="004E1A3C">
        <w:rPr>
          <w:rFonts w:cstheme="minorHAnsi"/>
          <w:color w:val="000000" w:themeColor="text1"/>
        </w:rPr>
        <w:t xml:space="preserve"> many </w:t>
      </w:r>
      <w:r w:rsidR="00E31314">
        <w:rPr>
          <w:rFonts w:cstheme="minorHAnsi"/>
          <w:color w:val="000000" w:themeColor="text1"/>
        </w:rPr>
        <w:t xml:space="preserve">people with physical disabilities </w:t>
      </w:r>
      <w:r w:rsidR="00AC650B">
        <w:rPr>
          <w:rFonts w:cstheme="minorHAnsi"/>
          <w:color w:val="000000" w:themeColor="text1"/>
        </w:rPr>
        <w:t>reported t</w:t>
      </w:r>
      <w:r w:rsidR="00D71DDC">
        <w:rPr>
          <w:rFonts w:cstheme="minorHAnsi"/>
          <w:color w:val="000000" w:themeColor="text1"/>
        </w:rPr>
        <w:t>hey felt</w:t>
      </w:r>
      <w:r w:rsidR="00F2026B">
        <w:rPr>
          <w:rFonts w:cstheme="minorHAnsi"/>
          <w:color w:val="000000" w:themeColor="text1"/>
        </w:rPr>
        <w:t xml:space="preserve"> that</w:t>
      </w:r>
      <w:r w:rsidRPr="004E1A3C">
        <w:rPr>
          <w:rFonts w:cstheme="minorHAnsi"/>
          <w:color w:val="000000" w:themeColor="text1"/>
        </w:rPr>
        <w:t xml:space="preserve"> they had little control over their lives or </w:t>
      </w:r>
      <w:r w:rsidR="007F254D">
        <w:rPr>
          <w:rFonts w:cstheme="minorHAnsi"/>
          <w:color w:val="000000" w:themeColor="text1"/>
        </w:rPr>
        <w:t>opportunities to be independent</w:t>
      </w:r>
      <w:r w:rsidRPr="004E1A3C">
        <w:rPr>
          <w:rFonts w:cstheme="minorHAnsi"/>
          <w:color w:val="000000" w:themeColor="text1"/>
        </w:rPr>
        <w:t xml:space="preserve">. As a result of </w:t>
      </w:r>
      <w:r w:rsidR="006D1BDD">
        <w:rPr>
          <w:rFonts w:cstheme="minorHAnsi"/>
          <w:color w:val="000000" w:themeColor="text1"/>
        </w:rPr>
        <w:t>NDIS supports</w:t>
      </w:r>
      <w:r w:rsidRPr="004E1A3C">
        <w:rPr>
          <w:rFonts w:cstheme="minorHAnsi"/>
          <w:color w:val="000000" w:themeColor="text1"/>
        </w:rPr>
        <w:t xml:space="preserve">, many people with severe physical disabilities have much more choice and control </w:t>
      </w:r>
      <w:r w:rsidR="00C2620F">
        <w:rPr>
          <w:rFonts w:cstheme="minorHAnsi"/>
          <w:color w:val="000000" w:themeColor="text1"/>
        </w:rPr>
        <w:t>over</w:t>
      </w:r>
      <w:r w:rsidRPr="004E1A3C">
        <w:rPr>
          <w:rFonts w:cstheme="minorHAnsi"/>
          <w:color w:val="000000" w:themeColor="text1"/>
        </w:rPr>
        <w:t xml:space="preserve"> their lives, are able to participate in the community and employment, and have the power to decide who provides the supports they need.</w:t>
      </w:r>
      <w:r w:rsidR="00A51161" w:rsidRPr="00A51161">
        <w:rPr>
          <w:rFonts w:cstheme="minorHAnsi"/>
          <w:color w:val="000000" w:themeColor="text1"/>
        </w:rPr>
        <w:t xml:space="preserve"> </w:t>
      </w:r>
      <w:r w:rsidR="00A51161">
        <w:rPr>
          <w:rFonts w:cstheme="minorHAnsi"/>
          <w:color w:val="000000" w:themeColor="text1"/>
        </w:rPr>
        <w:t xml:space="preserve">PDCN surveyed people with physical disabilities in September 2026 and found that 44% of respondents said that their experience accessing support through the NDIS has been ‘good’ or ‘excellent’. </w:t>
      </w:r>
    </w:p>
    <w:p w14:paraId="1A098D9A" w14:textId="77777777" w:rsidR="005D1212" w:rsidRDefault="005D1212" w:rsidP="00693FBA">
      <w:pPr>
        <w:tabs>
          <w:tab w:val="left" w:pos="1395"/>
        </w:tabs>
        <w:rPr>
          <w:rFonts w:cstheme="minorHAnsi"/>
          <w:color w:val="000000" w:themeColor="text1"/>
        </w:rPr>
      </w:pPr>
    </w:p>
    <w:p w14:paraId="63AB1580" w14:textId="77777777" w:rsidR="0076718B" w:rsidRDefault="00137ACE" w:rsidP="00693FBA">
      <w:pPr>
        <w:jc w:val="center"/>
        <w:rPr>
          <w:rFonts w:cstheme="minorHAnsi"/>
          <w:color w:val="000000" w:themeColor="text1"/>
        </w:rPr>
      </w:pPr>
      <w:r>
        <w:rPr>
          <w:rFonts w:cstheme="minorHAnsi"/>
          <w:color w:val="000000" w:themeColor="text1"/>
        </w:rPr>
        <w:t>“</w:t>
      </w:r>
      <w:r w:rsidRPr="007D59DB">
        <w:rPr>
          <w:rFonts w:cstheme="minorHAnsi"/>
          <w:i/>
          <w:iCs/>
          <w:color w:val="000000" w:themeColor="text1"/>
        </w:rPr>
        <w:t>My supports enable me to be more independent, feel safe, and be capable of working, engaging in my community, and living the life I choose. They help me handle the practical effects of my disability and allow me to contribute to my family, work, and community.”</w:t>
      </w:r>
      <w:r w:rsidRPr="00137ACE">
        <w:rPr>
          <w:rFonts w:cstheme="minorHAnsi"/>
          <w:color w:val="000000" w:themeColor="text1"/>
        </w:rPr>
        <w:t xml:space="preserve">  </w:t>
      </w:r>
    </w:p>
    <w:p w14:paraId="08D1B751" w14:textId="3564BE65" w:rsidR="00137ACE" w:rsidRDefault="007D59DB" w:rsidP="00693FBA">
      <w:pPr>
        <w:jc w:val="center"/>
        <w:rPr>
          <w:rFonts w:cstheme="minorHAnsi"/>
          <w:b/>
          <w:bCs/>
          <w:color w:val="000000" w:themeColor="text1"/>
        </w:rPr>
      </w:pPr>
      <w:r w:rsidRPr="007D59DB">
        <w:rPr>
          <w:rFonts w:cstheme="minorHAnsi"/>
          <w:b/>
          <w:bCs/>
          <w:color w:val="000000" w:themeColor="text1"/>
        </w:rPr>
        <w:t xml:space="preserve">PDCN member </w:t>
      </w:r>
      <w:r w:rsidR="00137ACE" w:rsidRPr="007D59DB">
        <w:rPr>
          <w:rFonts w:cstheme="minorHAnsi"/>
          <w:b/>
          <w:bCs/>
          <w:color w:val="000000" w:themeColor="text1"/>
        </w:rPr>
        <w:t xml:space="preserve">living with neurological disability </w:t>
      </w:r>
      <w:r w:rsidR="00E83809">
        <w:rPr>
          <w:rFonts w:cstheme="minorHAnsi"/>
          <w:b/>
          <w:bCs/>
          <w:color w:val="000000" w:themeColor="text1"/>
        </w:rPr>
        <w:t>and</w:t>
      </w:r>
      <w:r w:rsidR="00137ACE" w:rsidRPr="007D59DB">
        <w:rPr>
          <w:rFonts w:cstheme="minorHAnsi"/>
          <w:b/>
          <w:bCs/>
          <w:color w:val="000000" w:themeColor="text1"/>
        </w:rPr>
        <w:t xml:space="preserve"> carer of </w:t>
      </w:r>
      <w:r w:rsidR="00E83809">
        <w:rPr>
          <w:rFonts w:cstheme="minorHAnsi"/>
          <w:b/>
          <w:bCs/>
          <w:color w:val="000000" w:themeColor="text1"/>
        </w:rPr>
        <w:t>a person with disability</w:t>
      </w:r>
    </w:p>
    <w:p w14:paraId="14AA3C9C" w14:textId="77777777" w:rsidR="0006692C" w:rsidRPr="0006692C" w:rsidRDefault="0006692C" w:rsidP="00693FBA">
      <w:pPr>
        <w:jc w:val="center"/>
        <w:rPr>
          <w:rFonts w:cstheme="minorHAnsi"/>
          <w:b/>
          <w:bCs/>
          <w:color w:val="000000" w:themeColor="text1"/>
        </w:rPr>
      </w:pPr>
    </w:p>
    <w:p w14:paraId="781A8EE4" w14:textId="011FCF98" w:rsidR="0013033A" w:rsidRPr="004E1A3C" w:rsidRDefault="0013033A" w:rsidP="00693FBA">
      <w:pPr>
        <w:jc w:val="center"/>
        <w:rPr>
          <w:rFonts w:cstheme="minorHAnsi"/>
          <w:i/>
          <w:iCs/>
          <w:color w:val="000000" w:themeColor="text1"/>
        </w:rPr>
      </w:pPr>
      <w:r w:rsidRPr="004E1A3C">
        <w:rPr>
          <w:rFonts w:cstheme="minorHAnsi"/>
          <w:i/>
          <w:iCs/>
          <w:color w:val="000000" w:themeColor="text1"/>
        </w:rPr>
        <w:t>“The NDIS allows me to feel connected to community and supports my self-esteem through employment supports and engaging with individuals and practitioners who provide support and help I need</w:t>
      </w:r>
      <w:r w:rsidR="00D26C9B">
        <w:rPr>
          <w:rFonts w:cstheme="minorHAnsi"/>
          <w:i/>
          <w:iCs/>
          <w:color w:val="000000" w:themeColor="text1"/>
        </w:rPr>
        <w:t>.</w:t>
      </w:r>
      <w:r>
        <w:rPr>
          <w:rFonts w:cstheme="minorHAnsi"/>
          <w:i/>
          <w:iCs/>
          <w:color w:val="000000" w:themeColor="text1"/>
        </w:rPr>
        <w:t>”</w:t>
      </w:r>
      <w:r w:rsidRPr="004E1A3C">
        <w:rPr>
          <w:rFonts w:cstheme="minorHAnsi"/>
          <w:i/>
          <w:iCs/>
          <w:color w:val="000000" w:themeColor="text1"/>
        </w:rPr>
        <w:t xml:space="preserve"> </w:t>
      </w:r>
    </w:p>
    <w:p w14:paraId="2DE8A6BB" w14:textId="77777777" w:rsidR="0013033A" w:rsidRPr="004E1A3C" w:rsidRDefault="0013033A" w:rsidP="00693FBA">
      <w:pPr>
        <w:jc w:val="center"/>
        <w:rPr>
          <w:rFonts w:cstheme="minorHAnsi"/>
          <w:b/>
          <w:bCs/>
          <w:color w:val="000000" w:themeColor="text1"/>
        </w:rPr>
      </w:pPr>
      <w:r w:rsidRPr="004E1A3C">
        <w:rPr>
          <w:rFonts w:cstheme="minorHAnsi"/>
          <w:b/>
          <w:bCs/>
          <w:color w:val="000000" w:themeColor="text1"/>
        </w:rPr>
        <w:t>PDCN member with a spinal cord injury who lives in regional NSW</w:t>
      </w:r>
    </w:p>
    <w:p w14:paraId="12C43AB6" w14:textId="77777777" w:rsidR="00052EC3" w:rsidRDefault="00052EC3" w:rsidP="00693FBA">
      <w:pPr>
        <w:tabs>
          <w:tab w:val="left" w:pos="1395"/>
        </w:tabs>
        <w:rPr>
          <w:rFonts w:cstheme="minorHAnsi"/>
          <w:color w:val="000000" w:themeColor="text1"/>
        </w:rPr>
      </w:pPr>
    </w:p>
    <w:p w14:paraId="3CF21A51" w14:textId="1C3B4310" w:rsidR="0064476E" w:rsidRPr="0064476E" w:rsidRDefault="00F313A2" w:rsidP="00693FBA">
      <w:pPr>
        <w:tabs>
          <w:tab w:val="left" w:pos="1395"/>
        </w:tabs>
        <w:rPr>
          <w:rFonts w:cstheme="minorHAnsi"/>
          <w:color w:val="000000" w:themeColor="text1"/>
        </w:rPr>
      </w:pPr>
      <w:r>
        <w:rPr>
          <w:rFonts w:cstheme="minorHAnsi"/>
          <w:color w:val="000000" w:themeColor="text1"/>
        </w:rPr>
        <w:t xml:space="preserve">However, </w:t>
      </w:r>
      <w:r w:rsidR="00386C99">
        <w:rPr>
          <w:rFonts w:cstheme="minorHAnsi"/>
          <w:color w:val="000000" w:themeColor="text1"/>
        </w:rPr>
        <w:t>p</w:t>
      </w:r>
      <w:r w:rsidR="00386C99" w:rsidRPr="00386C99">
        <w:rPr>
          <w:rFonts w:cstheme="minorHAnsi"/>
          <w:color w:val="000000" w:themeColor="text1"/>
        </w:rPr>
        <w:t xml:space="preserve">eople with physical disabilities remain underrepresented in the NDIS, while PDCN continues to hear from people with severe physical disabilities who are unable to access the supports they need. </w:t>
      </w:r>
      <w:r w:rsidR="00A05F95">
        <w:rPr>
          <w:rFonts w:cstheme="minorHAnsi"/>
          <w:color w:val="000000" w:themeColor="text1"/>
        </w:rPr>
        <w:t>D</w:t>
      </w:r>
      <w:r w:rsidR="004E1A3C" w:rsidRPr="004E1A3C">
        <w:rPr>
          <w:rFonts w:cstheme="minorHAnsi"/>
          <w:color w:val="000000" w:themeColor="text1"/>
        </w:rPr>
        <w:t xml:space="preserve">espite most people with disabilities in Australia having a physical disability (75.3%), people with physical disabilities are currently underrepresented on the NDIS. According to the NDIS quarter 3 </w:t>
      </w:r>
      <w:r w:rsidR="00AE13B7">
        <w:rPr>
          <w:rFonts w:cstheme="minorHAnsi"/>
          <w:color w:val="000000" w:themeColor="text1"/>
        </w:rPr>
        <w:t>FY2025-26</w:t>
      </w:r>
      <w:r w:rsidR="004E1A3C" w:rsidRPr="004E1A3C">
        <w:rPr>
          <w:rFonts w:cstheme="minorHAnsi"/>
          <w:color w:val="000000" w:themeColor="text1"/>
        </w:rPr>
        <w:t xml:space="preserve"> data report, only 156,454 (20.2%) of NDIS Participants are people with physical disabilities</w:t>
      </w:r>
      <w:r w:rsidR="004E1A3C" w:rsidRPr="004E1A3C">
        <w:rPr>
          <w:rStyle w:val="FootnoteReference"/>
          <w:rFonts w:cstheme="minorHAnsi"/>
          <w:color w:val="000000" w:themeColor="text1"/>
        </w:rPr>
        <w:footnoteReference w:id="3"/>
      </w:r>
      <w:r w:rsidR="0064476E">
        <w:rPr>
          <w:rFonts w:cstheme="minorHAnsi"/>
          <w:color w:val="000000" w:themeColor="text1"/>
        </w:rPr>
        <w:t>.</w:t>
      </w:r>
      <w:r w:rsidR="004E1A3C" w:rsidRPr="004E1A3C">
        <w:rPr>
          <w:rFonts w:cstheme="minorHAnsi"/>
          <w:color w:val="000000" w:themeColor="text1"/>
        </w:rPr>
        <w:t xml:space="preserve"> </w:t>
      </w:r>
      <w:r w:rsidR="0064476E" w:rsidRPr="0064476E">
        <w:rPr>
          <w:rFonts w:cstheme="minorHAnsi"/>
          <w:color w:val="000000" w:themeColor="text1"/>
        </w:rPr>
        <w:t>These experiences include being unable to live safely at home, maintain personal care to prevent secondary health complications, and exercise choice and control over daily life.</w:t>
      </w:r>
    </w:p>
    <w:p w14:paraId="4F6861C1" w14:textId="2EE874BC" w:rsidR="004E1A3C" w:rsidRDefault="004E1A3C" w:rsidP="00693FBA">
      <w:pPr>
        <w:tabs>
          <w:tab w:val="left" w:pos="1395"/>
        </w:tabs>
        <w:rPr>
          <w:rFonts w:cstheme="minorHAnsi"/>
          <w:color w:val="000000" w:themeColor="text1"/>
        </w:rPr>
      </w:pPr>
    </w:p>
    <w:p w14:paraId="4EE565E7" w14:textId="6F3D0D3D" w:rsidR="004E1A3C" w:rsidRDefault="00CD423B" w:rsidP="00693FBA">
      <w:pPr>
        <w:tabs>
          <w:tab w:val="left" w:pos="1395"/>
        </w:tabs>
        <w:rPr>
          <w:rFonts w:cstheme="minorHAnsi"/>
          <w:color w:val="000000" w:themeColor="text1"/>
        </w:rPr>
      </w:pPr>
      <w:r w:rsidRPr="00CD423B">
        <w:rPr>
          <w:rFonts w:cstheme="minorHAnsi"/>
          <w:color w:val="000000" w:themeColor="text1"/>
        </w:rPr>
        <w:t xml:space="preserve">PDCN supports </w:t>
      </w:r>
      <w:r w:rsidR="007A753F">
        <w:rPr>
          <w:rFonts w:cstheme="minorHAnsi"/>
          <w:color w:val="000000" w:themeColor="text1"/>
        </w:rPr>
        <w:t xml:space="preserve">the intention of ensuring the NDIS is sustainable </w:t>
      </w:r>
      <w:r w:rsidR="00DE60A2">
        <w:rPr>
          <w:rFonts w:cstheme="minorHAnsi"/>
          <w:color w:val="000000" w:themeColor="text1"/>
        </w:rPr>
        <w:t>into the future.</w:t>
      </w:r>
      <w:r w:rsidRPr="00CD423B">
        <w:rPr>
          <w:rFonts w:cstheme="minorHAnsi"/>
          <w:color w:val="000000" w:themeColor="text1"/>
        </w:rPr>
        <w:t xml:space="preserve"> However, reform must not come at the expense of the Scheme’s original intent: ensuring people with </w:t>
      </w:r>
      <w:r w:rsidR="0012634D">
        <w:rPr>
          <w:rFonts w:cstheme="minorHAnsi"/>
          <w:color w:val="000000" w:themeColor="text1"/>
        </w:rPr>
        <w:t xml:space="preserve">severe </w:t>
      </w:r>
      <w:r w:rsidRPr="00CD423B">
        <w:rPr>
          <w:rFonts w:cstheme="minorHAnsi"/>
          <w:color w:val="000000" w:themeColor="text1"/>
        </w:rPr>
        <w:t>disabilit</w:t>
      </w:r>
      <w:r w:rsidR="0012634D">
        <w:rPr>
          <w:rFonts w:cstheme="minorHAnsi"/>
          <w:color w:val="000000" w:themeColor="text1"/>
        </w:rPr>
        <w:t>ies</w:t>
      </w:r>
      <w:r w:rsidRPr="00CD423B">
        <w:rPr>
          <w:rFonts w:cstheme="minorHAnsi"/>
          <w:color w:val="000000" w:themeColor="text1"/>
        </w:rPr>
        <w:t xml:space="preserve"> can access the supports they need</w:t>
      </w:r>
      <w:r w:rsidR="0012634D">
        <w:rPr>
          <w:rFonts w:cstheme="minorHAnsi"/>
          <w:color w:val="000000" w:themeColor="text1"/>
        </w:rPr>
        <w:t>.</w:t>
      </w:r>
    </w:p>
    <w:p w14:paraId="533AA1AE" w14:textId="77777777" w:rsidR="0012634D" w:rsidRPr="004E1A3C" w:rsidRDefault="0012634D" w:rsidP="00693FBA">
      <w:pPr>
        <w:tabs>
          <w:tab w:val="left" w:pos="1395"/>
        </w:tabs>
        <w:rPr>
          <w:rFonts w:cstheme="minorHAnsi"/>
          <w:color w:val="000000" w:themeColor="text1"/>
        </w:rPr>
      </w:pPr>
    </w:p>
    <w:p w14:paraId="18482A07" w14:textId="62661F3C" w:rsidR="00E05156" w:rsidRPr="007D66C1" w:rsidRDefault="004E1A3C" w:rsidP="00693FBA">
      <w:pPr>
        <w:pStyle w:val="Heading3"/>
        <w:numPr>
          <w:ilvl w:val="0"/>
          <w:numId w:val="12"/>
        </w:numPr>
        <w:rPr>
          <w:b/>
          <w:bCs/>
          <w:sz w:val="32"/>
          <w:szCs w:val="32"/>
        </w:rPr>
      </w:pPr>
      <w:bookmarkStart w:id="2" w:name="_Toc242819922"/>
      <w:r w:rsidRPr="00D6117D">
        <w:rPr>
          <w:b/>
          <w:bCs/>
          <w:sz w:val="32"/>
          <w:szCs w:val="32"/>
        </w:rPr>
        <w:lastRenderedPageBreak/>
        <w:t xml:space="preserve">Executive </w:t>
      </w:r>
      <w:r w:rsidR="008D5817" w:rsidRPr="00D6117D">
        <w:rPr>
          <w:b/>
          <w:bCs/>
          <w:sz w:val="32"/>
          <w:szCs w:val="32"/>
        </w:rPr>
        <w:t>s</w:t>
      </w:r>
      <w:r w:rsidRPr="00D6117D">
        <w:rPr>
          <w:b/>
          <w:bCs/>
          <w:sz w:val="32"/>
          <w:szCs w:val="32"/>
        </w:rPr>
        <w:t>ummary</w:t>
      </w:r>
      <w:bookmarkEnd w:id="2"/>
    </w:p>
    <w:p w14:paraId="2D41D468" w14:textId="77777777" w:rsidR="00DF603D" w:rsidRDefault="00DF603D" w:rsidP="00693FBA">
      <w:pPr>
        <w:rPr>
          <w:rFonts w:cstheme="minorHAnsi"/>
          <w:color w:val="000000" w:themeColor="text1"/>
        </w:rPr>
      </w:pPr>
    </w:p>
    <w:p w14:paraId="7A8DC270" w14:textId="7EE12E2D" w:rsidR="00042812" w:rsidRPr="00042812" w:rsidRDefault="00042812" w:rsidP="00693FBA">
      <w:pPr>
        <w:rPr>
          <w:rFonts w:cstheme="minorHAnsi"/>
          <w:color w:val="000000" w:themeColor="text1"/>
        </w:rPr>
      </w:pPr>
      <w:r w:rsidRPr="00042812">
        <w:rPr>
          <w:rFonts w:cstheme="minorHAnsi"/>
          <w:color w:val="000000" w:themeColor="text1"/>
        </w:rPr>
        <w:t xml:space="preserve">The NDIS has had a transformative impact on the lives of people with physical disabilities in NSW. Drawing on member surveys, community consultations and case studies, PDCN has identified barriers within the current planning and support rules framework </w:t>
      </w:r>
      <w:r w:rsidR="00C82B9E">
        <w:rPr>
          <w:rFonts w:cstheme="minorHAnsi"/>
          <w:color w:val="000000" w:themeColor="text1"/>
        </w:rPr>
        <w:t xml:space="preserve">and the proposed new framework planning process </w:t>
      </w:r>
      <w:r w:rsidRPr="00042812">
        <w:rPr>
          <w:rFonts w:cstheme="minorHAnsi"/>
          <w:color w:val="000000" w:themeColor="text1"/>
        </w:rPr>
        <w:t xml:space="preserve">that risk limiting access to </w:t>
      </w:r>
      <w:r w:rsidR="006F2ADC">
        <w:rPr>
          <w:rFonts w:cstheme="minorHAnsi"/>
          <w:color w:val="000000" w:themeColor="text1"/>
        </w:rPr>
        <w:t>cr</w:t>
      </w:r>
      <w:r w:rsidR="00C51638">
        <w:rPr>
          <w:rFonts w:cstheme="minorHAnsi"/>
          <w:color w:val="000000" w:themeColor="text1"/>
        </w:rPr>
        <w:t xml:space="preserve">itical </w:t>
      </w:r>
      <w:r w:rsidRPr="00042812">
        <w:rPr>
          <w:rFonts w:cstheme="minorHAnsi"/>
          <w:color w:val="000000" w:themeColor="text1"/>
        </w:rPr>
        <w:t>supports</w:t>
      </w:r>
      <w:r w:rsidR="00C51638">
        <w:rPr>
          <w:rFonts w:cstheme="minorHAnsi"/>
          <w:color w:val="000000" w:themeColor="text1"/>
        </w:rPr>
        <w:t xml:space="preserve"> for people with severe physical disabilities</w:t>
      </w:r>
      <w:r w:rsidRPr="00042812">
        <w:rPr>
          <w:rFonts w:cstheme="minorHAnsi"/>
          <w:color w:val="000000" w:themeColor="text1"/>
        </w:rPr>
        <w:t>. This submission recommends changes to ensure the new framework delivers fair, consistent and evidence-informed planning decisions</w:t>
      </w:r>
      <w:r w:rsidR="00C51638">
        <w:rPr>
          <w:rFonts w:cstheme="minorHAnsi"/>
          <w:color w:val="000000" w:themeColor="text1"/>
        </w:rPr>
        <w:t>.</w:t>
      </w:r>
    </w:p>
    <w:p w14:paraId="1DD62403" w14:textId="77777777" w:rsidR="00042812" w:rsidRPr="004E1A3C" w:rsidRDefault="00042812" w:rsidP="00693FBA">
      <w:pPr>
        <w:rPr>
          <w:rFonts w:cstheme="minorHAnsi"/>
          <w:color w:val="000000" w:themeColor="text1"/>
        </w:rPr>
      </w:pPr>
    </w:p>
    <w:p w14:paraId="69A10AB3" w14:textId="73E70EE9" w:rsidR="00CD5B75" w:rsidRDefault="00C404CC" w:rsidP="00693FBA">
      <w:pPr>
        <w:rPr>
          <w:rFonts w:cstheme="minorHAnsi"/>
          <w:color w:val="000000" w:themeColor="text1"/>
        </w:rPr>
      </w:pPr>
      <w:r w:rsidRPr="00C404CC">
        <w:rPr>
          <w:rFonts w:cstheme="minorHAnsi"/>
          <w:color w:val="000000" w:themeColor="text1"/>
        </w:rPr>
        <w:t>The new planning framework must not create a standardised assessment and budget allocation system that systematically underestimates the needs of people with severe, permanent, progressive or fluctuating physical disabilities.</w:t>
      </w:r>
      <w:r w:rsidR="000A5690">
        <w:rPr>
          <w:rFonts w:cstheme="minorHAnsi"/>
          <w:color w:val="000000" w:themeColor="text1"/>
        </w:rPr>
        <w:t xml:space="preserve"> </w:t>
      </w:r>
      <w:r w:rsidR="00AE1846">
        <w:rPr>
          <w:rFonts w:cstheme="minorHAnsi"/>
          <w:color w:val="000000" w:themeColor="text1"/>
        </w:rPr>
        <w:t>The</w:t>
      </w:r>
      <w:r w:rsidR="001E01AF">
        <w:rPr>
          <w:rFonts w:cstheme="minorHAnsi"/>
          <w:color w:val="000000" w:themeColor="text1"/>
        </w:rPr>
        <w:t xml:space="preserve"> </w:t>
      </w:r>
      <w:r w:rsidR="007356BB">
        <w:rPr>
          <w:rFonts w:cstheme="minorHAnsi"/>
          <w:color w:val="000000" w:themeColor="text1"/>
        </w:rPr>
        <w:t>s</w:t>
      </w:r>
      <w:r w:rsidR="0014782C">
        <w:rPr>
          <w:rFonts w:cstheme="minorHAnsi"/>
          <w:color w:val="000000" w:themeColor="text1"/>
        </w:rPr>
        <w:t xml:space="preserve">upports </w:t>
      </w:r>
      <w:r w:rsidR="007356BB">
        <w:rPr>
          <w:rFonts w:cstheme="minorHAnsi"/>
          <w:color w:val="000000" w:themeColor="text1"/>
        </w:rPr>
        <w:t>n</w:t>
      </w:r>
      <w:r w:rsidR="0014782C">
        <w:rPr>
          <w:rFonts w:cstheme="minorHAnsi"/>
          <w:color w:val="000000" w:themeColor="text1"/>
        </w:rPr>
        <w:t xml:space="preserve">eeds </w:t>
      </w:r>
      <w:r w:rsidR="007356BB">
        <w:rPr>
          <w:rFonts w:cstheme="minorHAnsi"/>
          <w:color w:val="000000" w:themeColor="text1"/>
        </w:rPr>
        <w:t>a</w:t>
      </w:r>
      <w:r w:rsidR="0014782C">
        <w:rPr>
          <w:rFonts w:cstheme="minorHAnsi"/>
          <w:color w:val="000000" w:themeColor="text1"/>
        </w:rPr>
        <w:t>ssessment process</w:t>
      </w:r>
      <w:r w:rsidR="001E01AF">
        <w:rPr>
          <w:rFonts w:cstheme="minorHAnsi"/>
          <w:color w:val="000000" w:themeColor="text1"/>
        </w:rPr>
        <w:t xml:space="preserve"> must accurately capture the full e</w:t>
      </w:r>
      <w:r w:rsidR="00840F56">
        <w:rPr>
          <w:rFonts w:cstheme="minorHAnsi"/>
          <w:color w:val="000000" w:themeColor="text1"/>
        </w:rPr>
        <w:t>xtent</w:t>
      </w:r>
      <w:r w:rsidR="001E01AF">
        <w:rPr>
          <w:rFonts w:cstheme="minorHAnsi"/>
          <w:color w:val="000000" w:themeColor="text1"/>
        </w:rPr>
        <w:t xml:space="preserve"> to which a person with severe physical disabilities requires supports. </w:t>
      </w:r>
      <w:r w:rsidR="00840F56">
        <w:rPr>
          <w:rFonts w:cstheme="minorHAnsi"/>
          <w:color w:val="000000" w:themeColor="text1"/>
        </w:rPr>
        <w:t xml:space="preserve">PDCN </w:t>
      </w:r>
      <w:r w:rsidR="007447F2">
        <w:rPr>
          <w:rFonts w:cstheme="minorHAnsi"/>
          <w:color w:val="000000" w:themeColor="text1"/>
        </w:rPr>
        <w:t>members raised concerns about assessors’ disability expertise</w:t>
      </w:r>
      <w:r w:rsidR="00FE30D9">
        <w:rPr>
          <w:rFonts w:cstheme="minorHAnsi"/>
          <w:color w:val="000000" w:themeColor="text1"/>
        </w:rPr>
        <w:t xml:space="preserve">, inaccessible assessment processes and delays in </w:t>
      </w:r>
      <w:r w:rsidR="00D941B7">
        <w:rPr>
          <w:rFonts w:cstheme="minorHAnsi"/>
          <w:color w:val="000000" w:themeColor="text1"/>
        </w:rPr>
        <w:t>decision-making</w:t>
      </w:r>
      <w:r w:rsidR="007366D7">
        <w:rPr>
          <w:rFonts w:cstheme="minorHAnsi"/>
          <w:color w:val="000000" w:themeColor="text1"/>
        </w:rPr>
        <w:t>.</w:t>
      </w:r>
      <w:r w:rsidR="008D5CA5">
        <w:rPr>
          <w:rFonts w:cstheme="minorHAnsi"/>
          <w:color w:val="000000" w:themeColor="text1"/>
        </w:rPr>
        <w:t xml:space="preserve"> </w:t>
      </w:r>
      <w:r w:rsidR="00326C05">
        <w:rPr>
          <w:rFonts w:cstheme="minorHAnsi"/>
          <w:color w:val="000000" w:themeColor="text1"/>
        </w:rPr>
        <w:t xml:space="preserve">PDCN recommends that </w:t>
      </w:r>
      <w:r w:rsidR="00E259B1">
        <w:rPr>
          <w:rFonts w:cstheme="minorHAnsi"/>
          <w:color w:val="000000" w:themeColor="text1"/>
        </w:rPr>
        <w:t>N</w:t>
      </w:r>
      <w:r w:rsidR="004B604C">
        <w:rPr>
          <w:rFonts w:cstheme="minorHAnsi"/>
          <w:color w:val="000000" w:themeColor="text1"/>
        </w:rPr>
        <w:t xml:space="preserve">ational Disability Insurance Agency (NDIA) </w:t>
      </w:r>
      <w:r w:rsidR="00E259B1">
        <w:rPr>
          <w:rFonts w:cstheme="minorHAnsi"/>
          <w:color w:val="000000" w:themeColor="text1"/>
        </w:rPr>
        <w:t xml:space="preserve">assessors </w:t>
      </w:r>
      <w:r w:rsidR="00EB3A83">
        <w:rPr>
          <w:rFonts w:cstheme="minorHAnsi"/>
          <w:color w:val="000000" w:themeColor="text1"/>
        </w:rPr>
        <w:t xml:space="preserve">be </w:t>
      </w:r>
      <w:r w:rsidR="00E259B1">
        <w:rPr>
          <w:rFonts w:cstheme="minorHAnsi"/>
          <w:color w:val="000000" w:themeColor="text1"/>
        </w:rPr>
        <w:t>appropriately trained and qualified</w:t>
      </w:r>
      <w:r w:rsidR="00F35B8A">
        <w:rPr>
          <w:rFonts w:cstheme="minorHAnsi"/>
          <w:color w:val="000000" w:themeColor="text1"/>
        </w:rPr>
        <w:t xml:space="preserve"> to assess</w:t>
      </w:r>
      <w:r w:rsidR="00145279">
        <w:rPr>
          <w:rFonts w:cstheme="minorHAnsi"/>
          <w:color w:val="000000" w:themeColor="text1"/>
        </w:rPr>
        <w:t xml:space="preserve"> different physical disabilities</w:t>
      </w:r>
      <w:r w:rsidR="005E41D1">
        <w:rPr>
          <w:rFonts w:cstheme="minorHAnsi"/>
          <w:color w:val="000000" w:themeColor="text1"/>
        </w:rPr>
        <w:t xml:space="preserve">, with </w:t>
      </w:r>
      <w:r w:rsidR="00625F14">
        <w:rPr>
          <w:rFonts w:cstheme="minorHAnsi"/>
          <w:color w:val="000000" w:themeColor="text1"/>
        </w:rPr>
        <w:t>assessments</w:t>
      </w:r>
      <w:r w:rsidR="005E41D1">
        <w:rPr>
          <w:rFonts w:cstheme="minorHAnsi"/>
          <w:color w:val="000000" w:themeColor="text1"/>
        </w:rPr>
        <w:t xml:space="preserve"> </w:t>
      </w:r>
      <w:r w:rsidR="00625F14">
        <w:rPr>
          <w:rFonts w:cstheme="minorHAnsi"/>
          <w:color w:val="000000" w:themeColor="text1"/>
        </w:rPr>
        <w:t>of</w:t>
      </w:r>
      <w:r w:rsidR="00EA05CA">
        <w:rPr>
          <w:rFonts w:cstheme="minorHAnsi"/>
          <w:color w:val="000000" w:themeColor="text1"/>
        </w:rPr>
        <w:t>fer</w:t>
      </w:r>
      <w:r w:rsidR="005E41D1">
        <w:rPr>
          <w:rFonts w:cstheme="minorHAnsi"/>
          <w:color w:val="000000" w:themeColor="text1"/>
        </w:rPr>
        <w:t>ing</w:t>
      </w:r>
      <w:r w:rsidR="00EA05CA">
        <w:rPr>
          <w:rFonts w:cstheme="minorHAnsi"/>
          <w:color w:val="000000" w:themeColor="text1"/>
        </w:rPr>
        <w:t xml:space="preserve"> </w:t>
      </w:r>
      <w:r w:rsidR="005E41D1">
        <w:rPr>
          <w:rFonts w:cstheme="minorHAnsi"/>
          <w:color w:val="000000" w:themeColor="text1"/>
        </w:rPr>
        <w:t>face-to-face</w:t>
      </w:r>
      <w:r w:rsidR="00625F14">
        <w:rPr>
          <w:rFonts w:cstheme="minorHAnsi"/>
          <w:color w:val="000000" w:themeColor="text1"/>
        </w:rPr>
        <w:t xml:space="preserve"> and </w:t>
      </w:r>
      <w:r w:rsidR="005E41D1">
        <w:rPr>
          <w:rFonts w:cstheme="minorHAnsi"/>
          <w:color w:val="000000" w:themeColor="text1"/>
        </w:rPr>
        <w:t>in-home</w:t>
      </w:r>
      <w:r w:rsidR="00EA05CA">
        <w:rPr>
          <w:rFonts w:cstheme="minorHAnsi"/>
          <w:color w:val="000000" w:themeColor="text1"/>
        </w:rPr>
        <w:t xml:space="preserve"> options. T</w:t>
      </w:r>
      <w:r w:rsidR="00F35B8A">
        <w:rPr>
          <w:rFonts w:cstheme="minorHAnsi"/>
          <w:color w:val="000000" w:themeColor="text1"/>
        </w:rPr>
        <w:t xml:space="preserve">here </w:t>
      </w:r>
      <w:r w:rsidR="00EB7A5C">
        <w:rPr>
          <w:rFonts w:cstheme="minorHAnsi"/>
          <w:color w:val="000000" w:themeColor="text1"/>
        </w:rPr>
        <w:t>must</w:t>
      </w:r>
      <w:r w:rsidR="00F35B8A">
        <w:rPr>
          <w:rFonts w:cstheme="minorHAnsi"/>
          <w:color w:val="000000" w:themeColor="text1"/>
        </w:rPr>
        <w:t xml:space="preserve"> be </w:t>
      </w:r>
      <w:r w:rsidR="00665384">
        <w:rPr>
          <w:rFonts w:cstheme="minorHAnsi"/>
          <w:color w:val="000000" w:themeColor="text1"/>
        </w:rPr>
        <w:t>stronger accountability</w:t>
      </w:r>
      <w:r w:rsidR="009038B8">
        <w:rPr>
          <w:rFonts w:cstheme="minorHAnsi"/>
          <w:color w:val="000000" w:themeColor="text1"/>
        </w:rPr>
        <w:t xml:space="preserve"> and escalation processes</w:t>
      </w:r>
      <w:r w:rsidR="00665384">
        <w:rPr>
          <w:rFonts w:cstheme="minorHAnsi"/>
          <w:color w:val="000000" w:themeColor="text1"/>
        </w:rPr>
        <w:t xml:space="preserve"> </w:t>
      </w:r>
      <w:r w:rsidR="009038B8">
        <w:rPr>
          <w:rFonts w:cstheme="minorHAnsi"/>
          <w:color w:val="000000" w:themeColor="text1"/>
        </w:rPr>
        <w:t xml:space="preserve">when the NDIA </w:t>
      </w:r>
      <w:proofErr w:type="gramStart"/>
      <w:r w:rsidR="009038B8">
        <w:rPr>
          <w:rFonts w:cstheme="minorHAnsi"/>
          <w:color w:val="000000" w:themeColor="text1"/>
        </w:rPr>
        <w:t>misses</w:t>
      </w:r>
      <w:proofErr w:type="gramEnd"/>
      <w:r w:rsidR="00665384">
        <w:rPr>
          <w:rFonts w:cstheme="minorHAnsi"/>
          <w:color w:val="000000" w:themeColor="text1"/>
        </w:rPr>
        <w:t xml:space="preserve"> deadlines</w:t>
      </w:r>
      <w:r w:rsidR="00F35B8A">
        <w:rPr>
          <w:rFonts w:cstheme="minorHAnsi"/>
          <w:color w:val="000000" w:themeColor="text1"/>
        </w:rPr>
        <w:t>.</w:t>
      </w:r>
      <w:r w:rsidR="0008363B">
        <w:rPr>
          <w:rFonts w:cstheme="minorHAnsi"/>
          <w:color w:val="000000" w:themeColor="text1"/>
        </w:rPr>
        <w:t xml:space="preserve"> </w:t>
      </w:r>
    </w:p>
    <w:p w14:paraId="2AE3336B" w14:textId="094CDFB0" w:rsidR="00CD5B75" w:rsidRDefault="00CD5B75" w:rsidP="00693FBA">
      <w:pPr>
        <w:rPr>
          <w:rFonts w:cstheme="minorHAnsi"/>
          <w:color w:val="000000" w:themeColor="text1"/>
        </w:rPr>
      </w:pPr>
    </w:p>
    <w:p w14:paraId="3682F6A2" w14:textId="24656E54" w:rsidR="00F37906" w:rsidRDefault="00F37906" w:rsidP="00693FBA">
      <w:pPr>
        <w:rPr>
          <w:rFonts w:cstheme="minorHAnsi"/>
          <w:color w:val="000000" w:themeColor="text1"/>
        </w:rPr>
      </w:pPr>
      <w:r>
        <w:rPr>
          <w:rFonts w:cstheme="minorHAnsi"/>
          <w:color w:val="000000" w:themeColor="text1"/>
        </w:rPr>
        <w:t xml:space="preserve">PDCN </w:t>
      </w:r>
      <w:r w:rsidR="0055442C">
        <w:rPr>
          <w:rFonts w:cstheme="minorHAnsi"/>
          <w:color w:val="000000" w:themeColor="text1"/>
        </w:rPr>
        <w:t xml:space="preserve">welcomes the intent to calculate funding for supports in a more consistent and transparent </w:t>
      </w:r>
      <w:r w:rsidR="00EB7A5C">
        <w:rPr>
          <w:rFonts w:cstheme="minorHAnsi"/>
          <w:color w:val="000000" w:themeColor="text1"/>
        </w:rPr>
        <w:t>manner</w:t>
      </w:r>
      <w:r w:rsidR="0055442C">
        <w:rPr>
          <w:rFonts w:cstheme="minorHAnsi"/>
          <w:color w:val="000000" w:themeColor="text1"/>
        </w:rPr>
        <w:t xml:space="preserve">. </w:t>
      </w:r>
      <w:r w:rsidR="00861D97">
        <w:rPr>
          <w:rFonts w:cstheme="minorHAnsi"/>
          <w:color w:val="000000" w:themeColor="text1"/>
        </w:rPr>
        <w:t>However,</w:t>
      </w:r>
      <w:r w:rsidR="009206F9">
        <w:rPr>
          <w:rFonts w:cstheme="minorHAnsi"/>
          <w:color w:val="000000" w:themeColor="text1"/>
        </w:rPr>
        <w:t xml:space="preserve"> people with severe physical disabilities </w:t>
      </w:r>
      <w:r w:rsidR="00D941B7">
        <w:rPr>
          <w:rFonts w:cstheme="minorHAnsi"/>
          <w:color w:val="000000" w:themeColor="text1"/>
        </w:rPr>
        <w:t xml:space="preserve">have </w:t>
      </w:r>
      <w:r w:rsidR="009206F9">
        <w:rPr>
          <w:rFonts w:cstheme="minorHAnsi"/>
          <w:color w:val="000000" w:themeColor="text1"/>
        </w:rPr>
        <w:t xml:space="preserve">told us that the new </w:t>
      </w:r>
      <w:r w:rsidR="009206F9" w:rsidRPr="004A5870">
        <w:rPr>
          <w:rFonts w:cstheme="minorHAnsi"/>
          <w:color w:val="000000" w:themeColor="text1"/>
        </w:rPr>
        <w:t>budget method rules</w:t>
      </w:r>
      <w:r w:rsidR="008C52A6" w:rsidRPr="004A5870">
        <w:rPr>
          <w:rFonts w:cstheme="minorHAnsi"/>
          <w:color w:val="000000" w:themeColor="text1"/>
        </w:rPr>
        <w:t xml:space="preserve"> must maintain </w:t>
      </w:r>
      <w:r w:rsidR="00C84741">
        <w:rPr>
          <w:rFonts w:cstheme="minorHAnsi"/>
          <w:color w:val="000000" w:themeColor="text1"/>
        </w:rPr>
        <w:t>participants’ choice and control</w:t>
      </w:r>
      <w:r w:rsidR="00626E2B">
        <w:rPr>
          <w:rFonts w:cstheme="minorHAnsi"/>
          <w:color w:val="000000" w:themeColor="text1"/>
        </w:rPr>
        <w:t>.</w:t>
      </w:r>
      <w:r w:rsidR="006B7233">
        <w:rPr>
          <w:rFonts w:cstheme="minorHAnsi"/>
          <w:color w:val="000000" w:themeColor="text1"/>
        </w:rPr>
        <w:t xml:space="preserve"> T</w:t>
      </w:r>
      <w:r w:rsidR="002961A1" w:rsidRPr="004A5870">
        <w:rPr>
          <w:rStyle w:val="Strong"/>
          <w:b w:val="0"/>
          <w:bCs w:val="0"/>
        </w:rPr>
        <w:t xml:space="preserve">he </w:t>
      </w:r>
      <w:r w:rsidR="00D941B7">
        <w:rPr>
          <w:rStyle w:val="Strong"/>
          <w:b w:val="0"/>
          <w:bCs w:val="0"/>
        </w:rPr>
        <w:t>usability</w:t>
      </w:r>
      <w:r w:rsidR="002961A1" w:rsidRPr="004A5870">
        <w:rPr>
          <w:rStyle w:val="Strong"/>
          <w:b w:val="0"/>
          <w:bCs w:val="0"/>
        </w:rPr>
        <w:t xml:space="preserve">, longevity and functionality of the approved support </w:t>
      </w:r>
      <w:r w:rsidR="006B7233">
        <w:rPr>
          <w:rStyle w:val="Strong"/>
          <w:b w:val="0"/>
          <w:bCs w:val="0"/>
        </w:rPr>
        <w:t xml:space="preserve">must be considered </w:t>
      </w:r>
      <w:r w:rsidR="0088794B">
        <w:rPr>
          <w:rStyle w:val="Strong"/>
          <w:b w:val="0"/>
          <w:bCs w:val="0"/>
        </w:rPr>
        <w:t xml:space="preserve">instead of being </w:t>
      </w:r>
      <w:r w:rsidR="002961A1" w:rsidRPr="004A5870">
        <w:rPr>
          <w:rStyle w:val="Strong"/>
          <w:b w:val="0"/>
          <w:bCs w:val="0"/>
        </w:rPr>
        <w:t>based on</w:t>
      </w:r>
      <w:r w:rsidR="002961A1" w:rsidRPr="004A5870">
        <w:rPr>
          <w:rStyle w:val="Strong"/>
        </w:rPr>
        <w:t xml:space="preserve"> </w:t>
      </w:r>
      <w:r w:rsidR="004A5870" w:rsidRPr="004A5870">
        <w:rPr>
          <w:rFonts w:cstheme="minorHAnsi"/>
          <w:color w:val="000000" w:themeColor="text1"/>
        </w:rPr>
        <w:t>the cheapest option</w:t>
      </w:r>
      <w:r w:rsidR="00D941B7">
        <w:rPr>
          <w:rFonts w:cstheme="minorHAnsi"/>
          <w:color w:val="000000" w:themeColor="text1"/>
        </w:rPr>
        <w:t>,</w:t>
      </w:r>
      <w:r w:rsidR="004A5870" w:rsidRPr="004A5870">
        <w:rPr>
          <w:rFonts w:cstheme="minorHAnsi"/>
          <w:color w:val="000000" w:themeColor="text1"/>
        </w:rPr>
        <w:t xml:space="preserve"> </w:t>
      </w:r>
      <w:r w:rsidR="006B7233">
        <w:rPr>
          <w:rFonts w:cstheme="minorHAnsi"/>
          <w:color w:val="000000" w:themeColor="text1"/>
        </w:rPr>
        <w:t xml:space="preserve">particularly </w:t>
      </w:r>
      <w:r w:rsidR="004A5870" w:rsidRPr="004A5870">
        <w:rPr>
          <w:rFonts w:cstheme="minorHAnsi"/>
          <w:color w:val="000000" w:themeColor="text1"/>
        </w:rPr>
        <w:t xml:space="preserve">where this </w:t>
      </w:r>
      <w:r w:rsidR="006B7233">
        <w:rPr>
          <w:rFonts w:cstheme="minorHAnsi"/>
          <w:color w:val="000000" w:themeColor="text1"/>
        </w:rPr>
        <w:t xml:space="preserve">may </w:t>
      </w:r>
      <w:r w:rsidR="004A5870" w:rsidRPr="004A5870">
        <w:rPr>
          <w:rFonts w:cstheme="minorHAnsi"/>
          <w:color w:val="000000" w:themeColor="text1"/>
        </w:rPr>
        <w:t>lead to unsuitable supports.</w:t>
      </w:r>
      <w:r w:rsidR="007A4756">
        <w:rPr>
          <w:rFonts w:cstheme="minorHAnsi"/>
          <w:color w:val="000000" w:themeColor="text1"/>
        </w:rPr>
        <w:t xml:space="preserve"> </w:t>
      </w:r>
    </w:p>
    <w:p w14:paraId="7FD562BA" w14:textId="62246FD5" w:rsidR="0014782C" w:rsidRDefault="007366D7" w:rsidP="00693FBA">
      <w:pPr>
        <w:rPr>
          <w:rFonts w:cstheme="minorHAnsi"/>
          <w:color w:val="000000" w:themeColor="text1"/>
        </w:rPr>
      </w:pPr>
      <w:r>
        <w:rPr>
          <w:rFonts w:cstheme="minorHAnsi"/>
          <w:color w:val="000000" w:themeColor="text1"/>
        </w:rPr>
        <w:t xml:space="preserve"> </w:t>
      </w:r>
      <w:r w:rsidR="000A1F87">
        <w:rPr>
          <w:rFonts w:cstheme="minorHAnsi"/>
          <w:color w:val="000000" w:themeColor="text1"/>
        </w:rPr>
        <w:t xml:space="preserve"> </w:t>
      </w:r>
    </w:p>
    <w:p w14:paraId="5B7DD3A3" w14:textId="0D1C421A" w:rsidR="0006692C" w:rsidRDefault="00BB089C" w:rsidP="00693FBA">
      <w:pPr>
        <w:rPr>
          <w:rFonts w:cstheme="minorHAnsi"/>
          <w:color w:val="000000" w:themeColor="text1"/>
        </w:rPr>
      </w:pPr>
      <w:r w:rsidRPr="0085496C">
        <w:rPr>
          <w:rFonts w:cstheme="minorHAnsi"/>
          <w:color w:val="000000" w:themeColor="text1"/>
        </w:rPr>
        <w:t xml:space="preserve">The proposed new plan variation and reassessment process </w:t>
      </w:r>
      <w:r w:rsidR="00DD0985" w:rsidRPr="0085496C">
        <w:rPr>
          <w:rFonts w:cstheme="minorHAnsi"/>
          <w:color w:val="000000" w:themeColor="text1"/>
        </w:rPr>
        <w:t xml:space="preserve">is an opportunity to improve </w:t>
      </w:r>
      <w:r w:rsidR="00607E49" w:rsidRPr="0085496C">
        <w:rPr>
          <w:rFonts w:cstheme="minorHAnsi"/>
          <w:color w:val="000000" w:themeColor="text1"/>
        </w:rPr>
        <w:t xml:space="preserve">participant outcomes, but only if this new process </w:t>
      </w:r>
      <w:r w:rsidR="00F96C82" w:rsidRPr="0085496C">
        <w:rPr>
          <w:rFonts w:cstheme="minorHAnsi"/>
          <w:color w:val="000000" w:themeColor="text1"/>
        </w:rPr>
        <w:t xml:space="preserve">effectively addresses the concerns people with </w:t>
      </w:r>
      <w:r w:rsidR="002F3F7F">
        <w:rPr>
          <w:rFonts w:cstheme="minorHAnsi"/>
          <w:color w:val="000000" w:themeColor="text1"/>
        </w:rPr>
        <w:t xml:space="preserve">severe </w:t>
      </w:r>
      <w:r w:rsidR="00F96C82" w:rsidRPr="0085496C">
        <w:rPr>
          <w:rFonts w:cstheme="minorHAnsi"/>
          <w:color w:val="000000" w:themeColor="text1"/>
        </w:rPr>
        <w:t xml:space="preserve">physical disabilities have in the current framework. </w:t>
      </w:r>
      <w:r w:rsidR="00BC5E78">
        <w:rPr>
          <w:rFonts w:cstheme="minorHAnsi"/>
          <w:color w:val="000000" w:themeColor="text1"/>
        </w:rPr>
        <w:t xml:space="preserve">PDCN </w:t>
      </w:r>
      <w:r w:rsidR="000A0F60">
        <w:rPr>
          <w:rFonts w:cstheme="minorHAnsi"/>
          <w:color w:val="000000" w:themeColor="text1"/>
        </w:rPr>
        <w:t xml:space="preserve">strongly </w:t>
      </w:r>
      <w:r w:rsidR="00BC5E78">
        <w:rPr>
          <w:rFonts w:cstheme="minorHAnsi"/>
          <w:color w:val="000000" w:themeColor="text1"/>
        </w:rPr>
        <w:t xml:space="preserve">recommends that </w:t>
      </w:r>
      <w:r w:rsidR="000A0F60">
        <w:rPr>
          <w:rFonts w:cstheme="minorHAnsi"/>
          <w:color w:val="000000" w:themeColor="text1"/>
        </w:rPr>
        <w:t xml:space="preserve">the </w:t>
      </w:r>
      <w:r w:rsidR="00BC5E78">
        <w:rPr>
          <w:rFonts w:cstheme="minorHAnsi"/>
          <w:color w:val="000000" w:themeColor="text1"/>
        </w:rPr>
        <w:t xml:space="preserve">assumption of </w:t>
      </w:r>
      <w:r w:rsidR="00AB5C87">
        <w:rPr>
          <w:rFonts w:cstheme="minorHAnsi"/>
          <w:color w:val="000000" w:themeColor="text1"/>
        </w:rPr>
        <w:t>o</w:t>
      </w:r>
      <w:r w:rsidR="00BC5E78">
        <w:rPr>
          <w:rFonts w:cstheme="minorHAnsi"/>
          <w:color w:val="000000" w:themeColor="text1"/>
        </w:rPr>
        <w:t>ngoing informal supports should not be used to determine disability support needs.</w:t>
      </w:r>
      <w:r w:rsidR="00183F7E">
        <w:rPr>
          <w:rFonts w:cstheme="minorHAnsi"/>
          <w:color w:val="000000" w:themeColor="text1"/>
        </w:rPr>
        <w:t xml:space="preserve"> </w:t>
      </w:r>
      <w:r w:rsidR="005064C9" w:rsidRPr="005064C9">
        <w:rPr>
          <w:rFonts w:cstheme="minorHAnsi"/>
          <w:color w:val="000000" w:themeColor="text1"/>
        </w:rPr>
        <w:t>Plan variations and reassessments must be timely, flexible and responsive to changing support needs and costs, particularly for people with complex, fluctuating or episodic conditions.</w:t>
      </w:r>
      <w:r w:rsidR="0069201F" w:rsidRPr="0069201F">
        <w:rPr>
          <w:rFonts w:cstheme="minorHAnsi"/>
          <w:color w:val="000000" w:themeColor="text1"/>
        </w:rPr>
        <w:t xml:space="preserve"> </w:t>
      </w:r>
    </w:p>
    <w:p w14:paraId="2CA75A96" w14:textId="77777777" w:rsidR="0006692C" w:rsidRDefault="0006692C" w:rsidP="00693FBA">
      <w:pPr>
        <w:rPr>
          <w:rFonts w:cstheme="minorHAnsi"/>
          <w:color w:val="000000" w:themeColor="text1"/>
        </w:rPr>
      </w:pPr>
    </w:p>
    <w:p w14:paraId="58C5F09C" w14:textId="17F813E1" w:rsidR="004C01A0" w:rsidRPr="004C01A0" w:rsidRDefault="004C01A0" w:rsidP="00693FBA">
      <w:pPr>
        <w:rPr>
          <w:rFonts w:cstheme="minorHAnsi"/>
          <w:color w:val="000000" w:themeColor="text1"/>
        </w:rPr>
      </w:pPr>
      <w:r w:rsidRPr="004C01A0">
        <w:rPr>
          <w:rFonts w:cstheme="minorHAnsi"/>
          <w:color w:val="000000" w:themeColor="text1"/>
        </w:rPr>
        <w:t>PDCN</w:t>
      </w:r>
      <w:r w:rsidR="00740D00">
        <w:rPr>
          <w:rFonts w:cstheme="minorHAnsi"/>
          <w:color w:val="000000" w:themeColor="text1"/>
        </w:rPr>
        <w:t xml:space="preserve"> also</w:t>
      </w:r>
      <w:r w:rsidRPr="004C01A0">
        <w:rPr>
          <w:rFonts w:cstheme="minorHAnsi"/>
          <w:color w:val="000000" w:themeColor="text1"/>
        </w:rPr>
        <w:t xml:space="preserve"> recommends that the NDIA separately fund any assessments or reports it requires when a participant requests a plan variation or reassessment. Participants should not have to pay for these using their existing plan funds, as this could reduce the funding available for their essential supports and discourage people with severe physical disabilities from seeking a review of their plan when their needs change.</w:t>
      </w:r>
    </w:p>
    <w:p w14:paraId="0F9B6047" w14:textId="77777777" w:rsidR="002F3F7F" w:rsidRDefault="002F3F7F" w:rsidP="00693FBA">
      <w:pPr>
        <w:rPr>
          <w:rFonts w:cstheme="minorHAnsi"/>
          <w:color w:val="000000" w:themeColor="text1"/>
        </w:rPr>
      </w:pPr>
    </w:p>
    <w:p w14:paraId="35BC0267" w14:textId="05F01DF6" w:rsidR="00BC5E78" w:rsidRPr="00BC5E78" w:rsidRDefault="002F3F7F" w:rsidP="00693FBA">
      <w:pPr>
        <w:rPr>
          <w:rFonts w:cstheme="minorHAnsi"/>
          <w:color w:val="000000" w:themeColor="text1"/>
        </w:rPr>
      </w:pPr>
      <w:r>
        <w:rPr>
          <w:rFonts w:cstheme="minorHAnsi"/>
          <w:color w:val="000000" w:themeColor="text1"/>
        </w:rPr>
        <w:t>Efforts to s</w:t>
      </w:r>
      <w:r w:rsidR="00BC5E78" w:rsidRPr="00BC5E78">
        <w:rPr>
          <w:rFonts w:cstheme="minorHAnsi"/>
          <w:color w:val="000000" w:themeColor="text1"/>
        </w:rPr>
        <w:t>implify NDIS Supports rules should not result in unintended loss of supports or confusion about how support categories align with budget line items. PDCN recommends safegua</w:t>
      </w:r>
      <w:r w:rsidR="00160B51">
        <w:rPr>
          <w:rFonts w:cstheme="minorHAnsi"/>
          <w:color w:val="000000" w:themeColor="text1"/>
        </w:rPr>
        <w:t xml:space="preserve">rds </w:t>
      </w:r>
      <w:r w:rsidR="00160B51" w:rsidRPr="007A51F7">
        <w:rPr>
          <w:rFonts w:cstheme="minorHAnsi"/>
          <w:color w:val="000000" w:themeColor="text1"/>
        </w:rPr>
        <w:t>t</w:t>
      </w:r>
      <w:r w:rsidR="00160B51">
        <w:rPr>
          <w:rFonts w:cstheme="minorHAnsi"/>
          <w:color w:val="000000" w:themeColor="text1"/>
        </w:rPr>
        <w:t>hat</w:t>
      </w:r>
      <w:r w:rsidR="00160B51" w:rsidRPr="007A51F7">
        <w:rPr>
          <w:rFonts w:cstheme="minorHAnsi"/>
          <w:color w:val="000000" w:themeColor="text1"/>
        </w:rPr>
        <w:t xml:space="preserve"> protect continuity of existing supports</w:t>
      </w:r>
      <w:r w:rsidR="005D1212">
        <w:rPr>
          <w:rFonts w:cstheme="minorHAnsi"/>
          <w:color w:val="000000" w:themeColor="text1"/>
        </w:rPr>
        <w:t xml:space="preserve"> and effectively </w:t>
      </w:r>
      <w:r w:rsidR="00160B51" w:rsidRPr="007A51F7">
        <w:rPr>
          <w:rFonts w:cstheme="minorHAnsi"/>
          <w:color w:val="000000" w:themeColor="text1"/>
        </w:rPr>
        <w:t>guide participants through the transition</w:t>
      </w:r>
      <w:r w:rsidR="003B672F">
        <w:rPr>
          <w:rFonts w:cstheme="minorHAnsi"/>
          <w:color w:val="000000" w:themeColor="text1"/>
        </w:rPr>
        <w:t xml:space="preserve">. Finally, the agency must </w:t>
      </w:r>
      <w:r w:rsidR="00160B51" w:rsidRPr="007A51F7">
        <w:rPr>
          <w:rFonts w:cstheme="minorHAnsi"/>
          <w:color w:val="000000" w:themeColor="text1"/>
        </w:rPr>
        <w:t>ensure support rules are reviewed annually with people with physical disabilities and disability advocates</w:t>
      </w:r>
      <w:r w:rsidR="00BC5E78" w:rsidRPr="00BC5E78">
        <w:rPr>
          <w:rFonts w:cstheme="minorHAnsi"/>
          <w:color w:val="000000" w:themeColor="text1"/>
        </w:rPr>
        <w:t xml:space="preserve"> to ensure they remain relevant to participants’ needs, emerging technologies and innovat</w:t>
      </w:r>
      <w:r w:rsidR="00F2705D">
        <w:rPr>
          <w:rFonts w:cstheme="minorHAnsi"/>
          <w:color w:val="000000" w:themeColor="text1"/>
        </w:rPr>
        <w:t>ive supports</w:t>
      </w:r>
      <w:r w:rsidR="00BC5E78" w:rsidRPr="00BC5E78">
        <w:rPr>
          <w:rFonts w:cstheme="minorHAnsi"/>
          <w:color w:val="000000" w:themeColor="text1"/>
        </w:rPr>
        <w:t>.</w:t>
      </w:r>
    </w:p>
    <w:p w14:paraId="5A65AB8C" w14:textId="77777777" w:rsidR="00BC5E78" w:rsidRDefault="00BC5E78" w:rsidP="00693FBA">
      <w:pPr>
        <w:rPr>
          <w:rFonts w:cstheme="minorHAnsi"/>
          <w:color w:val="000000" w:themeColor="text1"/>
        </w:rPr>
      </w:pPr>
    </w:p>
    <w:p w14:paraId="365ED10F" w14:textId="77777777" w:rsidR="004E1A3C" w:rsidRPr="004E1A3C" w:rsidRDefault="004E1A3C" w:rsidP="00693FBA">
      <w:pPr>
        <w:rPr>
          <w:rFonts w:cstheme="minorHAnsi"/>
          <w:color w:val="000000" w:themeColor="text1"/>
        </w:rPr>
      </w:pPr>
    </w:p>
    <w:p w14:paraId="22C0F7C4" w14:textId="77777777" w:rsidR="004E1A3C" w:rsidRDefault="004E1A3C" w:rsidP="00693FBA">
      <w:pPr>
        <w:rPr>
          <w:rFonts w:cstheme="minorHAnsi"/>
          <w:color w:val="000000" w:themeColor="text1"/>
        </w:rPr>
      </w:pPr>
    </w:p>
    <w:p w14:paraId="35DFE3CF" w14:textId="77777777" w:rsidR="002178A8" w:rsidRDefault="002178A8" w:rsidP="00693FBA">
      <w:pPr>
        <w:rPr>
          <w:rFonts w:cstheme="minorHAnsi"/>
          <w:color w:val="000000" w:themeColor="text1"/>
        </w:rPr>
      </w:pPr>
    </w:p>
    <w:p w14:paraId="71647035" w14:textId="77777777" w:rsidR="002178A8" w:rsidRDefault="002178A8" w:rsidP="00693FBA">
      <w:pPr>
        <w:rPr>
          <w:rFonts w:cstheme="minorHAnsi"/>
          <w:color w:val="000000" w:themeColor="text1"/>
        </w:rPr>
      </w:pPr>
    </w:p>
    <w:p w14:paraId="4A8D8887" w14:textId="77777777" w:rsidR="002178A8" w:rsidRDefault="002178A8" w:rsidP="00693FBA">
      <w:pPr>
        <w:rPr>
          <w:rFonts w:cstheme="minorHAnsi"/>
          <w:color w:val="000000" w:themeColor="text1"/>
        </w:rPr>
      </w:pPr>
    </w:p>
    <w:p w14:paraId="5B9EF3B3" w14:textId="77777777" w:rsidR="002178A8" w:rsidRDefault="002178A8" w:rsidP="00693FBA">
      <w:pPr>
        <w:rPr>
          <w:rFonts w:cstheme="minorHAnsi"/>
          <w:color w:val="000000" w:themeColor="text1"/>
        </w:rPr>
      </w:pPr>
    </w:p>
    <w:p w14:paraId="71874680" w14:textId="77777777" w:rsidR="002178A8" w:rsidRDefault="002178A8" w:rsidP="00693FBA">
      <w:pPr>
        <w:rPr>
          <w:rFonts w:cstheme="minorHAnsi"/>
          <w:color w:val="000000" w:themeColor="text1"/>
        </w:rPr>
      </w:pPr>
    </w:p>
    <w:p w14:paraId="765D107B" w14:textId="77777777" w:rsidR="002178A8" w:rsidRDefault="002178A8" w:rsidP="00693FBA">
      <w:pPr>
        <w:rPr>
          <w:rFonts w:cstheme="minorHAnsi"/>
          <w:color w:val="000000" w:themeColor="text1"/>
        </w:rPr>
      </w:pPr>
    </w:p>
    <w:p w14:paraId="351CCD36" w14:textId="77777777" w:rsidR="002178A8" w:rsidRDefault="002178A8" w:rsidP="00693FBA">
      <w:pPr>
        <w:rPr>
          <w:rFonts w:cstheme="minorHAnsi"/>
          <w:color w:val="000000" w:themeColor="text1"/>
        </w:rPr>
      </w:pPr>
    </w:p>
    <w:p w14:paraId="75CC6F50" w14:textId="77777777" w:rsidR="002178A8" w:rsidRDefault="002178A8" w:rsidP="00693FBA">
      <w:pPr>
        <w:rPr>
          <w:rFonts w:cstheme="minorHAnsi"/>
          <w:color w:val="000000" w:themeColor="text1"/>
        </w:rPr>
      </w:pPr>
    </w:p>
    <w:p w14:paraId="648859F3" w14:textId="77777777" w:rsidR="002178A8" w:rsidRDefault="002178A8" w:rsidP="00693FBA">
      <w:pPr>
        <w:rPr>
          <w:rFonts w:cstheme="minorHAnsi"/>
          <w:color w:val="000000" w:themeColor="text1"/>
        </w:rPr>
      </w:pPr>
    </w:p>
    <w:p w14:paraId="4E1F2B0F" w14:textId="77777777" w:rsidR="002178A8" w:rsidRDefault="002178A8" w:rsidP="00693FBA">
      <w:pPr>
        <w:rPr>
          <w:rFonts w:cstheme="minorHAnsi"/>
          <w:color w:val="000000" w:themeColor="text1"/>
        </w:rPr>
      </w:pPr>
    </w:p>
    <w:p w14:paraId="1B50E2C1" w14:textId="77777777" w:rsidR="002178A8" w:rsidRDefault="002178A8" w:rsidP="00693FBA">
      <w:pPr>
        <w:rPr>
          <w:rFonts w:cstheme="minorHAnsi"/>
          <w:color w:val="000000" w:themeColor="text1"/>
        </w:rPr>
      </w:pPr>
    </w:p>
    <w:p w14:paraId="72E65198" w14:textId="77777777" w:rsidR="002178A8" w:rsidRDefault="002178A8" w:rsidP="00693FBA">
      <w:pPr>
        <w:rPr>
          <w:rFonts w:cstheme="minorHAnsi"/>
          <w:color w:val="000000" w:themeColor="text1"/>
        </w:rPr>
      </w:pPr>
    </w:p>
    <w:p w14:paraId="77657840" w14:textId="77777777" w:rsidR="002178A8" w:rsidRDefault="002178A8" w:rsidP="00693FBA">
      <w:pPr>
        <w:rPr>
          <w:rFonts w:cstheme="minorHAnsi"/>
          <w:color w:val="000000" w:themeColor="text1"/>
        </w:rPr>
      </w:pPr>
    </w:p>
    <w:p w14:paraId="47B470FC" w14:textId="77777777" w:rsidR="00730C01" w:rsidRDefault="00730C01" w:rsidP="00693FBA">
      <w:pPr>
        <w:rPr>
          <w:rFonts w:cstheme="minorHAnsi"/>
          <w:color w:val="000000" w:themeColor="text1"/>
        </w:rPr>
      </w:pPr>
    </w:p>
    <w:p w14:paraId="15000B6E" w14:textId="77777777" w:rsidR="00730C01" w:rsidRDefault="00730C01" w:rsidP="00693FBA">
      <w:pPr>
        <w:rPr>
          <w:rFonts w:cstheme="minorHAnsi"/>
          <w:color w:val="000000" w:themeColor="text1"/>
        </w:rPr>
      </w:pPr>
    </w:p>
    <w:p w14:paraId="06013788" w14:textId="77777777" w:rsidR="00730C01" w:rsidRDefault="00730C01" w:rsidP="00693FBA">
      <w:pPr>
        <w:rPr>
          <w:rFonts w:cstheme="minorHAnsi"/>
          <w:color w:val="000000" w:themeColor="text1"/>
        </w:rPr>
      </w:pPr>
    </w:p>
    <w:p w14:paraId="06D0CAB9" w14:textId="77777777" w:rsidR="00730C01" w:rsidRDefault="00730C01" w:rsidP="00693FBA">
      <w:pPr>
        <w:rPr>
          <w:rFonts w:cstheme="minorHAnsi"/>
          <w:color w:val="000000" w:themeColor="text1"/>
        </w:rPr>
      </w:pPr>
    </w:p>
    <w:p w14:paraId="2DFA60BB" w14:textId="77777777" w:rsidR="00730C01" w:rsidRDefault="00730C01" w:rsidP="00693FBA">
      <w:pPr>
        <w:rPr>
          <w:rFonts w:cstheme="minorHAnsi"/>
          <w:color w:val="000000" w:themeColor="text1"/>
        </w:rPr>
      </w:pPr>
    </w:p>
    <w:p w14:paraId="1A093DD5" w14:textId="77777777" w:rsidR="00730C01" w:rsidRDefault="00730C01" w:rsidP="00693FBA">
      <w:pPr>
        <w:rPr>
          <w:rFonts w:cstheme="minorHAnsi"/>
          <w:color w:val="000000" w:themeColor="text1"/>
        </w:rPr>
      </w:pPr>
    </w:p>
    <w:p w14:paraId="61A7DCA4" w14:textId="77777777" w:rsidR="00730C01" w:rsidRDefault="00730C01" w:rsidP="00693FBA">
      <w:pPr>
        <w:rPr>
          <w:rFonts w:cstheme="minorHAnsi"/>
          <w:color w:val="000000" w:themeColor="text1"/>
        </w:rPr>
      </w:pPr>
    </w:p>
    <w:p w14:paraId="464E9632" w14:textId="77777777" w:rsidR="00730C01" w:rsidRDefault="00730C01" w:rsidP="00693FBA">
      <w:pPr>
        <w:rPr>
          <w:rFonts w:cstheme="minorHAnsi"/>
          <w:color w:val="000000" w:themeColor="text1"/>
        </w:rPr>
      </w:pPr>
    </w:p>
    <w:p w14:paraId="1896BA2D" w14:textId="77777777" w:rsidR="00730C01" w:rsidRDefault="00730C01" w:rsidP="00693FBA">
      <w:pPr>
        <w:rPr>
          <w:rFonts w:cstheme="minorHAnsi"/>
          <w:color w:val="000000" w:themeColor="text1"/>
        </w:rPr>
      </w:pPr>
    </w:p>
    <w:p w14:paraId="6489FC56" w14:textId="77777777" w:rsidR="0076718B" w:rsidRDefault="0076718B" w:rsidP="00693FBA">
      <w:pPr>
        <w:rPr>
          <w:rFonts w:cstheme="minorHAnsi"/>
          <w:color w:val="000000" w:themeColor="text1"/>
        </w:rPr>
      </w:pPr>
    </w:p>
    <w:p w14:paraId="1B55BFB9" w14:textId="77777777" w:rsidR="0076718B" w:rsidRDefault="0076718B" w:rsidP="00693FBA">
      <w:pPr>
        <w:rPr>
          <w:rFonts w:cstheme="minorHAnsi"/>
          <w:color w:val="000000" w:themeColor="text1"/>
        </w:rPr>
      </w:pPr>
    </w:p>
    <w:p w14:paraId="321F2B22" w14:textId="77777777" w:rsidR="00730C01" w:rsidRDefault="00730C01" w:rsidP="00693FBA">
      <w:pPr>
        <w:rPr>
          <w:rFonts w:cstheme="minorHAnsi"/>
          <w:color w:val="000000" w:themeColor="text1"/>
        </w:rPr>
      </w:pPr>
    </w:p>
    <w:p w14:paraId="0A4472EE" w14:textId="77777777" w:rsidR="00730C01" w:rsidRDefault="00730C01" w:rsidP="00693FBA">
      <w:pPr>
        <w:rPr>
          <w:rFonts w:cstheme="minorHAnsi"/>
          <w:color w:val="000000" w:themeColor="text1"/>
        </w:rPr>
      </w:pPr>
    </w:p>
    <w:p w14:paraId="2C1DFC42" w14:textId="77777777" w:rsidR="005E749E" w:rsidRDefault="005E749E" w:rsidP="00693FBA">
      <w:pPr>
        <w:rPr>
          <w:rFonts w:cstheme="minorHAnsi"/>
          <w:color w:val="000000" w:themeColor="text1"/>
        </w:rPr>
      </w:pPr>
    </w:p>
    <w:p w14:paraId="4E069956" w14:textId="77777777" w:rsidR="003F12B3" w:rsidRDefault="003F12B3" w:rsidP="00693FBA">
      <w:pPr>
        <w:rPr>
          <w:rFonts w:cstheme="minorHAnsi"/>
          <w:color w:val="000000" w:themeColor="text1"/>
        </w:rPr>
      </w:pPr>
    </w:p>
    <w:p w14:paraId="3B6EDC57" w14:textId="70976E76" w:rsidR="00054CD8" w:rsidRPr="00D6117D" w:rsidRDefault="003F12B3" w:rsidP="00693FBA">
      <w:pPr>
        <w:pStyle w:val="Heading3"/>
        <w:numPr>
          <w:ilvl w:val="0"/>
          <w:numId w:val="12"/>
        </w:numPr>
        <w:rPr>
          <w:b/>
          <w:bCs/>
          <w:sz w:val="32"/>
          <w:szCs w:val="32"/>
        </w:rPr>
      </w:pPr>
      <w:bookmarkStart w:id="3" w:name="_Toc242819923"/>
      <w:r w:rsidRPr="00D6117D">
        <w:rPr>
          <w:b/>
          <w:bCs/>
          <w:sz w:val="32"/>
          <w:szCs w:val="32"/>
        </w:rPr>
        <w:lastRenderedPageBreak/>
        <w:t xml:space="preserve">Support </w:t>
      </w:r>
      <w:r w:rsidR="00C54E7C" w:rsidRPr="00D6117D">
        <w:rPr>
          <w:b/>
          <w:bCs/>
          <w:sz w:val="32"/>
          <w:szCs w:val="32"/>
        </w:rPr>
        <w:t>n</w:t>
      </w:r>
      <w:r w:rsidRPr="00D6117D">
        <w:rPr>
          <w:b/>
          <w:bCs/>
          <w:sz w:val="32"/>
          <w:szCs w:val="32"/>
        </w:rPr>
        <w:t xml:space="preserve">eeds </w:t>
      </w:r>
      <w:r w:rsidR="00C54E7C" w:rsidRPr="00D6117D">
        <w:rPr>
          <w:b/>
          <w:bCs/>
          <w:sz w:val="32"/>
          <w:szCs w:val="32"/>
        </w:rPr>
        <w:t>a</w:t>
      </w:r>
      <w:r w:rsidRPr="00D6117D">
        <w:rPr>
          <w:b/>
          <w:bCs/>
          <w:sz w:val="32"/>
          <w:szCs w:val="32"/>
        </w:rPr>
        <w:t xml:space="preserve">ssessment </w:t>
      </w:r>
      <w:r w:rsidR="00C54E7C" w:rsidRPr="00D6117D">
        <w:rPr>
          <w:b/>
          <w:bCs/>
          <w:sz w:val="32"/>
          <w:szCs w:val="32"/>
        </w:rPr>
        <w:t>r</w:t>
      </w:r>
      <w:r w:rsidRPr="00D6117D">
        <w:rPr>
          <w:b/>
          <w:bCs/>
          <w:sz w:val="32"/>
          <w:szCs w:val="32"/>
        </w:rPr>
        <w:t>ules</w:t>
      </w:r>
      <w:bookmarkEnd w:id="3"/>
      <w:r w:rsidRPr="00D6117D">
        <w:rPr>
          <w:b/>
          <w:bCs/>
          <w:sz w:val="32"/>
          <w:szCs w:val="32"/>
        </w:rPr>
        <w:t xml:space="preserve"> </w:t>
      </w:r>
    </w:p>
    <w:p w14:paraId="7914BB79" w14:textId="77777777" w:rsidR="00054CD8" w:rsidRDefault="00054CD8" w:rsidP="00693FBA">
      <w:pPr>
        <w:rPr>
          <w:rFonts w:cstheme="minorHAnsi"/>
          <w:b/>
          <w:bCs/>
          <w:color w:val="000000" w:themeColor="text1"/>
        </w:rPr>
      </w:pPr>
    </w:p>
    <w:p w14:paraId="78BBEC75" w14:textId="2F4FF6CB" w:rsidR="00543A1C" w:rsidRPr="00EC1199" w:rsidRDefault="00AC29DF" w:rsidP="00693FBA">
      <w:pPr>
        <w:spacing w:before="40" w:after="40"/>
        <w:rPr>
          <w:kern w:val="2"/>
          <w14:ligatures w14:val="standardContextual"/>
        </w:rPr>
      </w:pPr>
      <w:r w:rsidRPr="00EC1199">
        <w:rPr>
          <w:kern w:val="2"/>
          <w14:ligatures w14:val="standardContextual"/>
        </w:rPr>
        <w:t xml:space="preserve">PDCN supports </w:t>
      </w:r>
      <w:r w:rsidR="00472DD0" w:rsidRPr="00EC1199">
        <w:rPr>
          <w:kern w:val="2"/>
          <w14:ligatures w14:val="standardContextual"/>
        </w:rPr>
        <w:t>the implementation of a fair</w:t>
      </w:r>
      <w:r w:rsidR="00086DFA" w:rsidRPr="00EC1199">
        <w:rPr>
          <w:kern w:val="2"/>
          <w14:ligatures w14:val="standardContextual"/>
        </w:rPr>
        <w:t xml:space="preserve">, </w:t>
      </w:r>
      <w:r w:rsidR="00066D6A">
        <w:rPr>
          <w:kern w:val="2"/>
          <w14:ligatures w14:val="standardContextual"/>
        </w:rPr>
        <w:t>accurate</w:t>
      </w:r>
      <w:r w:rsidR="00086DFA" w:rsidRPr="00EC1199">
        <w:rPr>
          <w:kern w:val="2"/>
          <w14:ligatures w14:val="standardContextual"/>
        </w:rPr>
        <w:t>, and accessible support needs assessment process</w:t>
      </w:r>
      <w:r w:rsidR="00382B59" w:rsidRPr="00EC1199">
        <w:rPr>
          <w:kern w:val="2"/>
          <w14:ligatures w14:val="standardContextual"/>
        </w:rPr>
        <w:t xml:space="preserve"> that </w:t>
      </w:r>
      <w:r w:rsidR="009D12E8" w:rsidRPr="00EC1199">
        <w:rPr>
          <w:kern w:val="2"/>
          <w14:ligatures w14:val="standardContextual"/>
        </w:rPr>
        <w:t>capture</w:t>
      </w:r>
      <w:r w:rsidR="00C32332">
        <w:rPr>
          <w:kern w:val="2"/>
          <w14:ligatures w14:val="standardContextual"/>
        </w:rPr>
        <w:t>s</w:t>
      </w:r>
      <w:r w:rsidR="009D12E8" w:rsidRPr="00EC1199">
        <w:rPr>
          <w:kern w:val="2"/>
          <w14:ligatures w14:val="standardContextual"/>
        </w:rPr>
        <w:t xml:space="preserve"> the full extent </w:t>
      </w:r>
      <w:r w:rsidR="00F64162" w:rsidRPr="00EC1199">
        <w:rPr>
          <w:kern w:val="2"/>
          <w14:ligatures w14:val="standardContextual"/>
        </w:rPr>
        <w:t>to</w:t>
      </w:r>
      <w:r w:rsidR="009D12E8" w:rsidRPr="00EC1199">
        <w:rPr>
          <w:kern w:val="2"/>
          <w14:ligatures w14:val="standardContextual"/>
        </w:rPr>
        <w:t xml:space="preserve"> which a person with </w:t>
      </w:r>
      <w:r w:rsidR="00906786">
        <w:rPr>
          <w:kern w:val="2"/>
          <w14:ligatures w14:val="standardContextual"/>
        </w:rPr>
        <w:t xml:space="preserve">severe physical </w:t>
      </w:r>
      <w:r w:rsidR="009D12E8" w:rsidRPr="00EC1199">
        <w:rPr>
          <w:kern w:val="2"/>
          <w14:ligatures w14:val="standardContextual"/>
        </w:rPr>
        <w:t xml:space="preserve">disabilities requires supports. </w:t>
      </w:r>
      <w:r w:rsidR="00684294">
        <w:rPr>
          <w:kern w:val="2"/>
          <w14:ligatures w14:val="standardContextual"/>
        </w:rPr>
        <w:t>It</w:t>
      </w:r>
      <w:r w:rsidR="00CB71AF" w:rsidRPr="00EC1199">
        <w:rPr>
          <w:kern w:val="2"/>
          <w14:ligatures w14:val="standardContextual"/>
        </w:rPr>
        <w:t xml:space="preserve"> is essential that </w:t>
      </w:r>
      <w:r w:rsidR="00C96CB2" w:rsidRPr="00EC1199">
        <w:rPr>
          <w:kern w:val="2"/>
          <w14:ligatures w14:val="standardContextual"/>
        </w:rPr>
        <w:t>NDIA staff undertaking</w:t>
      </w:r>
      <w:r w:rsidR="005E749E">
        <w:rPr>
          <w:kern w:val="2"/>
          <w14:ligatures w14:val="standardContextual"/>
        </w:rPr>
        <w:t xml:space="preserve"> assessments and making support decisions are appropriately trained</w:t>
      </w:r>
      <w:r w:rsidR="00CA044D">
        <w:rPr>
          <w:kern w:val="2"/>
          <w14:ligatures w14:val="standardContextual"/>
        </w:rPr>
        <w:t>.</w:t>
      </w:r>
      <w:r w:rsidR="00C96CB2" w:rsidRPr="00EC1199">
        <w:rPr>
          <w:kern w:val="2"/>
          <w14:ligatures w14:val="standardContextual"/>
        </w:rPr>
        <w:t xml:space="preserve"> </w:t>
      </w:r>
      <w:r w:rsidR="00CA044D">
        <w:rPr>
          <w:kern w:val="2"/>
          <w14:ligatures w14:val="standardContextual"/>
        </w:rPr>
        <w:t>S</w:t>
      </w:r>
      <w:r w:rsidR="00324830" w:rsidRPr="00EC1199">
        <w:rPr>
          <w:kern w:val="2"/>
          <w14:ligatures w14:val="standardContextual"/>
        </w:rPr>
        <w:t xml:space="preserve">upport needs assessments </w:t>
      </w:r>
      <w:r w:rsidR="00CA044D">
        <w:rPr>
          <w:kern w:val="2"/>
          <w14:ligatures w14:val="standardContextual"/>
        </w:rPr>
        <w:t>must also offer</w:t>
      </w:r>
      <w:r w:rsidR="00E51547">
        <w:rPr>
          <w:kern w:val="2"/>
          <w14:ligatures w14:val="standardContextual"/>
        </w:rPr>
        <w:t xml:space="preserve"> </w:t>
      </w:r>
      <w:r w:rsidR="000B010B">
        <w:rPr>
          <w:kern w:val="2"/>
          <w14:ligatures w14:val="standardContextual"/>
        </w:rPr>
        <w:t>face-to-face</w:t>
      </w:r>
      <w:r w:rsidR="00E51547">
        <w:rPr>
          <w:kern w:val="2"/>
          <w14:ligatures w14:val="standardContextual"/>
        </w:rPr>
        <w:t xml:space="preserve"> and </w:t>
      </w:r>
      <w:r w:rsidR="000B010B">
        <w:rPr>
          <w:kern w:val="2"/>
          <w14:ligatures w14:val="standardContextual"/>
        </w:rPr>
        <w:t>in-home</w:t>
      </w:r>
      <w:r w:rsidR="00E51547">
        <w:rPr>
          <w:kern w:val="2"/>
          <w14:ligatures w14:val="standardContextual"/>
        </w:rPr>
        <w:t xml:space="preserve"> options.</w:t>
      </w:r>
      <w:r w:rsidR="001C249B" w:rsidRPr="00EC1199">
        <w:rPr>
          <w:kern w:val="2"/>
          <w14:ligatures w14:val="standardContextual"/>
        </w:rPr>
        <w:t xml:space="preserve"> In addition, </w:t>
      </w:r>
      <w:r w:rsidR="004E5DD3" w:rsidRPr="00EC1199">
        <w:rPr>
          <w:kern w:val="2"/>
          <w14:ligatures w14:val="standardContextual"/>
        </w:rPr>
        <w:t xml:space="preserve">the NDIA must provide clear timelines for </w:t>
      </w:r>
      <w:r w:rsidR="00815941" w:rsidRPr="00EC1199">
        <w:rPr>
          <w:kern w:val="2"/>
          <w14:ligatures w14:val="standardContextual"/>
        </w:rPr>
        <w:t xml:space="preserve">support needs assessment reports </w:t>
      </w:r>
      <w:r w:rsidR="00E51547">
        <w:rPr>
          <w:kern w:val="2"/>
          <w14:ligatures w14:val="standardContextual"/>
        </w:rPr>
        <w:t>following an assessment.</w:t>
      </w:r>
      <w:r w:rsidR="00603F7A" w:rsidRPr="00EC1199">
        <w:rPr>
          <w:kern w:val="2"/>
          <w14:ligatures w14:val="standardContextual"/>
        </w:rPr>
        <w:t xml:space="preserve"> </w:t>
      </w:r>
    </w:p>
    <w:p w14:paraId="164992C5" w14:textId="77777777" w:rsidR="00543A1C" w:rsidRDefault="00543A1C" w:rsidP="00693FBA">
      <w:pPr>
        <w:rPr>
          <w:rFonts w:cstheme="minorHAnsi"/>
          <w:color w:val="000000" w:themeColor="text1"/>
        </w:rPr>
      </w:pPr>
    </w:p>
    <w:p w14:paraId="7B12BE0E" w14:textId="376B1D10" w:rsidR="00543A1C" w:rsidRDefault="00794623" w:rsidP="00693FBA">
      <w:pPr>
        <w:rPr>
          <w:rFonts w:cstheme="minorHAnsi"/>
          <w:b/>
          <w:bCs/>
          <w:color w:val="000000" w:themeColor="text1"/>
        </w:rPr>
      </w:pPr>
      <w:r w:rsidRPr="004E1A3C">
        <w:rPr>
          <w:rFonts w:cstheme="minorHAnsi"/>
          <w:b/>
          <w:color w:val="000000" w:themeColor="text1"/>
        </w:rPr>
        <w:t>Feedback from the NSW physical disability community</w:t>
      </w:r>
    </w:p>
    <w:p w14:paraId="5A04A3B5" w14:textId="77777777" w:rsidR="005759BA" w:rsidRDefault="005759BA" w:rsidP="00693FBA">
      <w:pPr>
        <w:rPr>
          <w:rFonts w:cstheme="minorHAnsi"/>
          <w:b/>
          <w:bCs/>
          <w:color w:val="000000" w:themeColor="text1"/>
        </w:rPr>
      </w:pPr>
    </w:p>
    <w:p w14:paraId="1D63FF6C" w14:textId="70E1EED5" w:rsidR="005759BA" w:rsidRDefault="009E164D" w:rsidP="00693FBA">
      <w:pPr>
        <w:rPr>
          <w:rFonts w:cstheme="minorHAnsi"/>
          <w:b/>
          <w:bCs/>
          <w:color w:val="000000" w:themeColor="text1"/>
        </w:rPr>
      </w:pPr>
      <w:r>
        <w:rPr>
          <w:rFonts w:cstheme="minorHAnsi"/>
          <w:b/>
          <w:bCs/>
          <w:color w:val="000000" w:themeColor="text1"/>
        </w:rPr>
        <w:t xml:space="preserve">4.1 </w:t>
      </w:r>
      <w:r w:rsidR="00A42C85">
        <w:rPr>
          <w:rFonts w:cstheme="minorHAnsi"/>
          <w:b/>
          <w:bCs/>
          <w:color w:val="000000" w:themeColor="text1"/>
        </w:rPr>
        <w:t>NDI</w:t>
      </w:r>
      <w:r w:rsidR="005759BA">
        <w:rPr>
          <w:rFonts w:cstheme="minorHAnsi"/>
          <w:b/>
          <w:bCs/>
          <w:color w:val="000000" w:themeColor="text1"/>
        </w:rPr>
        <w:t>A</w:t>
      </w:r>
      <w:r w:rsidR="00A42C85">
        <w:rPr>
          <w:rFonts w:cstheme="minorHAnsi"/>
          <w:b/>
          <w:bCs/>
          <w:color w:val="000000" w:themeColor="text1"/>
        </w:rPr>
        <w:t xml:space="preserve"> Assessors </w:t>
      </w:r>
      <w:r w:rsidR="0078123E">
        <w:rPr>
          <w:rFonts w:cstheme="minorHAnsi"/>
          <w:b/>
          <w:bCs/>
          <w:color w:val="000000" w:themeColor="text1"/>
        </w:rPr>
        <w:t xml:space="preserve">must </w:t>
      </w:r>
      <w:r w:rsidR="00EF4651">
        <w:rPr>
          <w:rFonts w:cstheme="minorHAnsi"/>
          <w:b/>
          <w:bCs/>
          <w:color w:val="000000" w:themeColor="text1"/>
        </w:rPr>
        <w:t>have appropriate training and qualifications</w:t>
      </w:r>
    </w:p>
    <w:p w14:paraId="0FD4D044" w14:textId="77777777" w:rsidR="00926321" w:rsidRPr="00A42C85" w:rsidRDefault="00926321" w:rsidP="00693FBA">
      <w:pPr>
        <w:rPr>
          <w:rFonts w:cstheme="minorHAnsi"/>
          <w:b/>
          <w:bCs/>
          <w:color w:val="000000" w:themeColor="text1"/>
        </w:rPr>
      </w:pPr>
    </w:p>
    <w:p w14:paraId="0B8BF304" w14:textId="6A3B39CF" w:rsidR="007B53E4" w:rsidRDefault="003325CB" w:rsidP="00693FBA">
      <w:pPr>
        <w:spacing w:before="40" w:after="40"/>
        <w:rPr>
          <w:kern w:val="2"/>
          <w14:ligatures w14:val="standardContextual"/>
        </w:rPr>
      </w:pPr>
      <w:r>
        <w:rPr>
          <w:kern w:val="2"/>
          <w14:ligatures w14:val="standardContextual"/>
        </w:rPr>
        <w:t xml:space="preserve">Section 32L 8(b) of the NDIS Act 2013 </w:t>
      </w:r>
      <w:r w:rsidR="00B0060A">
        <w:rPr>
          <w:kern w:val="2"/>
          <w14:ligatures w14:val="standardContextual"/>
        </w:rPr>
        <w:t>(</w:t>
      </w:r>
      <w:proofErr w:type="spellStart"/>
      <w:r w:rsidR="00B0060A">
        <w:rPr>
          <w:kern w:val="2"/>
          <w14:ligatures w14:val="standardContextual"/>
        </w:rPr>
        <w:t>Cth</w:t>
      </w:r>
      <w:proofErr w:type="spellEnd"/>
      <w:r w:rsidR="00B0060A">
        <w:rPr>
          <w:kern w:val="2"/>
          <w14:ligatures w14:val="standardContextual"/>
        </w:rPr>
        <w:t xml:space="preserve">) </w:t>
      </w:r>
      <w:r>
        <w:rPr>
          <w:kern w:val="2"/>
          <w14:ligatures w14:val="standardContextual"/>
        </w:rPr>
        <w:t>giv</w:t>
      </w:r>
      <w:r w:rsidR="004D792E">
        <w:rPr>
          <w:kern w:val="2"/>
          <w14:ligatures w14:val="standardContextual"/>
        </w:rPr>
        <w:t>es</w:t>
      </w:r>
      <w:r>
        <w:rPr>
          <w:kern w:val="2"/>
          <w14:ligatures w14:val="standardContextual"/>
        </w:rPr>
        <w:t xml:space="preserve"> the </w:t>
      </w:r>
      <w:r w:rsidR="004D792E">
        <w:rPr>
          <w:kern w:val="2"/>
          <w14:ligatures w14:val="standardContextual"/>
        </w:rPr>
        <w:t xml:space="preserve">NDIS </w:t>
      </w:r>
      <w:r>
        <w:rPr>
          <w:kern w:val="2"/>
          <w14:ligatures w14:val="standardContextual"/>
        </w:rPr>
        <w:t>Minister the power to determine the requirements for undertaking assessments.</w:t>
      </w:r>
      <w:r w:rsidRPr="00EC1199">
        <w:rPr>
          <w:kern w:val="2"/>
          <w14:ligatures w14:val="standardContextual"/>
        </w:rPr>
        <w:t xml:space="preserve"> </w:t>
      </w:r>
      <w:r w:rsidR="00F62719" w:rsidRPr="00EC1199">
        <w:rPr>
          <w:kern w:val="2"/>
          <w14:ligatures w14:val="standardContextual"/>
        </w:rPr>
        <w:t>The consultation material states that “</w:t>
      </w:r>
      <w:r w:rsidR="00F62719" w:rsidRPr="005B4460">
        <w:rPr>
          <w:i/>
          <w:iCs/>
          <w:kern w:val="2"/>
          <w14:ligatures w14:val="standardContextual"/>
        </w:rPr>
        <w:t>A support needs assessment is a guided conversation between a NDIS participant and a trained, accredited NDIA assessor</w:t>
      </w:r>
      <w:r w:rsidR="00D26C9B">
        <w:rPr>
          <w:i/>
          <w:iCs/>
          <w:kern w:val="2"/>
          <w14:ligatures w14:val="standardContextual"/>
        </w:rPr>
        <w:t>.</w:t>
      </w:r>
      <w:r w:rsidR="00F62719" w:rsidRPr="00EC1199">
        <w:rPr>
          <w:kern w:val="2"/>
          <w14:ligatures w14:val="standardContextual"/>
        </w:rPr>
        <w:t xml:space="preserve">” </w:t>
      </w:r>
      <w:r w:rsidR="001C4B0E" w:rsidRPr="00EC1199">
        <w:rPr>
          <w:kern w:val="2"/>
          <w14:ligatures w14:val="standardContextual"/>
        </w:rPr>
        <w:t xml:space="preserve">It is essential </w:t>
      </w:r>
      <w:r w:rsidR="001C4B0E">
        <w:rPr>
          <w:kern w:val="2"/>
          <w14:ligatures w14:val="standardContextual"/>
        </w:rPr>
        <w:t>during the assessment process</w:t>
      </w:r>
      <w:r w:rsidR="001C4B0E" w:rsidRPr="00EC1199">
        <w:rPr>
          <w:kern w:val="2"/>
          <w14:ligatures w14:val="standardContextual"/>
        </w:rPr>
        <w:t xml:space="preserve"> that NDIA assessors </w:t>
      </w:r>
      <w:r w:rsidR="00C4797D">
        <w:rPr>
          <w:kern w:val="2"/>
          <w14:ligatures w14:val="standardContextual"/>
        </w:rPr>
        <w:t>have</w:t>
      </w:r>
      <w:r w:rsidR="001C4B0E" w:rsidRPr="00EC1199">
        <w:rPr>
          <w:kern w:val="2"/>
          <w14:ligatures w14:val="standardContextual"/>
        </w:rPr>
        <w:t xml:space="preserve"> appropriate</w:t>
      </w:r>
      <w:r w:rsidR="00BC0C52">
        <w:rPr>
          <w:kern w:val="2"/>
          <w14:ligatures w14:val="standardContextual"/>
        </w:rPr>
        <w:t xml:space="preserve"> knowledge</w:t>
      </w:r>
      <w:r w:rsidR="001C4B0E" w:rsidRPr="00EC1199">
        <w:rPr>
          <w:kern w:val="2"/>
          <w14:ligatures w14:val="standardContextual"/>
        </w:rPr>
        <w:t xml:space="preserve"> </w:t>
      </w:r>
      <w:r w:rsidR="00AC5A31">
        <w:rPr>
          <w:kern w:val="2"/>
          <w14:ligatures w14:val="standardContextual"/>
        </w:rPr>
        <w:t xml:space="preserve">of varying disabilities </w:t>
      </w:r>
      <w:r w:rsidR="001C4B0E" w:rsidRPr="00EC1199">
        <w:rPr>
          <w:kern w:val="2"/>
          <w14:ligatures w14:val="standardContextual"/>
        </w:rPr>
        <w:t xml:space="preserve">to make decisions </w:t>
      </w:r>
      <w:r w:rsidR="001C4B0E">
        <w:rPr>
          <w:kern w:val="2"/>
          <w14:ligatures w14:val="standardContextual"/>
        </w:rPr>
        <w:t>about</w:t>
      </w:r>
      <w:r w:rsidR="001C4B0E" w:rsidRPr="00EC1199">
        <w:rPr>
          <w:kern w:val="2"/>
          <w14:ligatures w14:val="standardContextual"/>
        </w:rPr>
        <w:t xml:space="preserve"> a person</w:t>
      </w:r>
      <w:r w:rsidR="00C4797D">
        <w:rPr>
          <w:kern w:val="2"/>
          <w14:ligatures w14:val="standardContextual"/>
        </w:rPr>
        <w:t xml:space="preserve">’s </w:t>
      </w:r>
      <w:r w:rsidR="001C4B0E" w:rsidRPr="00EC1199">
        <w:rPr>
          <w:kern w:val="2"/>
          <w14:ligatures w14:val="standardContextual"/>
        </w:rPr>
        <w:t xml:space="preserve">support needs. </w:t>
      </w:r>
      <w:r w:rsidR="004C2911">
        <w:rPr>
          <w:kern w:val="2"/>
          <w14:ligatures w14:val="standardContextual"/>
        </w:rPr>
        <w:t>H</w:t>
      </w:r>
      <w:r w:rsidR="00F62719" w:rsidRPr="00EC1199">
        <w:rPr>
          <w:kern w:val="2"/>
          <w14:ligatures w14:val="standardContextual"/>
        </w:rPr>
        <w:t>owever</w:t>
      </w:r>
      <w:r w:rsidR="004C2911">
        <w:rPr>
          <w:kern w:val="2"/>
          <w14:ligatures w14:val="standardContextual"/>
        </w:rPr>
        <w:t>,</w:t>
      </w:r>
      <w:r w:rsidR="00CF5872">
        <w:rPr>
          <w:kern w:val="2"/>
          <w14:ligatures w14:val="standardContextual"/>
        </w:rPr>
        <w:t xml:space="preserve"> </w:t>
      </w:r>
      <w:r w:rsidR="00F62719" w:rsidRPr="00EC1199">
        <w:rPr>
          <w:kern w:val="2"/>
          <w14:ligatures w14:val="standardContextual"/>
        </w:rPr>
        <w:t>there is little clarity</w:t>
      </w:r>
      <w:r w:rsidR="00884A6F">
        <w:rPr>
          <w:kern w:val="2"/>
          <w14:ligatures w14:val="standardContextual"/>
        </w:rPr>
        <w:t xml:space="preserve"> to</w:t>
      </w:r>
      <w:r w:rsidR="004C2911">
        <w:rPr>
          <w:kern w:val="2"/>
          <w14:ligatures w14:val="standardContextual"/>
        </w:rPr>
        <w:t>-</w:t>
      </w:r>
      <w:r w:rsidR="00884A6F">
        <w:rPr>
          <w:kern w:val="2"/>
          <w14:ligatures w14:val="standardContextual"/>
        </w:rPr>
        <w:t>date</w:t>
      </w:r>
      <w:r w:rsidR="00F62719" w:rsidRPr="00EC1199">
        <w:rPr>
          <w:kern w:val="2"/>
          <w14:ligatures w14:val="standardContextual"/>
        </w:rPr>
        <w:t xml:space="preserve"> on </w:t>
      </w:r>
      <w:r w:rsidR="00AC1B05" w:rsidRPr="00EC1199">
        <w:rPr>
          <w:kern w:val="2"/>
          <w14:ligatures w14:val="standardContextual"/>
        </w:rPr>
        <w:t>what</w:t>
      </w:r>
      <w:r w:rsidR="00AC1B05">
        <w:rPr>
          <w:kern w:val="2"/>
          <w14:ligatures w14:val="standardContextual"/>
        </w:rPr>
        <w:t xml:space="preserve"> qualifications are required or</w:t>
      </w:r>
      <w:r w:rsidR="00F62719" w:rsidRPr="00EC1199">
        <w:rPr>
          <w:kern w:val="2"/>
          <w14:ligatures w14:val="standardContextual"/>
        </w:rPr>
        <w:t xml:space="preserve"> training</w:t>
      </w:r>
      <w:r w:rsidR="00AC1B05">
        <w:rPr>
          <w:kern w:val="2"/>
          <w14:ligatures w14:val="standardContextual"/>
        </w:rPr>
        <w:t xml:space="preserve"> is</w:t>
      </w:r>
      <w:r w:rsidR="00F62719" w:rsidRPr="00EC1199">
        <w:rPr>
          <w:kern w:val="2"/>
          <w14:ligatures w14:val="standardContextual"/>
        </w:rPr>
        <w:t xml:space="preserve"> involved</w:t>
      </w:r>
      <w:r w:rsidR="00F3502C">
        <w:rPr>
          <w:kern w:val="2"/>
          <w14:ligatures w14:val="standardContextual"/>
        </w:rPr>
        <w:t xml:space="preserve"> for these assessors</w:t>
      </w:r>
      <w:r w:rsidR="00B61C96" w:rsidRPr="00EC1199">
        <w:rPr>
          <w:kern w:val="2"/>
          <w14:ligatures w14:val="standardContextual"/>
        </w:rPr>
        <w:t xml:space="preserve">. </w:t>
      </w:r>
    </w:p>
    <w:p w14:paraId="46ACE03F" w14:textId="77777777" w:rsidR="0006692C" w:rsidRDefault="0006692C" w:rsidP="00693FBA">
      <w:pPr>
        <w:spacing w:before="40" w:after="40"/>
        <w:rPr>
          <w:kern w:val="2"/>
          <w14:ligatures w14:val="standardContextual"/>
        </w:rPr>
      </w:pPr>
    </w:p>
    <w:p w14:paraId="51F90661" w14:textId="790C259D" w:rsidR="004C2911" w:rsidRDefault="00B61C96" w:rsidP="00693FBA">
      <w:pPr>
        <w:spacing w:before="40" w:after="40"/>
        <w:rPr>
          <w:kern w:val="2"/>
          <w14:ligatures w14:val="standardContextual"/>
        </w:rPr>
      </w:pPr>
      <w:r w:rsidRPr="00EC1199">
        <w:rPr>
          <w:kern w:val="2"/>
          <w14:ligatures w14:val="standardContextual"/>
        </w:rPr>
        <w:t>PDCN ha</w:t>
      </w:r>
      <w:r w:rsidR="00C44813">
        <w:rPr>
          <w:kern w:val="2"/>
          <w14:ligatures w14:val="standardContextual"/>
        </w:rPr>
        <w:t>s</w:t>
      </w:r>
      <w:r w:rsidRPr="00EC1199">
        <w:rPr>
          <w:kern w:val="2"/>
          <w14:ligatures w14:val="standardContextual"/>
        </w:rPr>
        <w:t xml:space="preserve"> heard from </w:t>
      </w:r>
      <w:r w:rsidR="00FD7623">
        <w:rPr>
          <w:kern w:val="2"/>
          <w14:ligatures w14:val="standardContextual"/>
        </w:rPr>
        <w:t>people with severe physical disabili</w:t>
      </w:r>
      <w:r w:rsidR="00DC7E10">
        <w:rPr>
          <w:kern w:val="2"/>
          <w14:ligatures w14:val="standardContextual"/>
        </w:rPr>
        <w:t>ti</w:t>
      </w:r>
      <w:r w:rsidR="00FD7623">
        <w:rPr>
          <w:kern w:val="2"/>
          <w14:ligatures w14:val="standardContextual"/>
        </w:rPr>
        <w:t>es</w:t>
      </w:r>
      <w:r w:rsidR="003F7CBA">
        <w:rPr>
          <w:kern w:val="2"/>
          <w14:ligatures w14:val="standardContextual"/>
        </w:rPr>
        <w:t xml:space="preserve"> through </w:t>
      </w:r>
      <w:r w:rsidR="0049074F">
        <w:rPr>
          <w:kern w:val="2"/>
          <w14:ligatures w14:val="standardContextual"/>
        </w:rPr>
        <w:t>member calls and</w:t>
      </w:r>
      <w:r w:rsidR="003F7CBA">
        <w:rPr>
          <w:kern w:val="2"/>
          <w14:ligatures w14:val="standardContextual"/>
        </w:rPr>
        <w:t xml:space="preserve"> </w:t>
      </w:r>
      <w:r w:rsidR="00A31EBE">
        <w:rPr>
          <w:kern w:val="2"/>
          <w14:ligatures w14:val="standardContextual"/>
        </w:rPr>
        <w:t xml:space="preserve">a </w:t>
      </w:r>
      <w:r w:rsidR="00400C8F">
        <w:rPr>
          <w:kern w:val="2"/>
          <w14:ligatures w14:val="standardContextual"/>
        </w:rPr>
        <w:t xml:space="preserve">survey </w:t>
      </w:r>
      <w:r w:rsidR="0045211A">
        <w:rPr>
          <w:kern w:val="2"/>
          <w14:ligatures w14:val="standardContextual"/>
        </w:rPr>
        <w:t>o</w:t>
      </w:r>
      <w:r w:rsidR="00771662">
        <w:rPr>
          <w:kern w:val="2"/>
          <w14:ligatures w14:val="standardContextual"/>
        </w:rPr>
        <w:t xml:space="preserve">f NDIS participants </w:t>
      </w:r>
      <w:r w:rsidR="00400C8F">
        <w:rPr>
          <w:kern w:val="2"/>
          <w14:ligatures w14:val="standardContextual"/>
        </w:rPr>
        <w:t xml:space="preserve">conducted in </w:t>
      </w:r>
      <w:r w:rsidR="0032444D">
        <w:rPr>
          <w:kern w:val="2"/>
          <w14:ligatures w14:val="standardContextual"/>
        </w:rPr>
        <w:t>Augus</w:t>
      </w:r>
      <w:r w:rsidR="00B86058">
        <w:rPr>
          <w:kern w:val="2"/>
          <w14:ligatures w14:val="standardContextual"/>
        </w:rPr>
        <w:t>t 2026</w:t>
      </w:r>
      <w:r w:rsidR="00DC7E10">
        <w:rPr>
          <w:kern w:val="2"/>
          <w14:ligatures w14:val="standardContextual"/>
        </w:rPr>
        <w:t>,</w:t>
      </w:r>
      <w:r w:rsidRPr="00EC1199">
        <w:rPr>
          <w:kern w:val="2"/>
          <w14:ligatures w14:val="standardContextual"/>
        </w:rPr>
        <w:t xml:space="preserve"> that previous plan </w:t>
      </w:r>
      <w:r w:rsidR="007521E4">
        <w:rPr>
          <w:kern w:val="2"/>
          <w14:ligatures w14:val="standardContextual"/>
        </w:rPr>
        <w:t>determinations</w:t>
      </w:r>
      <w:r w:rsidRPr="00EC1199">
        <w:rPr>
          <w:kern w:val="2"/>
          <w14:ligatures w14:val="standardContextual"/>
        </w:rPr>
        <w:t xml:space="preserve"> </w:t>
      </w:r>
      <w:r w:rsidR="00DB60D6" w:rsidRPr="00EC1199">
        <w:rPr>
          <w:kern w:val="2"/>
          <w14:ligatures w14:val="standardContextual"/>
        </w:rPr>
        <w:t xml:space="preserve">have been conducted by NDIS staff </w:t>
      </w:r>
      <w:r w:rsidR="00132EA6">
        <w:rPr>
          <w:kern w:val="2"/>
          <w14:ligatures w14:val="standardContextual"/>
        </w:rPr>
        <w:t>who had</w:t>
      </w:r>
      <w:r w:rsidR="00FB64E0" w:rsidRPr="00EC1199">
        <w:rPr>
          <w:kern w:val="2"/>
          <w14:ligatures w14:val="standardContextual"/>
        </w:rPr>
        <w:t xml:space="preserve"> l</w:t>
      </w:r>
      <w:r w:rsidR="00132EA6">
        <w:rPr>
          <w:kern w:val="2"/>
          <w14:ligatures w14:val="standardContextual"/>
        </w:rPr>
        <w:t>imited</w:t>
      </w:r>
      <w:r w:rsidR="00FB64E0" w:rsidRPr="00EC1199">
        <w:rPr>
          <w:kern w:val="2"/>
          <w14:ligatures w14:val="standardContextual"/>
        </w:rPr>
        <w:t xml:space="preserve"> understanding of the </w:t>
      </w:r>
      <w:r w:rsidR="00132EA6">
        <w:rPr>
          <w:kern w:val="2"/>
          <w14:ligatures w14:val="standardContextual"/>
        </w:rPr>
        <w:t>person</w:t>
      </w:r>
      <w:r w:rsidR="00FB64E0" w:rsidRPr="00EC1199">
        <w:rPr>
          <w:kern w:val="2"/>
          <w14:ligatures w14:val="standardContextual"/>
        </w:rPr>
        <w:t xml:space="preserve"> and their disability. </w:t>
      </w:r>
      <w:r w:rsidR="00942D59">
        <w:rPr>
          <w:kern w:val="2"/>
          <w14:ligatures w14:val="standardContextual"/>
        </w:rPr>
        <w:t>This has</w:t>
      </w:r>
      <w:r w:rsidR="004A5C1C">
        <w:rPr>
          <w:kern w:val="2"/>
          <w14:ligatures w14:val="standardContextual"/>
        </w:rPr>
        <w:t xml:space="preserve"> in some cases left people with supports that do not suit their needs, and in most cases, a poor experience </w:t>
      </w:r>
      <w:r w:rsidR="00227408">
        <w:rPr>
          <w:kern w:val="2"/>
          <w14:ligatures w14:val="standardContextual"/>
        </w:rPr>
        <w:t>in accessing support</w:t>
      </w:r>
      <w:r w:rsidR="00D26E51">
        <w:rPr>
          <w:kern w:val="2"/>
          <w14:ligatures w14:val="standardContextual"/>
        </w:rPr>
        <w:t xml:space="preserve">. This </w:t>
      </w:r>
      <w:r w:rsidR="0038143A">
        <w:rPr>
          <w:kern w:val="2"/>
          <w14:ligatures w14:val="standardContextual"/>
        </w:rPr>
        <w:t>can</w:t>
      </w:r>
      <w:r w:rsidR="00FD7623">
        <w:rPr>
          <w:kern w:val="2"/>
          <w14:ligatures w14:val="standardContextual"/>
        </w:rPr>
        <w:t xml:space="preserve"> result</w:t>
      </w:r>
      <w:r w:rsidR="000B7110">
        <w:rPr>
          <w:kern w:val="2"/>
          <w14:ligatures w14:val="standardContextual"/>
        </w:rPr>
        <w:t xml:space="preserve"> in people with </w:t>
      </w:r>
      <w:r w:rsidR="00FD7623">
        <w:rPr>
          <w:kern w:val="2"/>
          <w14:ligatures w14:val="standardContextual"/>
        </w:rPr>
        <w:t xml:space="preserve">severe </w:t>
      </w:r>
      <w:r w:rsidR="000B7110">
        <w:rPr>
          <w:kern w:val="2"/>
          <w14:ligatures w14:val="standardContextual"/>
        </w:rPr>
        <w:t>physical disabilities havi</w:t>
      </w:r>
      <w:r w:rsidR="0072794D">
        <w:rPr>
          <w:kern w:val="2"/>
          <w14:ligatures w14:val="standardContextual"/>
        </w:rPr>
        <w:t>ng</w:t>
      </w:r>
      <w:r w:rsidR="00227408">
        <w:rPr>
          <w:kern w:val="2"/>
          <w14:ligatures w14:val="standardContextual"/>
        </w:rPr>
        <w:t xml:space="preserve"> little confidence in </w:t>
      </w:r>
      <w:r w:rsidR="0097157A">
        <w:rPr>
          <w:kern w:val="2"/>
          <w14:ligatures w14:val="standardContextual"/>
        </w:rPr>
        <w:t xml:space="preserve">the fairness of </w:t>
      </w:r>
      <w:r w:rsidR="00227408">
        <w:rPr>
          <w:kern w:val="2"/>
          <w14:ligatures w14:val="standardContextual"/>
        </w:rPr>
        <w:t xml:space="preserve">NDIS processes. </w:t>
      </w:r>
      <w:r w:rsidR="00FB64E0" w:rsidRPr="00EC1199">
        <w:rPr>
          <w:kern w:val="2"/>
          <w14:ligatures w14:val="standardContextual"/>
        </w:rPr>
        <w:t xml:space="preserve"> </w:t>
      </w:r>
    </w:p>
    <w:p w14:paraId="7858E878" w14:textId="77777777" w:rsidR="00693FBA" w:rsidRPr="004C2911" w:rsidRDefault="00693FBA" w:rsidP="00693FBA">
      <w:pPr>
        <w:spacing w:before="40" w:after="40"/>
        <w:rPr>
          <w:kern w:val="2"/>
          <w14:ligatures w14:val="standardContextual"/>
        </w:rPr>
      </w:pPr>
    </w:p>
    <w:p w14:paraId="47E01D6E" w14:textId="1A270100" w:rsidR="0076718B" w:rsidRDefault="00D774D0" w:rsidP="0076718B">
      <w:pPr>
        <w:jc w:val="center"/>
        <w:rPr>
          <w:i/>
          <w:iCs/>
        </w:rPr>
      </w:pPr>
      <w:r>
        <w:rPr>
          <w:i/>
          <w:iCs/>
        </w:rPr>
        <w:t>“</w:t>
      </w:r>
      <w:r w:rsidR="00876B85">
        <w:rPr>
          <w:i/>
          <w:iCs/>
        </w:rPr>
        <w:t xml:space="preserve">My </w:t>
      </w:r>
      <w:r w:rsidR="0089758C" w:rsidRPr="0089758C">
        <w:rPr>
          <w:i/>
          <w:iCs/>
        </w:rPr>
        <w:t>son waited six months for a change of circumstances application to be reviewed. The planner was inexperienced, lacked training, had incorrect information, and did not understand the process or evidence requirements, including the OT</w:t>
      </w:r>
      <w:r w:rsidR="004C2911">
        <w:rPr>
          <w:i/>
          <w:iCs/>
        </w:rPr>
        <w:t xml:space="preserve"> [occupational therapy]</w:t>
      </w:r>
      <w:r w:rsidR="0089758C" w:rsidRPr="0089758C">
        <w:rPr>
          <w:i/>
          <w:iCs/>
        </w:rPr>
        <w:t xml:space="preserve"> evidence provided. This </w:t>
      </w:r>
      <w:r w:rsidR="00876B85">
        <w:rPr>
          <w:i/>
          <w:iCs/>
        </w:rPr>
        <w:t xml:space="preserve">gave me </w:t>
      </w:r>
      <w:r w:rsidR="0089758C" w:rsidRPr="0089758C">
        <w:rPr>
          <w:i/>
          <w:iCs/>
        </w:rPr>
        <w:t xml:space="preserve">a sense of disrespect and increased the administrative burden. The process did not feel as though it was helping </w:t>
      </w:r>
      <w:r w:rsidR="00876B85">
        <w:rPr>
          <w:i/>
          <w:iCs/>
        </w:rPr>
        <w:t>my son</w:t>
      </w:r>
      <w:r w:rsidR="0089758C" w:rsidRPr="0089758C">
        <w:rPr>
          <w:i/>
          <w:iCs/>
        </w:rPr>
        <w:t xml:space="preserve"> become more independent.</w:t>
      </w:r>
      <w:r>
        <w:rPr>
          <w:i/>
          <w:iCs/>
        </w:rPr>
        <w:t>”</w:t>
      </w:r>
    </w:p>
    <w:p w14:paraId="7CAFD44D" w14:textId="3DC7CACA" w:rsidR="00EB0CF7" w:rsidRPr="00774AD3" w:rsidRDefault="00774AD3" w:rsidP="00693FBA">
      <w:pPr>
        <w:jc w:val="center"/>
        <w:rPr>
          <w:rFonts w:cstheme="minorHAnsi"/>
          <w:b/>
          <w:bCs/>
          <w:color w:val="000000" w:themeColor="text1"/>
        </w:rPr>
      </w:pPr>
      <w:r>
        <w:rPr>
          <w:b/>
          <w:bCs/>
        </w:rPr>
        <w:t>Case study</w:t>
      </w:r>
      <w:r w:rsidR="00A92B1E">
        <w:rPr>
          <w:b/>
          <w:bCs/>
        </w:rPr>
        <w:t xml:space="preserve"> </w:t>
      </w:r>
      <w:r>
        <w:rPr>
          <w:b/>
          <w:bCs/>
        </w:rPr>
        <w:t xml:space="preserve">- </w:t>
      </w:r>
      <w:r w:rsidR="0056070B" w:rsidRPr="00774AD3">
        <w:rPr>
          <w:b/>
          <w:bCs/>
        </w:rPr>
        <w:t>PDCN member</w:t>
      </w:r>
      <w:r w:rsidR="0041132C">
        <w:rPr>
          <w:b/>
          <w:bCs/>
        </w:rPr>
        <w:t xml:space="preserve"> (Member </w:t>
      </w:r>
      <w:r>
        <w:rPr>
          <w:b/>
          <w:bCs/>
        </w:rPr>
        <w:t>call</w:t>
      </w:r>
      <w:r w:rsidR="0056070B" w:rsidRPr="00774AD3">
        <w:rPr>
          <w:b/>
          <w:bCs/>
        </w:rPr>
        <w:t>, 2026</w:t>
      </w:r>
      <w:r w:rsidR="0041132C">
        <w:rPr>
          <w:b/>
          <w:bCs/>
        </w:rPr>
        <w:t>)</w:t>
      </w:r>
    </w:p>
    <w:p w14:paraId="768D02CD" w14:textId="77777777" w:rsidR="00EB0CF7" w:rsidRDefault="00EB0CF7" w:rsidP="00693FBA">
      <w:pPr>
        <w:rPr>
          <w:rFonts w:cstheme="minorHAnsi"/>
          <w:color w:val="000000" w:themeColor="text1"/>
        </w:rPr>
      </w:pPr>
    </w:p>
    <w:p w14:paraId="0C84F3E3" w14:textId="77777777" w:rsidR="00303434" w:rsidRDefault="00303434" w:rsidP="00693FBA">
      <w:pPr>
        <w:spacing w:before="40" w:after="40"/>
        <w:rPr>
          <w:kern w:val="2"/>
          <w14:ligatures w14:val="standardContextual"/>
        </w:rPr>
      </w:pPr>
    </w:p>
    <w:p w14:paraId="07111A62" w14:textId="6C441FCD" w:rsidR="0089758C" w:rsidRDefault="00A63BE3" w:rsidP="00693FBA">
      <w:pPr>
        <w:spacing w:before="40" w:after="40"/>
        <w:rPr>
          <w:kern w:val="2"/>
          <w14:ligatures w14:val="standardContextual"/>
        </w:rPr>
      </w:pPr>
      <w:r>
        <w:rPr>
          <w:kern w:val="2"/>
          <w14:ligatures w14:val="standardContextual"/>
        </w:rPr>
        <w:lastRenderedPageBreak/>
        <w:t>To address this</w:t>
      </w:r>
      <w:r w:rsidR="00EB0CF7" w:rsidRPr="00EC1199">
        <w:rPr>
          <w:kern w:val="2"/>
          <w14:ligatures w14:val="standardContextual"/>
        </w:rPr>
        <w:t xml:space="preserve">, </w:t>
      </w:r>
      <w:r w:rsidR="00F3502C">
        <w:rPr>
          <w:kern w:val="2"/>
          <w14:ligatures w14:val="standardContextual"/>
        </w:rPr>
        <w:t xml:space="preserve">under the new framework, </w:t>
      </w:r>
      <w:r w:rsidR="00EB0CF7" w:rsidRPr="00EC1199">
        <w:rPr>
          <w:kern w:val="2"/>
          <w14:ligatures w14:val="standardContextual"/>
        </w:rPr>
        <w:t>NDIA assessors must have a</w:t>
      </w:r>
      <w:r w:rsidR="006F0FEE">
        <w:rPr>
          <w:kern w:val="2"/>
          <w14:ligatures w14:val="standardContextual"/>
        </w:rPr>
        <w:t xml:space="preserve"> </w:t>
      </w:r>
      <w:r w:rsidR="004C2911">
        <w:rPr>
          <w:kern w:val="2"/>
          <w14:ligatures w14:val="standardContextual"/>
        </w:rPr>
        <w:t>good</w:t>
      </w:r>
      <w:r w:rsidR="006F0FEE">
        <w:rPr>
          <w:kern w:val="2"/>
          <w14:ligatures w14:val="standardContextual"/>
        </w:rPr>
        <w:t xml:space="preserve"> </w:t>
      </w:r>
      <w:r w:rsidR="00EB0CF7" w:rsidRPr="00EC1199">
        <w:rPr>
          <w:kern w:val="2"/>
          <w14:ligatures w14:val="standardContextual"/>
        </w:rPr>
        <w:t xml:space="preserve">understanding of the complexity of different </w:t>
      </w:r>
      <w:r w:rsidR="00A37BEF">
        <w:rPr>
          <w:kern w:val="2"/>
          <w14:ligatures w14:val="standardContextual"/>
        </w:rPr>
        <w:t>seve</w:t>
      </w:r>
      <w:r w:rsidR="008A2C25">
        <w:rPr>
          <w:kern w:val="2"/>
          <w14:ligatures w14:val="standardContextual"/>
        </w:rPr>
        <w:t xml:space="preserve">re physical </w:t>
      </w:r>
      <w:r w:rsidR="00EB0CF7" w:rsidRPr="00EC1199">
        <w:rPr>
          <w:kern w:val="2"/>
          <w14:ligatures w14:val="standardContextual"/>
        </w:rPr>
        <w:t>disabilities, especially degenerative and dynamic disabilities that will change or fluctuate over time</w:t>
      </w:r>
      <w:r w:rsidR="0089758C" w:rsidRPr="00EC1199">
        <w:rPr>
          <w:kern w:val="2"/>
          <w14:ligatures w14:val="standardContextual"/>
        </w:rPr>
        <w:t>.</w:t>
      </w:r>
      <w:r w:rsidR="00A831D5">
        <w:rPr>
          <w:kern w:val="2"/>
          <w14:ligatures w14:val="standardContextual"/>
        </w:rPr>
        <w:t xml:space="preserve"> </w:t>
      </w:r>
      <w:r w:rsidR="00EC67D5">
        <w:rPr>
          <w:kern w:val="2"/>
          <w14:ligatures w14:val="standardContextual"/>
        </w:rPr>
        <w:t xml:space="preserve">A survey conducted by PDCN in </w:t>
      </w:r>
      <w:r w:rsidR="005648F5">
        <w:rPr>
          <w:kern w:val="2"/>
          <w14:ligatures w14:val="standardContextual"/>
        </w:rPr>
        <w:t>July</w:t>
      </w:r>
      <w:r w:rsidR="00DD143C">
        <w:rPr>
          <w:kern w:val="2"/>
          <w14:ligatures w14:val="standardContextual"/>
        </w:rPr>
        <w:t xml:space="preserve"> 2025 </w:t>
      </w:r>
      <w:r w:rsidR="004B6396">
        <w:rPr>
          <w:kern w:val="2"/>
          <w14:ligatures w14:val="standardContextual"/>
        </w:rPr>
        <w:t xml:space="preserve">found that </w:t>
      </w:r>
      <w:r w:rsidR="003056AE">
        <w:rPr>
          <w:kern w:val="2"/>
          <w14:ligatures w14:val="standardContextual"/>
        </w:rPr>
        <w:t xml:space="preserve">across the entire disability support landscape, </w:t>
      </w:r>
      <w:r w:rsidR="00776862">
        <w:rPr>
          <w:kern w:val="2"/>
          <w14:ligatures w14:val="standardContextual"/>
        </w:rPr>
        <w:t xml:space="preserve">only 34% </w:t>
      </w:r>
      <w:r w:rsidR="00863CBF">
        <w:rPr>
          <w:kern w:val="2"/>
          <w14:ligatures w14:val="standardContextual"/>
        </w:rPr>
        <w:t xml:space="preserve">of respondents felt that their current supports met their needs. </w:t>
      </w:r>
      <w:r w:rsidR="00132EA6">
        <w:rPr>
          <w:kern w:val="2"/>
          <w14:ligatures w14:val="standardContextual"/>
        </w:rPr>
        <w:t>A further</w:t>
      </w:r>
      <w:r w:rsidR="009730C3">
        <w:rPr>
          <w:kern w:val="2"/>
          <w14:ligatures w14:val="standardContextual"/>
        </w:rPr>
        <w:t xml:space="preserve"> 44% of respondents felt there were no disability supports available to them outside of the NDIS. </w:t>
      </w:r>
      <w:r w:rsidR="00B81ACA">
        <w:rPr>
          <w:kern w:val="2"/>
          <w14:ligatures w14:val="standardContextual"/>
        </w:rPr>
        <w:t xml:space="preserve">This highlights the significant reliance of people with </w:t>
      </w:r>
      <w:r w:rsidR="001E6E3D">
        <w:rPr>
          <w:kern w:val="2"/>
          <w14:ligatures w14:val="standardContextual"/>
        </w:rPr>
        <w:t xml:space="preserve">physical </w:t>
      </w:r>
      <w:r w:rsidR="00B81ACA">
        <w:rPr>
          <w:kern w:val="2"/>
          <w14:ligatures w14:val="standardContextual"/>
        </w:rPr>
        <w:t xml:space="preserve">disabilities </w:t>
      </w:r>
      <w:r w:rsidR="003F315F">
        <w:rPr>
          <w:kern w:val="2"/>
          <w14:ligatures w14:val="standardContextual"/>
        </w:rPr>
        <w:t xml:space="preserve">on the NDIS to access support. </w:t>
      </w:r>
      <w:r w:rsidR="00567654">
        <w:rPr>
          <w:kern w:val="2"/>
          <w14:ligatures w14:val="standardContextual"/>
        </w:rPr>
        <w:t>Decisions must be made by assessors who understand participants’ functional capacity and the supports they require.</w:t>
      </w:r>
      <w:r w:rsidR="00C81B74">
        <w:rPr>
          <w:kern w:val="2"/>
          <w14:ligatures w14:val="standardContextual"/>
        </w:rPr>
        <w:t xml:space="preserve"> </w:t>
      </w:r>
    </w:p>
    <w:p w14:paraId="3B39BDA1" w14:textId="77777777" w:rsidR="005D1212" w:rsidRPr="0006692C" w:rsidRDefault="005D1212" w:rsidP="00693FBA">
      <w:pPr>
        <w:spacing w:before="40" w:after="40"/>
        <w:rPr>
          <w:kern w:val="2"/>
          <w14:ligatures w14:val="standardContextual"/>
        </w:rPr>
      </w:pPr>
    </w:p>
    <w:p w14:paraId="4CB5DA4B" w14:textId="1AD0CDA1" w:rsidR="00CF0D79" w:rsidRDefault="00FB64E0" w:rsidP="0076718B">
      <w:pPr>
        <w:jc w:val="center"/>
      </w:pPr>
      <w:r>
        <w:rPr>
          <w:i/>
          <w:iCs/>
        </w:rPr>
        <w:t>“</w:t>
      </w:r>
      <w:r w:rsidRPr="00FB64E0">
        <w:rPr>
          <w:i/>
          <w:iCs/>
        </w:rPr>
        <w:t>The lack of knowledge of the NDIS planner who was discussing how my supports were to build my independence and then be reduced</w:t>
      </w:r>
      <w:r w:rsidR="003841FA">
        <w:rPr>
          <w:i/>
          <w:iCs/>
        </w:rPr>
        <w:t>,</w:t>
      </w:r>
      <w:r w:rsidRPr="00FB64E0">
        <w:rPr>
          <w:i/>
          <w:iCs/>
        </w:rPr>
        <w:t xml:space="preserve"> when I have a deteriorating neurological condition that will require intensive supports as my condition progresses</w:t>
      </w:r>
      <w:r w:rsidR="0041132C">
        <w:rPr>
          <w:i/>
          <w:iCs/>
        </w:rPr>
        <w:t>…</w:t>
      </w:r>
      <w:r w:rsidRPr="00FB64E0">
        <w:rPr>
          <w:i/>
          <w:iCs/>
        </w:rPr>
        <w:t>showed she had not read any of the reports that has been provided with the application at a significant personal cost</w:t>
      </w:r>
      <w:r w:rsidR="0041132C">
        <w:rPr>
          <w:i/>
          <w:iCs/>
        </w:rPr>
        <w:t>.</w:t>
      </w:r>
      <w:r>
        <w:rPr>
          <w:i/>
          <w:iCs/>
        </w:rPr>
        <w:t>”</w:t>
      </w:r>
      <w:r>
        <w:t xml:space="preserve"> </w:t>
      </w:r>
    </w:p>
    <w:p w14:paraId="1D6DAB0B" w14:textId="5F7922D6" w:rsidR="004C2911" w:rsidRPr="00A86C32" w:rsidRDefault="00774AD3" w:rsidP="00A86C32">
      <w:pPr>
        <w:jc w:val="center"/>
      </w:pPr>
      <w:r w:rsidRPr="00774AD3">
        <w:rPr>
          <w:b/>
          <w:bCs/>
        </w:rPr>
        <w:t xml:space="preserve">Case study </w:t>
      </w:r>
      <w:r w:rsidR="00FB64E0" w:rsidRPr="00774AD3">
        <w:rPr>
          <w:b/>
          <w:bCs/>
        </w:rPr>
        <w:t>–</w:t>
      </w:r>
      <w:r w:rsidR="00FB64E0">
        <w:t xml:space="preserve"> </w:t>
      </w:r>
      <w:r w:rsidR="00FB64E0" w:rsidRPr="000F6017">
        <w:rPr>
          <w:b/>
          <w:bCs/>
        </w:rPr>
        <w:t xml:space="preserve">woman </w:t>
      </w:r>
      <w:r w:rsidR="00215967">
        <w:rPr>
          <w:b/>
          <w:bCs/>
        </w:rPr>
        <w:t xml:space="preserve">living </w:t>
      </w:r>
      <w:r w:rsidR="00FB64E0" w:rsidRPr="000F6017">
        <w:rPr>
          <w:b/>
          <w:bCs/>
        </w:rPr>
        <w:t xml:space="preserve">with </w:t>
      </w:r>
      <w:r w:rsidR="00215967">
        <w:rPr>
          <w:b/>
          <w:bCs/>
        </w:rPr>
        <w:t>a</w:t>
      </w:r>
      <w:r w:rsidR="00FB64E0" w:rsidRPr="000F6017">
        <w:rPr>
          <w:b/>
          <w:bCs/>
        </w:rPr>
        <w:t xml:space="preserve"> neurological disability</w:t>
      </w:r>
      <w:r w:rsidR="00215967">
        <w:rPr>
          <w:b/>
          <w:bCs/>
        </w:rPr>
        <w:t xml:space="preserve"> (PDCN NDIS Survey, 2026)</w:t>
      </w:r>
    </w:p>
    <w:p w14:paraId="23B39AFD" w14:textId="5FBCF525" w:rsidR="00D2286B" w:rsidRDefault="0097571B" w:rsidP="00693FBA">
      <w:pPr>
        <w:spacing w:before="240"/>
        <w:rPr>
          <w:kern w:val="2"/>
          <w14:ligatures w14:val="standardContextual"/>
        </w:rPr>
      </w:pPr>
      <w:r>
        <w:rPr>
          <w:kern w:val="2"/>
          <w14:ligatures w14:val="standardContextual"/>
        </w:rPr>
        <w:t xml:space="preserve">Considering </w:t>
      </w:r>
      <w:r w:rsidRPr="0097571B">
        <w:rPr>
          <w:kern w:val="2"/>
          <w14:ligatures w14:val="standardContextual"/>
        </w:rPr>
        <w:t xml:space="preserve">the poor experiences </w:t>
      </w:r>
      <w:r>
        <w:rPr>
          <w:kern w:val="2"/>
          <w14:ligatures w14:val="standardContextual"/>
        </w:rPr>
        <w:t xml:space="preserve">that </w:t>
      </w:r>
      <w:r w:rsidRPr="0097571B">
        <w:rPr>
          <w:kern w:val="2"/>
          <w14:ligatures w14:val="standardContextual"/>
        </w:rPr>
        <w:t xml:space="preserve">people with severe physical disabilities have reported with NDIS assessors, training materials and qualification requirements should be developed in consultation with </w:t>
      </w:r>
      <w:r w:rsidR="004C2911">
        <w:rPr>
          <w:kern w:val="2"/>
          <w14:ligatures w14:val="standardContextual"/>
        </w:rPr>
        <w:t xml:space="preserve">healthcare stakeholders, </w:t>
      </w:r>
      <w:r w:rsidRPr="0097571B">
        <w:rPr>
          <w:kern w:val="2"/>
          <w14:ligatures w14:val="standardContextual"/>
        </w:rPr>
        <w:t xml:space="preserve">the disability advocacy sector and people with physical disabilities. </w:t>
      </w:r>
      <w:r w:rsidR="00D2286B">
        <w:rPr>
          <w:kern w:val="2"/>
          <w14:ligatures w14:val="standardContextual"/>
        </w:rPr>
        <w:t xml:space="preserve">Training should be </w:t>
      </w:r>
      <w:r w:rsidR="00505A38">
        <w:rPr>
          <w:kern w:val="2"/>
          <w14:ligatures w14:val="standardContextual"/>
        </w:rPr>
        <w:t>tested and evalua</w:t>
      </w:r>
      <w:r w:rsidR="007C4E3F">
        <w:rPr>
          <w:kern w:val="2"/>
          <w14:ligatures w14:val="standardContextual"/>
        </w:rPr>
        <w:t>ted by people</w:t>
      </w:r>
      <w:r w:rsidR="00722884">
        <w:rPr>
          <w:kern w:val="2"/>
          <w14:ligatures w14:val="standardContextual"/>
        </w:rPr>
        <w:t xml:space="preserve"> with </w:t>
      </w:r>
      <w:r w:rsidR="00187EA4">
        <w:rPr>
          <w:kern w:val="2"/>
          <w14:ligatures w14:val="standardContextual"/>
        </w:rPr>
        <w:t xml:space="preserve">a range of </w:t>
      </w:r>
      <w:r w:rsidR="00265FD3">
        <w:rPr>
          <w:kern w:val="2"/>
          <w14:ligatures w14:val="standardContextual"/>
        </w:rPr>
        <w:t>im</w:t>
      </w:r>
      <w:r w:rsidR="00762802">
        <w:rPr>
          <w:kern w:val="2"/>
          <w14:ligatures w14:val="standardContextual"/>
        </w:rPr>
        <w:t>pairments</w:t>
      </w:r>
      <w:r w:rsidR="00187EA4">
        <w:rPr>
          <w:kern w:val="2"/>
          <w14:ligatures w14:val="standardContextual"/>
        </w:rPr>
        <w:t xml:space="preserve"> </w:t>
      </w:r>
      <w:r w:rsidR="00C04367">
        <w:rPr>
          <w:kern w:val="2"/>
          <w14:ligatures w14:val="standardContextual"/>
        </w:rPr>
        <w:t xml:space="preserve">to ensure </w:t>
      </w:r>
      <w:r w:rsidR="00C37526">
        <w:rPr>
          <w:kern w:val="2"/>
          <w14:ligatures w14:val="standardContextual"/>
        </w:rPr>
        <w:t xml:space="preserve">it adequately </w:t>
      </w:r>
      <w:r w:rsidR="00797F24">
        <w:rPr>
          <w:kern w:val="2"/>
          <w14:ligatures w14:val="standardContextual"/>
        </w:rPr>
        <w:t>prepare</w:t>
      </w:r>
      <w:r w:rsidR="00762802">
        <w:rPr>
          <w:kern w:val="2"/>
          <w14:ligatures w14:val="standardContextual"/>
        </w:rPr>
        <w:t>s</w:t>
      </w:r>
      <w:r w:rsidR="00797F24">
        <w:rPr>
          <w:kern w:val="2"/>
          <w14:ligatures w14:val="standardContextual"/>
        </w:rPr>
        <w:t xml:space="preserve"> assessors to understand different </w:t>
      </w:r>
      <w:r w:rsidR="00762802">
        <w:rPr>
          <w:kern w:val="2"/>
          <w14:ligatures w14:val="standardContextual"/>
        </w:rPr>
        <w:t>needs</w:t>
      </w:r>
      <w:r w:rsidR="00797F24">
        <w:rPr>
          <w:kern w:val="2"/>
          <w14:ligatures w14:val="standardContextual"/>
        </w:rPr>
        <w:t xml:space="preserve"> </w:t>
      </w:r>
      <w:r w:rsidR="00747A7A">
        <w:rPr>
          <w:kern w:val="2"/>
          <w14:ligatures w14:val="standardContextual"/>
        </w:rPr>
        <w:t>and make accurate</w:t>
      </w:r>
      <w:r w:rsidR="001660B1">
        <w:rPr>
          <w:kern w:val="2"/>
          <w14:ligatures w14:val="standardContextual"/>
        </w:rPr>
        <w:t xml:space="preserve">, consistent </w:t>
      </w:r>
      <w:r w:rsidR="00CA57EB">
        <w:rPr>
          <w:kern w:val="2"/>
          <w14:ligatures w14:val="standardContextual"/>
        </w:rPr>
        <w:t xml:space="preserve">and </w:t>
      </w:r>
      <w:r w:rsidR="00762802">
        <w:rPr>
          <w:kern w:val="2"/>
          <w14:ligatures w14:val="standardContextual"/>
        </w:rPr>
        <w:t>evidence-informed</w:t>
      </w:r>
      <w:r w:rsidR="00CA57EB">
        <w:rPr>
          <w:kern w:val="2"/>
          <w14:ligatures w14:val="standardContextual"/>
        </w:rPr>
        <w:t xml:space="preserve"> decision</w:t>
      </w:r>
      <w:r w:rsidR="00F5527B">
        <w:rPr>
          <w:kern w:val="2"/>
          <w14:ligatures w14:val="standardContextual"/>
        </w:rPr>
        <w:t>s</w:t>
      </w:r>
      <w:r w:rsidR="00762802">
        <w:rPr>
          <w:kern w:val="2"/>
          <w14:ligatures w14:val="standardContextual"/>
        </w:rPr>
        <w:t xml:space="preserve">. </w:t>
      </w:r>
      <w:r w:rsidR="008F69F6">
        <w:rPr>
          <w:kern w:val="2"/>
          <w14:ligatures w14:val="standardContextual"/>
        </w:rPr>
        <w:t xml:space="preserve">This would help ensure assessments are respectful, uphold </w:t>
      </w:r>
      <w:r w:rsidR="00C26F96">
        <w:rPr>
          <w:kern w:val="2"/>
          <w14:ligatures w14:val="standardContextual"/>
        </w:rPr>
        <w:t>participants’</w:t>
      </w:r>
      <w:r w:rsidR="001C19A3">
        <w:rPr>
          <w:kern w:val="2"/>
          <w14:ligatures w14:val="standardContextual"/>
        </w:rPr>
        <w:t xml:space="preserve"> dignity and result in appropriate support decisions</w:t>
      </w:r>
      <w:r w:rsidR="00964FBB">
        <w:rPr>
          <w:kern w:val="2"/>
          <w14:ligatures w14:val="standardContextual"/>
        </w:rPr>
        <w:t>.</w:t>
      </w:r>
    </w:p>
    <w:p w14:paraId="18A3D41B" w14:textId="77777777" w:rsidR="00543A1C" w:rsidRDefault="00543A1C" w:rsidP="00693FBA">
      <w:pPr>
        <w:rPr>
          <w:rFonts w:cstheme="minorHAnsi"/>
          <w:color w:val="000000" w:themeColor="text1"/>
        </w:rPr>
      </w:pPr>
    </w:p>
    <w:p w14:paraId="4C4A318B" w14:textId="28ED38B7" w:rsidR="00231C5D" w:rsidRDefault="009E164D" w:rsidP="00693FBA">
      <w:pPr>
        <w:rPr>
          <w:rFonts w:cstheme="minorHAnsi"/>
          <w:b/>
          <w:bCs/>
          <w:color w:val="000000" w:themeColor="text1"/>
        </w:rPr>
      </w:pPr>
      <w:r>
        <w:rPr>
          <w:rFonts w:cstheme="minorHAnsi"/>
          <w:b/>
          <w:bCs/>
          <w:color w:val="000000" w:themeColor="text1"/>
        </w:rPr>
        <w:t xml:space="preserve">4.2 </w:t>
      </w:r>
      <w:r w:rsidR="0019279C">
        <w:rPr>
          <w:rFonts w:cstheme="minorHAnsi"/>
          <w:b/>
          <w:bCs/>
          <w:color w:val="000000" w:themeColor="text1"/>
        </w:rPr>
        <w:t xml:space="preserve">Support needs assessments must </w:t>
      </w:r>
      <w:r w:rsidR="00EF4651">
        <w:rPr>
          <w:rFonts w:cstheme="minorHAnsi"/>
          <w:b/>
          <w:bCs/>
          <w:color w:val="000000" w:themeColor="text1"/>
        </w:rPr>
        <w:t>offer</w:t>
      </w:r>
      <w:r w:rsidR="005C17DC">
        <w:rPr>
          <w:rFonts w:cstheme="minorHAnsi"/>
          <w:b/>
          <w:bCs/>
          <w:color w:val="000000" w:themeColor="text1"/>
        </w:rPr>
        <w:t xml:space="preserve"> face-to-face</w:t>
      </w:r>
      <w:r w:rsidR="00C85EB6">
        <w:rPr>
          <w:rFonts w:cstheme="minorHAnsi"/>
          <w:b/>
          <w:bCs/>
          <w:color w:val="000000" w:themeColor="text1"/>
        </w:rPr>
        <w:t xml:space="preserve"> </w:t>
      </w:r>
      <w:r w:rsidR="00563DFC">
        <w:rPr>
          <w:rFonts w:cstheme="minorHAnsi"/>
          <w:b/>
          <w:bCs/>
          <w:color w:val="000000" w:themeColor="text1"/>
        </w:rPr>
        <w:t xml:space="preserve">and </w:t>
      </w:r>
      <w:r w:rsidR="00EF4651">
        <w:rPr>
          <w:rFonts w:cstheme="minorHAnsi"/>
          <w:b/>
          <w:bCs/>
          <w:color w:val="000000" w:themeColor="text1"/>
        </w:rPr>
        <w:t>in</w:t>
      </w:r>
      <w:r w:rsidR="00563DFC">
        <w:rPr>
          <w:rFonts w:cstheme="minorHAnsi"/>
          <w:b/>
          <w:bCs/>
          <w:color w:val="000000" w:themeColor="text1"/>
        </w:rPr>
        <w:t xml:space="preserve"> home</w:t>
      </w:r>
      <w:r w:rsidR="00EF4651">
        <w:rPr>
          <w:rFonts w:cstheme="minorHAnsi"/>
          <w:b/>
          <w:bCs/>
          <w:color w:val="000000" w:themeColor="text1"/>
        </w:rPr>
        <w:t xml:space="preserve"> options</w:t>
      </w:r>
    </w:p>
    <w:p w14:paraId="21CE140D" w14:textId="77777777" w:rsidR="0065689E" w:rsidRPr="00A173EF" w:rsidRDefault="0065689E" w:rsidP="00693FBA">
      <w:pPr>
        <w:rPr>
          <w:rFonts w:cstheme="minorHAnsi"/>
          <w:color w:val="000000" w:themeColor="text1"/>
        </w:rPr>
      </w:pPr>
    </w:p>
    <w:p w14:paraId="011675BD" w14:textId="19C23C3D" w:rsidR="0006692C" w:rsidRDefault="0064614D" w:rsidP="00693FBA">
      <w:pPr>
        <w:spacing w:before="40" w:after="40"/>
        <w:rPr>
          <w:kern w:val="2"/>
          <w14:ligatures w14:val="standardContextual"/>
        </w:rPr>
      </w:pPr>
      <w:r w:rsidRPr="00EC1199">
        <w:rPr>
          <w:kern w:val="2"/>
          <w14:ligatures w14:val="standardContextual"/>
        </w:rPr>
        <w:t xml:space="preserve">The </w:t>
      </w:r>
      <w:r w:rsidR="0064642B" w:rsidRPr="00EC1199">
        <w:rPr>
          <w:kern w:val="2"/>
          <w14:ligatures w14:val="standardContextual"/>
        </w:rPr>
        <w:t>proposed support needs assessment</w:t>
      </w:r>
      <w:r w:rsidR="007D772E" w:rsidRPr="00EC1199">
        <w:rPr>
          <w:kern w:val="2"/>
          <w14:ligatures w14:val="standardContextual"/>
        </w:rPr>
        <w:t xml:space="preserve"> states that</w:t>
      </w:r>
      <w:r w:rsidR="0064642B" w:rsidRPr="00EC1199">
        <w:rPr>
          <w:kern w:val="2"/>
          <w14:ligatures w14:val="standardContextual"/>
        </w:rPr>
        <w:t xml:space="preserve"> </w:t>
      </w:r>
      <w:r w:rsidR="007D772E" w:rsidRPr="00EC1199">
        <w:rPr>
          <w:kern w:val="2"/>
          <w14:ligatures w14:val="standardContextual"/>
        </w:rPr>
        <w:t>a “</w:t>
      </w:r>
      <w:r w:rsidR="007D772E" w:rsidRPr="00563DFC">
        <w:rPr>
          <w:i/>
          <w:iCs/>
          <w:kern w:val="2"/>
          <w14:ligatures w14:val="standardContextual"/>
        </w:rPr>
        <w:t xml:space="preserve">participant will meet with </w:t>
      </w:r>
      <w:proofErr w:type="gramStart"/>
      <w:r w:rsidR="007D772E" w:rsidRPr="00563DFC">
        <w:rPr>
          <w:i/>
          <w:iCs/>
          <w:kern w:val="2"/>
          <w14:ligatures w14:val="standardContextual"/>
        </w:rPr>
        <w:t>a</w:t>
      </w:r>
      <w:r w:rsidR="00381A78">
        <w:rPr>
          <w:i/>
          <w:iCs/>
          <w:kern w:val="2"/>
          <w14:ligatures w14:val="standardContextual"/>
        </w:rPr>
        <w:t>n</w:t>
      </w:r>
      <w:proofErr w:type="gramEnd"/>
      <w:r w:rsidR="007D772E" w:rsidRPr="00563DFC">
        <w:rPr>
          <w:i/>
          <w:iCs/>
          <w:kern w:val="2"/>
          <w14:ligatures w14:val="standardContextual"/>
        </w:rPr>
        <w:t xml:space="preserve"> NDIA assessor to talk about: Their day-to-day life, </w:t>
      </w:r>
      <w:r w:rsidR="00EC1199" w:rsidRPr="00563DFC">
        <w:rPr>
          <w:i/>
          <w:iCs/>
          <w:kern w:val="2"/>
          <w14:ligatures w14:val="standardContextual"/>
        </w:rPr>
        <w:t>t</w:t>
      </w:r>
      <w:r w:rsidR="007D772E" w:rsidRPr="00563DFC">
        <w:rPr>
          <w:i/>
          <w:iCs/>
          <w:kern w:val="2"/>
          <w14:ligatures w14:val="standardContextual"/>
        </w:rPr>
        <w:t xml:space="preserve">he support they need, </w:t>
      </w:r>
      <w:r w:rsidR="00EC1199" w:rsidRPr="00563DFC">
        <w:rPr>
          <w:i/>
          <w:iCs/>
          <w:kern w:val="2"/>
          <w14:ligatures w14:val="standardContextual"/>
        </w:rPr>
        <w:t>what</w:t>
      </w:r>
      <w:r w:rsidR="007D772E" w:rsidRPr="00563DFC">
        <w:rPr>
          <w:i/>
          <w:iCs/>
          <w:kern w:val="2"/>
          <w14:ligatures w14:val="standardContextual"/>
        </w:rPr>
        <w:t xml:space="preserve"> is important to them</w:t>
      </w:r>
      <w:r w:rsidR="00D26C9B">
        <w:rPr>
          <w:i/>
          <w:iCs/>
          <w:kern w:val="2"/>
          <w14:ligatures w14:val="standardContextual"/>
        </w:rPr>
        <w:t>.</w:t>
      </w:r>
      <w:r w:rsidR="007D772E" w:rsidRPr="00EC1199">
        <w:rPr>
          <w:kern w:val="2"/>
          <w14:ligatures w14:val="standardContextual"/>
        </w:rPr>
        <w:t xml:space="preserve">” </w:t>
      </w:r>
      <w:r w:rsidR="00B96C33">
        <w:rPr>
          <w:kern w:val="2"/>
          <w14:ligatures w14:val="standardContextual"/>
        </w:rPr>
        <w:t>H</w:t>
      </w:r>
      <w:r w:rsidR="007D772E" w:rsidRPr="00EC1199">
        <w:rPr>
          <w:kern w:val="2"/>
          <w14:ligatures w14:val="standardContextual"/>
        </w:rPr>
        <w:t>owever</w:t>
      </w:r>
      <w:r w:rsidR="00B96C33">
        <w:rPr>
          <w:kern w:val="2"/>
          <w14:ligatures w14:val="standardContextual"/>
        </w:rPr>
        <w:t>,</w:t>
      </w:r>
      <w:r w:rsidR="007D772E" w:rsidRPr="00EC1199">
        <w:rPr>
          <w:kern w:val="2"/>
          <w14:ligatures w14:val="standardContextual"/>
        </w:rPr>
        <w:t xml:space="preserve"> there is no </w:t>
      </w:r>
      <w:r w:rsidR="00903562" w:rsidRPr="00EC1199">
        <w:rPr>
          <w:kern w:val="2"/>
          <w14:ligatures w14:val="standardContextual"/>
        </w:rPr>
        <w:t>mention of how this discussion will take place</w:t>
      </w:r>
      <w:r w:rsidR="004C2753">
        <w:rPr>
          <w:kern w:val="2"/>
          <w14:ligatures w14:val="standardContextual"/>
        </w:rPr>
        <w:t xml:space="preserve">, in what format </w:t>
      </w:r>
      <w:r w:rsidR="00D3138C">
        <w:rPr>
          <w:kern w:val="2"/>
          <w14:ligatures w14:val="standardContextual"/>
        </w:rPr>
        <w:t xml:space="preserve">or </w:t>
      </w:r>
      <w:r w:rsidR="004C2753">
        <w:rPr>
          <w:kern w:val="2"/>
          <w14:ligatures w14:val="standardContextual"/>
        </w:rPr>
        <w:t>location</w:t>
      </w:r>
      <w:r w:rsidR="00903562" w:rsidRPr="00EC1199">
        <w:rPr>
          <w:kern w:val="2"/>
          <w14:ligatures w14:val="standardContextual"/>
        </w:rPr>
        <w:t>.</w:t>
      </w:r>
      <w:r w:rsidR="00715B2A" w:rsidRPr="00EC1199">
        <w:rPr>
          <w:kern w:val="2"/>
          <w14:ligatures w14:val="standardContextual"/>
        </w:rPr>
        <w:t xml:space="preserve"> </w:t>
      </w:r>
      <w:r w:rsidR="00DE6B28" w:rsidRPr="00EC1199">
        <w:rPr>
          <w:kern w:val="2"/>
          <w14:ligatures w14:val="standardContextual"/>
        </w:rPr>
        <w:t xml:space="preserve">PDCN members have expressed that they have had poor experiences with the NDIA </w:t>
      </w:r>
      <w:r w:rsidR="00274CC7" w:rsidRPr="00EC1199">
        <w:rPr>
          <w:kern w:val="2"/>
          <w14:ligatures w14:val="standardContextual"/>
        </w:rPr>
        <w:t>making decisions about their plan and supports</w:t>
      </w:r>
      <w:r w:rsidR="00E73486" w:rsidRPr="00EC1199">
        <w:rPr>
          <w:kern w:val="2"/>
          <w14:ligatures w14:val="standardContextual"/>
        </w:rPr>
        <w:t xml:space="preserve">. </w:t>
      </w:r>
      <w:r w:rsidR="004C2753">
        <w:rPr>
          <w:kern w:val="2"/>
          <w14:ligatures w14:val="standardContextual"/>
        </w:rPr>
        <w:t>People with physi</w:t>
      </w:r>
      <w:r w:rsidR="00797174">
        <w:rPr>
          <w:kern w:val="2"/>
          <w14:ligatures w14:val="standardContextual"/>
        </w:rPr>
        <w:t>cal disabilities</w:t>
      </w:r>
      <w:r w:rsidR="00E73486" w:rsidRPr="00EC1199">
        <w:rPr>
          <w:kern w:val="2"/>
          <w14:ligatures w14:val="standardContextual"/>
        </w:rPr>
        <w:t xml:space="preserve"> have </w:t>
      </w:r>
      <w:r w:rsidR="00797174">
        <w:rPr>
          <w:kern w:val="2"/>
          <w14:ligatures w14:val="standardContextual"/>
        </w:rPr>
        <w:t xml:space="preserve">also </w:t>
      </w:r>
      <w:r w:rsidR="00E73486" w:rsidRPr="00EC1199">
        <w:rPr>
          <w:kern w:val="2"/>
          <w14:ligatures w14:val="standardContextual"/>
        </w:rPr>
        <w:t xml:space="preserve">reported that decisions are </w:t>
      </w:r>
      <w:r w:rsidR="00A7156D">
        <w:rPr>
          <w:kern w:val="2"/>
          <w14:ligatures w14:val="standardContextual"/>
        </w:rPr>
        <w:t xml:space="preserve">sometimes </w:t>
      </w:r>
      <w:r w:rsidR="00E73486" w:rsidRPr="00EC1199">
        <w:rPr>
          <w:kern w:val="2"/>
          <w14:ligatures w14:val="standardContextual"/>
        </w:rPr>
        <w:t xml:space="preserve">made without appropriate consultation with the </w:t>
      </w:r>
      <w:r w:rsidR="006E268A" w:rsidRPr="00EC1199">
        <w:rPr>
          <w:kern w:val="2"/>
          <w14:ligatures w14:val="standardContextual"/>
        </w:rPr>
        <w:t xml:space="preserve">participant, </w:t>
      </w:r>
      <w:r w:rsidR="000F0362" w:rsidRPr="00EC1199">
        <w:rPr>
          <w:kern w:val="2"/>
          <w14:ligatures w14:val="standardContextual"/>
        </w:rPr>
        <w:t xml:space="preserve">and </w:t>
      </w:r>
      <w:r w:rsidR="00EA12FE" w:rsidRPr="00EC1199">
        <w:rPr>
          <w:kern w:val="2"/>
          <w14:ligatures w14:val="standardContextual"/>
        </w:rPr>
        <w:t xml:space="preserve">the participant </w:t>
      </w:r>
      <w:r w:rsidR="00797174">
        <w:rPr>
          <w:kern w:val="2"/>
          <w14:ligatures w14:val="standardContextual"/>
        </w:rPr>
        <w:t xml:space="preserve">in some instances, </w:t>
      </w:r>
      <w:r w:rsidR="00EA12FE" w:rsidRPr="00EC1199">
        <w:rPr>
          <w:kern w:val="2"/>
          <w14:ligatures w14:val="standardContextual"/>
        </w:rPr>
        <w:t>has not been seen in</w:t>
      </w:r>
      <w:r w:rsidR="004C2911">
        <w:rPr>
          <w:kern w:val="2"/>
          <w14:ligatures w14:val="standardContextual"/>
        </w:rPr>
        <w:t>-</w:t>
      </w:r>
      <w:r w:rsidR="00EA12FE" w:rsidRPr="00EC1199">
        <w:rPr>
          <w:kern w:val="2"/>
          <w14:ligatures w14:val="standardContextual"/>
        </w:rPr>
        <w:t xml:space="preserve">person </w:t>
      </w:r>
      <w:r w:rsidR="00797174">
        <w:rPr>
          <w:kern w:val="2"/>
          <w14:ligatures w14:val="standardContextual"/>
        </w:rPr>
        <w:t xml:space="preserve">by </w:t>
      </w:r>
      <w:proofErr w:type="gramStart"/>
      <w:r w:rsidR="00A724A0">
        <w:rPr>
          <w:kern w:val="2"/>
          <w14:ligatures w14:val="standardContextual"/>
        </w:rPr>
        <w:t>a</w:t>
      </w:r>
      <w:r w:rsidR="00A41D35">
        <w:rPr>
          <w:kern w:val="2"/>
          <w14:ligatures w14:val="standardContextual"/>
        </w:rPr>
        <w:t>n</w:t>
      </w:r>
      <w:proofErr w:type="gramEnd"/>
      <w:r w:rsidR="00797174">
        <w:rPr>
          <w:kern w:val="2"/>
          <w14:ligatures w14:val="standardContextual"/>
        </w:rPr>
        <w:t xml:space="preserve"> NDIA representative </w:t>
      </w:r>
      <w:r w:rsidR="003E0A50" w:rsidRPr="00EC1199">
        <w:rPr>
          <w:kern w:val="2"/>
          <w14:ligatures w14:val="standardContextual"/>
        </w:rPr>
        <w:t xml:space="preserve">for years. </w:t>
      </w:r>
    </w:p>
    <w:p w14:paraId="6989C49F" w14:textId="77777777" w:rsidR="005D1212" w:rsidRPr="00956B21" w:rsidRDefault="005D1212" w:rsidP="00693FBA">
      <w:pPr>
        <w:spacing w:before="40" w:after="40"/>
        <w:rPr>
          <w:kern w:val="2"/>
          <w14:ligatures w14:val="standardContextual"/>
        </w:rPr>
      </w:pPr>
    </w:p>
    <w:p w14:paraId="56564E4E" w14:textId="0186EE43" w:rsidR="00CF0D79" w:rsidRDefault="001E117A" w:rsidP="0076718B">
      <w:pPr>
        <w:jc w:val="center"/>
      </w:pPr>
      <w:r>
        <w:rPr>
          <w:i/>
          <w:iCs/>
        </w:rPr>
        <w:lastRenderedPageBreak/>
        <w:t>“</w:t>
      </w:r>
      <w:r w:rsidRPr="001E117A">
        <w:rPr>
          <w:i/>
          <w:iCs/>
        </w:rPr>
        <w:t>It’s been 7 y</w:t>
      </w:r>
      <w:r w:rsidR="00956B21">
        <w:rPr>
          <w:i/>
          <w:iCs/>
        </w:rPr>
        <w:t>e</w:t>
      </w:r>
      <w:r w:rsidRPr="001E117A">
        <w:rPr>
          <w:i/>
          <w:iCs/>
        </w:rPr>
        <w:t>ars since I have been seen face</w:t>
      </w:r>
      <w:r w:rsidR="004C2911">
        <w:rPr>
          <w:i/>
          <w:iCs/>
        </w:rPr>
        <w:t>-</w:t>
      </w:r>
      <w:r w:rsidRPr="001E117A">
        <w:rPr>
          <w:i/>
          <w:iCs/>
        </w:rPr>
        <w:t>to</w:t>
      </w:r>
      <w:r w:rsidR="004C2911">
        <w:rPr>
          <w:i/>
          <w:iCs/>
        </w:rPr>
        <w:t>-</w:t>
      </w:r>
      <w:r w:rsidRPr="001E117A">
        <w:rPr>
          <w:i/>
          <w:iCs/>
        </w:rPr>
        <w:t>face by anyone at NDIS. Decisions are made remotely by someone who has no idea of my situation and even when detailed reports are provided, it seems they are not read and not given any credence</w:t>
      </w:r>
      <w:r w:rsidR="00E5407A">
        <w:rPr>
          <w:i/>
          <w:iCs/>
        </w:rPr>
        <w:t>.</w:t>
      </w:r>
      <w:r>
        <w:rPr>
          <w:i/>
          <w:iCs/>
        </w:rPr>
        <w:t>”</w:t>
      </w:r>
      <w:r>
        <w:t xml:space="preserve"> </w:t>
      </w:r>
    </w:p>
    <w:p w14:paraId="27835D06" w14:textId="16074354" w:rsidR="001E117A" w:rsidRPr="00966E39" w:rsidRDefault="00966E39" w:rsidP="00693FBA">
      <w:pPr>
        <w:jc w:val="center"/>
        <w:rPr>
          <w:b/>
          <w:bCs/>
        </w:rPr>
      </w:pPr>
      <w:r w:rsidRPr="00966E39">
        <w:rPr>
          <w:b/>
          <w:bCs/>
        </w:rPr>
        <w:t xml:space="preserve">Case Study </w:t>
      </w:r>
      <w:r w:rsidR="001E117A" w:rsidRPr="00966E39">
        <w:rPr>
          <w:b/>
          <w:bCs/>
        </w:rPr>
        <w:t xml:space="preserve">– Man who is Deaf &amp; </w:t>
      </w:r>
      <w:r w:rsidR="00A7156D">
        <w:rPr>
          <w:b/>
          <w:bCs/>
        </w:rPr>
        <w:t>v</w:t>
      </w:r>
      <w:r w:rsidR="001E117A" w:rsidRPr="00966E39">
        <w:rPr>
          <w:b/>
          <w:bCs/>
        </w:rPr>
        <w:t xml:space="preserve">ision </w:t>
      </w:r>
      <w:r w:rsidR="00A7156D">
        <w:rPr>
          <w:b/>
          <w:bCs/>
        </w:rPr>
        <w:t>i</w:t>
      </w:r>
      <w:r w:rsidR="001E117A" w:rsidRPr="00966E39">
        <w:rPr>
          <w:b/>
          <w:bCs/>
        </w:rPr>
        <w:t>mpaired</w:t>
      </w:r>
      <w:r w:rsidR="00215967" w:rsidRPr="00966E39">
        <w:rPr>
          <w:b/>
          <w:bCs/>
        </w:rPr>
        <w:t xml:space="preserve"> (PDCN NDIS Survey, 2026)</w:t>
      </w:r>
    </w:p>
    <w:p w14:paraId="67B2141A" w14:textId="77777777" w:rsidR="004C2911" w:rsidRDefault="004C2911" w:rsidP="00693FBA">
      <w:pPr>
        <w:spacing w:before="40" w:after="40"/>
        <w:rPr>
          <w:kern w:val="2"/>
          <w14:ligatures w14:val="standardContextual"/>
        </w:rPr>
      </w:pPr>
    </w:p>
    <w:p w14:paraId="4FBD0E48" w14:textId="32584425" w:rsidR="00634F15" w:rsidRPr="00B62C7C" w:rsidRDefault="006D455B" w:rsidP="00693FBA">
      <w:pPr>
        <w:spacing w:before="40" w:after="40"/>
        <w:rPr>
          <w:kern w:val="2"/>
          <w14:ligatures w14:val="standardContextual"/>
        </w:rPr>
      </w:pPr>
      <w:r w:rsidRPr="00AA4ECB">
        <w:rPr>
          <w:kern w:val="2"/>
          <w14:ligatures w14:val="standardContextual"/>
        </w:rPr>
        <w:t xml:space="preserve">For some people with physical disabilities, </w:t>
      </w:r>
      <w:r w:rsidR="00664426" w:rsidRPr="00AA4ECB">
        <w:rPr>
          <w:kern w:val="2"/>
          <w14:ligatures w14:val="standardContextual"/>
        </w:rPr>
        <w:t xml:space="preserve">it is </w:t>
      </w:r>
      <w:r w:rsidR="00C66D6F">
        <w:rPr>
          <w:kern w:val="2"/>
          <w14:ligatures w14:val="standardContextual"/>
        </w:rPr>
        <w:t xml:space="preserve">a requirement </w:t>
      </w:r>
      <w:r w:rsidR="00664426" w:rsidRPr="00AA4ECB">
        <w:rPr>
          <w:kern w:val="2"/>
          <w14:ligatures w14:val="standardContextual"/>
        </w:rPr>
        <w:t>to meet face</w:t>
      </w:r>
      <w:r w:rsidR="00210E71">
        <w:rPr>
          <w:kern w:val="2"/>
          <w14:ligatures w14:val="standardContextual"/>
        </w:rPr>
        <w:t>-</w:t>
      </w:r>
      <w:r w:rsidR="00664426" w:rsidRPr="00AA4ECB">
        <w:rPr>
          <w:kern w:val="2"/>
          <w14:ligatures w14:val="standardContextual"/>
        </w:rPr>
        <w:t>to</w:t>
      </w:r>
      <w:r w:rsidR="00210E71">
        <w:rPr>
          <w:kern w:val="2"/>
          <w14:ligatures w14:val="standardContextual"/>
        </w:rPr>
        <w:t>-</w:t>
      </w:r>
      <w:r w:rsidR="00664426" w:rsidRPr="00AA4ECB">
        <w:rPr>
          <w:kern w:val="2"/>
          <w14:ligatures w14:val="standardContextual"/>
        </w:rPr>
        <w:t>face</w:t>
      </w:r>
      <w:r w:rsidR="00D70264" w:rsidRPr="00AA4ECB">
        <w:rPr>
          <w:kern w:val="2"/>
          <w14:ligatures w14:val="standardContextual"/>
        </w:rPr>
        <w:t xml:space="preserve"> to understand the decision-making process. </w:t>
      </w:r>
      <w:r w:rsidR="00995B33" w:rsidRPr="00AA4ECB">
        <w:rPr>
          <w:kern w:val="2"/>
          <w14:ligatures w14:val="standardContextual"/>
        </w:rPr>
        <w:t>F</w:t>
      </w:r>
      <w:r w:rsidR="00736519" w:rsidRPr="00AA4ECB">
        <w:rPr>
          <w:kern w:val="2"/>
          <w14:ligatures w14:val="standardContextual"/>
        </w:rPr>
        <w:t xml:space="preserve">or those who </w:t>
      </w:r>
      <w:r w:rsidR="00832D1E" w:rsidRPr="00AA4ECB">
        <w:rPr>
          <w:kern w:val="2"/>
          <w14:ligatures w14:val="standardContextual"/>
        </w:rPr>
        <w:t>have poor digital literacy</w:t>
      </w:r>
      <w:r w:rsidR="002820EB">
        <w:rPr>
          <w:kern w:val="2"/>
          <w14:ligatures w14:val="standardContextual"/>
        </w:rPr>
        <w:t xml:space="preserve"> or communication difficulties</w:t>
      </w:r>
      <w:r w:rsidR="008244C9">
        <w:rPr>
          <w:kern w:val="2"/>
          <w14:ligatures w14:val="standardContextual"/>
        </w:rPr>
        <w:t xml:space="preserve">, </w:t>
      </w:r>
      <w:r w:rsidR="006F725F" w:rsidRPr="00AA4ECB">
        <w:rPr>
          <w:kern w:val="2"/>
          <w14:ligatures w14:val="standardContextual"/>
        </w:rPr>
        <w:t xml:space="preserve">not being able to meet </w:t>
      </w:r>
      <w:r w:rsidR="009A7A33" w:rsidRPr="00AA4ECB">
        <w:rPr>
          <w:kern w:val="2"/>
          <w14:ligatures w14:val="standardContextual"/>
        </w:rPr>
        <w:t xml:space="preserve">in person </w:t>
      </w:r>
      <w:r w:rsidR="002820EB">
        <w:rPr>
          <w:kern w:val="2"/>
          <w14:ligatures w14:val="standardContextual"/>
        </w:rPr>
        <w:t>can be</w:t>
      </w:r>
      <w:r w:rsidR="009C0BE0" w:rsidRPr="00AA4ECB">
        <w:rPr>
          <w:kern w:val="2"/>
          <w14:ligatures w14:val="standardContextual"/>
        </w:rPr>
        <w:t xml:space="preserve"> a barrier to </w:t>
      </w:r>
      <w:r w:rsidR="001C162E">
        <w:rPr>
          <w:kern w:val="2"/>
          <w14:ligatures w14:val="standardContextual"/>
        </w:rPr>
        <w:t>attending an assessment</w:t>
      </w:r>
      <w:r w:rsidR="00F822A7" w:rsidRPr="00AA4ECB">
        <w:rPr>
          <w:kern w:val="2"/>
          <w14:ligatures w14:val="standardContextual"/>
        </w:rPr>
        <w:t xml:space="preserve">. </w:t>
      </w:r>
      <w:r w:rsidR="004C1143">
        <w:rPr>
          <w:kern w:val="2"/>
          <w14:ligatures w14:val="standardContextual"/>
        </w:rPr>
        <w:t xml:space="preserve">It is also </w:t>
      </w:r>
      <w:r w:rsidR="00227E03">
        <w:rPr>
          <w:kern w:val="2"/>
          <w14:ligatures w14:val="standardContextual"/>
        </w:rPr>
        <w:t>important</w:t>
      </w:r>
      <w:r w:rsidR="0095656F">
        <w:rPr>
          <w:kern w:val="2"/>
          <w14:ligatures w14:val="standardContextual"/>
        </w:rPr>
        <w:t xml:space="preserve"> that an option is given for </w:t>
      </w:r>
      <w:r w:rsidR="00CE3B8D">
        <w:rPr>
          <w:kern w:val="2"/>
          <w14:ligatures w14:val="standardContextual"/>
        </w:rPr>
        <w:t>meetin</w:t>
      </w:r>
      <w:r w:rsidR="00151A80">
        <w:rPr>
          <w:kern w:val="2"/>
          <w14:ligatures w14:val="standardContextual"/>
        </w:rPr>
        <w:t>g</w:t>
      </w:r>
      <w:r w:rsidR="00580919">
        <w:rPr>
          <w:kern w:val="2"/>
          <w14:ligatures w14:val="standardContextual"/>
        </w:rPr>
        <w:t>s related to support needs assessments</w:t>
      </w:r>
      <w:r w:rsidR="004C1143">
        <w:rPr>
          <w:kern w:val="2"/>
          <w14:ligatures w14:val="standardContextual"/>
        </w:rPr>
        <w:t xml:space="preserve"> </w:t>
      </w:r>
      <w:r w:rsidR="001C63AE">
        <w:rPr>
          <w:kern w:val="2"/>
          <w14:ligatures w14:val="standardContextual"/>
        </w:rPr>
        <w:t>to be conducted as a</w:t>
      </w:r>
      <w:r w:rsidR="00840586">
        <w:rPr>
          <w:kern w:val="2"/>
          <w14:ligatures w14:val="standardContextual"/>
        </w:rPr>
        <w:t>n in-</w:t>
      </w:r>
      <w:r w:rsidR="001C63AE">
        <w:rPr>
          <w:kern w:val="2"/>
          <w14:ligatures w14:val="standardContextual"/>
        </w:rPr>
        <w:t xml:space="preserve">home </w:t>
      </w:r>
      <w:r w:rsidR="00840586">
        <w:rPr>
          <w:kern w:val="2"/>
          <w14:ligatures w14:val="standardContextual"/>
        </w:rPr>
        <w:t>assessment</w:t>
      </w:r>
      <w:r w:rsidR="001C63AE">
        <w:rPr>
          <w:kern w:val="2"/>
          <w14:ligatures w14:val="standardContextual"/>
        </w:rPr>
        <w:t xml:space="preserve">, as many people with severe physical disabilities have difficulty </w:t>
      </w:r>
      <w:r w:rsidR="005C16FB">
        <w:rPr>
          <w:kern w:val="2"/>
          <w14:ligatures w14:val="standardContextual"/>
        </w:rPr>
        <w:t xml:space="preserve">leaving their home, or cannot access </w:t>
      </w:r>
      <w:proofErr w:type="gramStart"/>
      <w:r w:rsidR="005C16FB">
        <w:rPr>
          <w:kern w:val="2"/>
          <w14:ligatures w14:val="standardContextual"/>
        </w:rPr>
        <w:t>a</w:t>
      </w:r>
      <w:r w:rsidR="00F67414">
        <w:rPr>
          <w:kern w:val="2"/>
          <w14:ligatures w14:val="standardContextual"/>
        </w:rPr>
        <w:t>n</w:t>
      </w:r>
      <w:proofErr w:type="gramEnd"/>
      <w:r w:rsidR="005C16FB">
        <w:rPr>
          <w:kern w:val="2"/>
          <w14:ligatures w14:val="standardContextual"/>
        </w:rPr>
        <w:t xml:space="preserve"> NDIS office due to geograph</w:t>
      </w:r>
      <w:r w:rsidR="004446FE">
        <w:rPr>
          <w:kern w:val="2"/>
          <w14:ligatures w14:val="standardContextual"/>
        </w:rPr>
        <w:t>ical</w:t>
      </w:r>
      <w:r w:rsidR="0099008A">
        <w:rPr>
          <w:kern w:val="2"/>
          <w14:ligatures w14:val="standardContextual"/>
        </w:rPr>
        <w:t xml:space="preserve"> or mobility</w:t>
      </w:r>
      <w:r w:rsidR="004446FE">
        <w:rPr>
          <w:kern w:val="2"/>
          <w14:ligatures w14:val="standardContextual"/>
        </w:rPr>
        <w:t xml:space="preserve"> constraints</w:t>
      </w:r>
      <w:r w:rsidR="005C16FB">
        <w:rPr>
          <w:kern w:val="2"/>
          <w14:ligatures w14:val="standardContextual"/>
        </w:rPr>
        <w:t xml:space="preserve">. </w:t>
      </w:r>
      <w:r w:rsidR="00F25CEF">
        <w:rPr>
          <w:kern w:val="2"/>
          <w14:ligatures w14:val="standardContextual"/>
        </w:rPr>
        <w:t xml:space="preserve">This has been a continued concern </w:t>
      </w:r>
      <w:r w:rsidR="003265B2">
        <w:rPr>
          <w:kern w:val="2"/>
          <w14:ligatures w14:val="standardContextual"/>
        </w:rPr>
        <w:t xml:space="preserve">raised by people with </w:t>
      </w:r>
      <w:r w:rsidR="00011768">
        <w:rPr>
          <w:kern w:val="2"/>
          <w14:ligatures w14:val="standardContextual"/>
        </w:rPr>
        <w:t xml:space="preserve">severe </w:t>
      </w:r>
      <w:r w:rsidR="003265B2">
        <w:rPr>
          <w:kern w:val="2"/>
          <w14:ligatures w14:val="standardContextual"/>
        </w:rPr>
        <w:t>physical disabilities</w:t>
      </w:r>
      <w:r w:rsidR="00F25CEF">
        <w:rPr>
          <w:kern w:val="2"/>
          <w14:ligatures w14:val="standardContextual"/>
        </w:rPr>
        <w:t xml:space="preserve">, </w:t>
      </w:r>
      <w:r w:rsidR="005B261C">
        <w:rPr>
          <w:kern w:val="2"/>
          <w14:ligatures w14:val="standardContextual"/>
        </w:rPr>
        <w:t xml:space="preserve">and </w:t>
      </w:r>
      <w:r w:rsidR="00EE7035">
        <w:rPr>
          <w:kern w:val="2"/>
          <w14:ligatures w14:val="standardContextual"/>
        </w:rPr>
        <w:t>this specific concern</w:t>
      </w:r>
      <w:r w:rsidR="0058117D">
        <w:rPr>
          <w:kern w:val="2"/>
          <w14:ligatures w14:val="standardContextual"/>
        </w:rPr>
        <w:t xml:space="preserve"> was</w:t>
      </w:r>
      <w:r w:rsidR="005B261C">
        <w:rPr>
          <w:kern w:val="2"/>
          <w14:ligatures w14:val="standardContextual"/>
        </w:rPr>
        <w:t xml:space="preserve"> raised by </w:t>
      </w:r>
      <w:r w:rsidR="00743E05">
        <w:rPr>
          <w:kern w:val="2"/>
          <w14:ligatures w14:val="standardContextual"/>
        </w:rPr>
        <w:t>NSW representatives of people with muscular dystrophy and spinal cord injuries</w:t>
      </w:r>
      <w:r w:rsidR="004A0E12">
        <w:rPr>
          <w:kern w:val="2"/>
          <w14:ligatures w14:val="standardContextual"/>
        </w:rPr>
        <w:t xml:space="preserve"> in September and October 2026</w:t>
      </w:r>
      <w:r w:rsidR="00F67414">
        <w:rPr>
          <w:kern w:val="2"/>
          <w14:ligatures w14:val="standardContextual"/>
        </w:rPr>
        <w:t>.</w:t>
      </w:r>
      <w:r w:rsidR="004A0E12">
        <w:rPr>
          <w:rStyle w:val="FootnoteReference"/>
          <w:kern w:val="2"/>
          <w14:ligatures w14:val="standardContextual"/>
        </w:rPr>
        <w:footnoteReference w:id="4"/>
      </w:r>
      <w:r w:rsidR="00743E05">
        <w:rPr>
          <w:kern w:val="2"/>
          <w14:ligatures w14:val="standardContextual"/>
        </w:rPr>
        <w:t xml:space="preserve"> </w:t>
      </w:r>
      <w:r w:rsidR="000D3728" w:rsidRPr="000D3728">
        <w:rPr>
          <w:kern w:val="2"/>
          <w14:ligatures w14:val="standardContextual"/>
        </w:rPr>
        <w:t xml:space="preserve">The NDIA </w:t>
      </w:r>
      <w:r w:rsidR="00130894">
        <w:rPr>
          <w:kern w:val="2"/>
          <w14:ligatures w14:val="standardContextual"/>
        </w:rPr>
        <w:t xml:space="preserve">must </w:t>
      </w:r>
      <w:r w:rsidR="000D3728" w:rsidRPr="000D3728">
        <w:rPr>
          <w:kern w:val="2"/>
          <w14:ligatures w14:val="standardContextual"/>
        </w:rPr>
        <w:t xml:space="preserve">clarify how support needs assessments will be </w:t>
      </w:r>
      <w:r w:rsidR="000D3728">
        <w:rPr>
          <w:kern w:val="2"/>
          <w14:ligatures w14:val="standardContextual"/>
        </w:rPr>
        <w:t>conducted</w:t>
      </w:r>
      <w:r w:rsidR="00D80116">
        <w:rPr>
          <w:kern w:val="2"/>
          <w14:ligatures w14:val="standardContextual"/>
        </w:rPr>
        <w:t>. O</w:t>
      </w:r>
      <w:r w:rsidR="007F707D">
        <w:rPr>
          <w:kern w:val="2"/>
          <w14:ligatures w14:val="standardContextual"/>
        </w:rPr>
        <w:t>ption</w:t>
      </w:r>
      <w:r w:rsidR="00D80116">
        <w:rPr>
          <w:kern w:val="2"/>
          <w14:ligatures w14:val="standardContextual"/>
        </w:rPr>
        <w:t>s</w:t>
      </w:r>
      <w:r w:rsidR="007F707D">
        <w:rPr>
          <w:kern w:val="2"/>
          <w14:ligatures w14:val="standardContextual"/>
        </w:rPr>
        <w:t xml:space="preserve"> </w:t>
      </w:r>
      <w:r w:rsidR="006071CA">
        <w:rPr>
          <w:kern w:val="2"/>
          <w14:ligatures w14:val="standardContextual"/>
        </w:rPr>
        <w:t xml:space="preserve">for face-to-face meetings and in-home assessments </w:t>
      </w:r>
      <w:r w:rsidR="00D80116">
        <w:rPr>
          <w:kern w:val="2"/>
          <w14:ligatures w14:val="standardContextual"/>
        </w:rPr>
        <w:t>must be provided to</w:t>
      </w:r>
      <w:r w:rsidR="006071CA">
        <w:rPr>
          <w:kern w:val="2"/>
          <w14:ligatures w14:val="standardContextual"/>
        </w:rPr>
        <w:t xml:space="preserve"> ensure people with</w:t>
      </w:r>
      <w:r w:rsidR="0069640E">
        <w:rPr>
          <w:kern w:val="2"/>
          <w14:ligatures w14:val="standardContextual"/>
        </w:rPr>
        <w:t xml:space="preserve"> physical</w:t>
      </w:r>
      <w:r w:rsidR="006071CA">
        <w:rPr>
          <w:kern w:val="2"/>
          <w14:ligatures w14:val="standardContextual"/>
        </w:rPr>
        <w:t xml:space="preserve"> disabilities </w:t>
      </w:r>
      <w:r w:rsidR="0058117D">
        <w:rPr>
          <w:kern w:val="2"/>
          <w14:ligatures w14:val="standardContextual"/>
        </w:rPr>
        <w:t xml:space="preserve">are not excluded from the </w:t>
      </w:r>
      <w:r w:rsidR="0088497D">
        <w:rPr>
          <w:kern w:val="2"/>
          <w14:ligatures w14:val="standardContextual"/>
        </w:rPr>
        <w:t>functional capacity assessment process.</w:t>
      </w:r>
      <w:r w:rsidR="006071CA">
        <w:rPr>
          <w:kern w:val="2"/>
          <w14:ligatures w14:val="standardContextual"/>
        </w:rPr>
        <w:t xml:space="preserve"> </w:t>
      </w:r>
    </w:p>
    <w:p w14:paraId="78A392A9" w14:textId="77777777" w:rsidR="004E33E9" w:rsidRDefault="004E33E9" w:rsidP="00693FBA">
      <w:pPr>
        <w:rPr>
          <w:rFonts w:cstheme="minorHAnsi"/>
          <w:color w:val="000000" w:themeColor="text1"/>
        </w:rPr>
      </w:pPr>
    </w:p>
    <w:p w14:paraId="067A74D5" w14:textId="7D854F8D" w:rsidR="0002702F" w:rsidRDefault="009E164D" w:rsidP="00693FBA">
      <w:pPr>
        <w:rPr>
          <w:rFonts w:cstheme="minorHAnsi"/>
          <w:b/>
          <w:bCs/>
          <w:color w:val="000000" w:themeColor="text1"/>
        </w:rPr>
      </w:pPr>
      <w:r>
        <w:rPr>
          <w:rFonts w:cstheme="minorHAnsi"/>
          <w:b/>
          <w:bCs/>
          <w:color w:val="000000" w:themeColor="text1"/>
        </w:rPr>
        <w:t xml:space="preserve">4.3 </w:t>
      </w:r>
      <w:r w:rsidR="00AD78CC">
        <w:rPr>
          <w:rFonts w:cstheme="minorHAnsi"/>
          <w:b/>
          <w:bCs/>
          <w:color w:val="000000" w:themeColor="text1"/>
        </w:rPr>
        <w:t xml:space="preserve">Reports must be completed </w:t>
      </w:r>
      <w:r w:rsidR="004E6147">
        <w:rPr>
          <w:rFonts w:cstheme="minorHAnsi"/>
          <w:b/>
          <w:bCs/>
          <w:color w:val="000000" w:themeColor="text1"/>
        </w:rPr>
        <w:t>within</w:t>
      </w:r>
      <w:r w:rsidR="00663044">
        <w:rPr>
          <w:rFonts w:cstheme="minorHAnsi"/>
          <w:b/>
          <w:bCs/>
          <w:color w:val="000000" w:themeColor="text1"/>
        </w:rPr>
        <w:t xml:space="preserve"> clear timelines</w:t>
      </w:r>
    </w:p>
    <w:p w14:paraId="48A5093E" w14:textId="77777777" w:rsidR="00AD4522" w:rsidRDefault="00AD4522" w:rsidP="00693FBA">
      <w:pPr>
        <w:rPr>
          <w:rFonts w:cstheme="minorHAnsi"/>
          <w:b/>
          <w:bCs/>
          <w:color w:val="000000" w:themeColor="text1"/>
        </w:rPr>
      </w:pPr>
    </w:p>
    <w:p w14:paraId="7A6CA7D0" w14:textId="20015A32" w:rsidR="005D1212" w:rsidRDefault="00432341" w:rsidP="00693FBA">
      <w:pPr>
        <w:spacing w:before="40" w:after="40"/>
        <w:rPr>
          <w:kern w:val="2"/>
          <w14:ligatures w14:val="standardContextual"/>
        </w:rPr>
      </w:pPr>
      <w:r w:rsidRPr="00AA4ECB">
        <w:rPr>
          <w:kern w:val="2"/>
          <w14:ligatures w14:val="standardContextual"/>
        </w:rPr>
        <w:t>The consultation paper</w:t>
      </w:r>
      <w:r w:rsidR="00554556" w:rsidRPr="00AA4ECB">
        <w:rPr>
          <w:kern w:val="2"/>
          <w14:ligatures w14:val="standardContextual"/>
        </w:rPr>
        <w:t xml:space="preserve"> states that “</w:t>
      </w:r>
      <w:r w:rsidR="00554556" w:rsidRPr="00E5230E">
        <w:rPr>
          <w:i/>
          <w:iCs/>
          <w:kern w:val="2"/>
          <w14:ligatures w14:val="standardContextual"/>
        </w:rPr>
        <w:t xml:space="preserve">the </w:t>
      </w:r>
      <w:r w:rsidR="00BD3F4F" w:rsidRPr="00E5230E">
        <w:rPr>
          <w:i/>
          <w:iCs/>
          <w:kern w:val="2"/>
          <w14:ligatures w14:val="standardContextual"/>
        </w:rPr>
        <w:t xml:space="preserve">[support needs assessment] </w:t>
      </w:r>
      <w:r w:rsidR="00554556" w:rsidRPr="00E5230E">
        <w:rPr>
          <w:i/>
          <w:iCs/>
          <w:kern w:val="2"/>
          <w14:ligatures w14:val="standardContextual"/>
        </w:rPr>
        <w:t>report must be completed as soon as possible after the support needs assessment.”</w:t>
      </w:r>
      <w:r w:rsidR="004C4307" w:rsidRPr="00AA4ECB">
        <w:rPr>
          <w:kern w:val="2"/>
          <w14:ligatures w14:val="standardContextual"/>
        </w:rPr>
        <w:t xml:space="preserve"> </w:t>
      </w:r>
      <w:r w:rsidR="00E5230E">
        <w:rPr>
          <w:kern w:val="2"/>
          <w14:ligatures w14:val="standardContextual"/>
        </w:rPr>
        <w:t>This is not an appropriate</w:t>
      </w:r>
      <w:r w:rsidR="0059733F">
        <w:rPr>
          <w:kern w:val="2"/>
          <w14:ligatures w14:val="standardContextual"/>
        </w:rPr>
        <w:t xml:space="preserve"> expected</w:t>
      </w:r>
      <w:r w:rsidR="00E5230E">
        <w:rPr>
          <w:kern w:val="2"/>
          <w14:ligatures w14:val="standardContextual"/>
        </w:rPr>
        <w:t xml:space="preserve"> timeframe. </w:t>
      </w:r>
      <w:r w:rsidR="004C4307" w:rsidRPr="00AA4ECB">
        <w:rPr>
          <w:kern w:val="2"/>
          <w14:ligatures w14:val="standardContextual"/>
        </w:rPr>
        <w:t xml:space="preserve">It is essential for transparency that </w:t>
      </w:r>
      <w:r w:rsidR="000C23D5" w:rsidRPr="00AA4ECB">
        <w:rPr>
          <w:kern w:val="2"/>
          <w14:ligatures w14:val="standardContextual"/>
        </w:rPr>
        <w:t xml:space="preserve">there are clear timelines given for the completion of reports and </w:t>
      </w:r>
      <w:r w:rsidR="0071007C" w:rsidRPr="00AA4ECB">
        <w:rPr>
          <w:kern w:val="2"/>
          <w14:ligatures w14:val="standardContextual"/>
        </w:rPr>
        <w:t>decision-making</w:t>
      </w:r>
      <w:r w:rsidR="000C23D5" w:rsidRPr="00AA4ECB">
        <w:rPr>
          <w:kern w:val="2"/>
          <w14:ligatures w14:val="standardContextual"/>
        </w:rPr>
        <w:t xml:space="preserve"> processes</w:t>
      </w:r>
      <w:r w:rsidR="005931D4" w:rsidRPr="00AA4ECB">
        <w:rPr>
          <w:kern w:val="2"/>
          <w14:ligatures w14:val="standardContextual"/>
        </w:rPr>
        <w:t xml:space="preserve">. </w:t>
      </w:r>
      <w:r w:rsidR="00FA4E0F" w:rsidRPr="00AA4ECB">
        <w:rPr>
          <w:kern w:val="2"/>
          <w14:ligatures w14:val="standardContextual"/>
        </w:rPr>
        <w:t>This lack of transparency</w:t>
      </w:r>
      <w:r w:rsidR="00B87A4A">
        <w:rPr>
          <w:kern w:val="2"/>
          <w14:ligatures w14:val="standardContextual"/>
        </w:rPr>
        <w:t xml:space="preserve"> </w:t>
      </w:r>
      <w:r w:rsidR="009F69E4">
        <w:rPr>
          <w:kern w:val="2"/>
          <w14:ligatures w14:val="standardContextual"/>
        </w:rPr>
        <w:t>and adherence to</w:t>
      </w:r>
      <w:r w:rsidR="00FA4E0F" w:rsidRPr="00AA4ECB">
        <w:rPr>
          <w:kern w:val="2"/>
          <w14:ligatures w14:val="standardContextual"/>
        </w:rPr>
        <w:t xml:space="preserve"> timelines has resulted in </w:t>
      </w:r>
      <w:r w:rsidR="0059724A">
        <w:rPr>
          <w:kern w:val="2"/>
          <w14:ligatures w14:val="standardContextual"/>
        </w:rPr>
        <w:t xml:space="preserve">frustrating experiences and </w:t>
      </w:r>
      <w:r w:rsidR="00FA4E0F" w:rsidRPr="00AA4ECB">
        <w:rPr>
          <w:kern w:val="2"/>
          <w14:ligatures w14:val="standardContextual"/>
        </w:rPr>
        <w:t>poor management of participant expectations, with participants losing confidence in the NDIA’s ability t</w:t>
      </w:r>
      <w:r w:rsidR="00907AD7" w:rsidRPr="00AA4ECB">
        <w:rPr>
          <w:kern w:val="2"/>
          <w14:ligatures w14:val="standardContextual"/>
        </w:rPr>
        <w:t xml:space="preserve">o </w:t>
      </w:r>
      <w:r w:rsidR="00BE6277">
        <w:rPr>
          <w:kern w:val="2"/>
          <w14:ligatures w14:val="standardContextual"/>
        </w:rPr>
        <w:t>deliver effective supports.</w:t>
      </w:r>
      <w:r w:rsidR="006F7838">
        <w:rPr>
          <w:kern w:val="2"/>
          <w14:ligatures w14:val="standardContextual"/>
        </w:rPr>
        <w:t xml:space="preserve"> </w:t>
      </w:r>
    </w:p>
    <w:p w14:paraId="394E04B7" w14:textId="77777777" w:rsidR="00853359" w:rsidRPr="00E719F7" w:rsidRDefault="00853359" w:rsidP="00693FBA">
      <w:pPr>
        <w:spacing w:before="40" w:after="40"/>
        <w:rPr>
          <w:kern w:val="2"/>
          <w14:ligatures w14:val="standardContextual"/>
        </w:rPr>
      </w:pPr>
    </w:p>
    <w:p w14:paraId="486D512C" w14:textId="6EB48F45" w:rsidR="00CF0D79" w:rsidRDefault="004D1EE0" w:rsidP="00FF199C">
      <w:pPr>
        <w:jc w:val="center"/>
      </w:pPr>
      <w:r>
        <w:rPr>
          <w:i/>
          <w:iCs/>
        </w:rPr>
        <w:t>“</w:t>
      </w:r>
      <w:r w:rsidRPr="004D1EE0">
        <w:rPr>
          <w:i/>
          <w:iCs/>
        </w:rPr>
        <w:t>There is often a failure to act committed by the NDIS with long time frames between responses, items such as plan reviews, variations, not actioned and then having to be resubmitted, despite the original requests.</w:t>
      </w:r>
      <w:r>
        <w:rPr>
          <w:i/>
          <w:iCs/>
        </w:rPr>
        <w:t>”</w:t>
      </w:r>
      <w:r>
        <w:t xml:space="preserve"> </w:t>
      </w:r>
    </w:p>
    <w:p w14:paraId="5A148151" w14:textId="3D06B224" w:rsidR="004D1EE0" w:rsidRPr="004C4307" w:rsidRDefault="00FC4836" w:rsidP="00693FBA">
      <w:pPr>
        <w:jc w:val="center"/>
        <w:rPr>
          <w:rFonts w:cstheme="minorHAnsi"/>
          <w:color w:val="000000" w:themeColor="text1"/>
        </w:rPr>
      </w:pPr>
      <w:r w:rsidRPr="00FC4836">
        <w:rPr>
          <w:b/>
          <w:bCs/>
        </w:rPr>
        <w:t xml:space="preserve">Case study </w:t>
      </w:r>
      <w:r w:rsidR="004D1EE0" w:rsidRPr="00FC4836">
        <w:rPr>
          <w:b/>
          <w:bCs/>
        </w:rPr>
        <w:t>–</w:t>
      </w:r>
      <w:r w:rsidR="004D1EE0">
        <w:t xml:space="preserve"> </w:t>
      </w:r>
      <w:r w:rsidR="004D1EE0">
        <w:rPr>
          <w:b/>
          <w:bCs/>
        </w:rPr>
        <w:t>C</w:t>
      </w:r>
      <w:r w:rsidR="004D1EE0" w:rsidRPr="000F6017">
        <w:rPr>
          <w:b/>
          <w:bCs/>
        </w:rPr>
        <w:t>arer of</w:t>
      </w:r>
      <w:r w:rsidR="004D1EE0">
        <w:rPr>
          <w:b/>
          <w:bCs/>
        </w:rPr>
        <w:t xml:space="preserve"> a person with disabilities</w:t>
      </w:r>
      <w:r w:rsidR="00215967">
        <w:rPr>
          <w:b/>
          <w:bCs/>
        </w:rPr>
        <w:t xml:space="preserve"> </w:t>
      </w:r>
      <w:r w:rsidR="00143CDD">
        <w:rPr>
          <w:b/>
          <w:bCs/>
        </w:rPr>
        <w:t>(PDCN NDIS Survey, 2026)</w:t>
      </w:r>
    </w:p>
    <w:p w14:paraId="22CB2ADD" w14:textId="77777777" w:rsidR="00B72D9C" w:rsidRDefault="00B72D9C" w:rsidP="00693FBA">
      <w:pPr>
        <w:rPr>
          <w:rFonts w:cstheme="minorHAnsi"/>
          <w:b/>
          <w:bCs/>
          <w:color w:val="000000" w:themeColor="text1"/>
        </w:rPr>
      </w:pPr>
    </w:p>
    <w:p w14:paraId="65C1A3C2" w14:textId="77777777" w:rsidR="00944DB6" w:rsidRDefault="00944DB6" w:rsidP="00693FBA">
      <w:pPr>
        <w:spacing w:before="40" w:after="40"/>
        <w:rPr>
          <w:kern w:val="2"/>
          <w14:ligatures w14:val="standardContextual"/>
        </w:rPr>
      </w:pPr>
    </w:p>
    <w:p w14:paraId="3333BD8E" w14:textId="50B43C0B" w:rsidR="0006692C" w:rsidRDefault="00944DB6" w:rsidP="00693FBA">
      <w:pPr>
        <w:spacing w:before="40" w:after="40"/>
        <w:rPr>
          <w:kern w:val="2"/>
          <w14:ligatures w14:val="standardContextual"/>
        </w:rPr>
      </w:pPr>
      <w:r>
        <w:rPr>
          <w:kern w:val="2"/>
          <w14:ligatures w14:val="standardContextual"/>
        </w:rPr>
        <w:lastRenderedPageBreak/>
        <w:t>People with severe physical disabilities have told PDCN that they do not trust that the NDIA will stick to timelines in decision making processes. Also, in the NDIA 2025/26 Q4 Report</w:t>
      </w:r>
      <w:r>
        <w:rPr>
          <w:rStyle w:val="FootnoteReference"/>
          <w:kern w:val="2"/>
          <w14:ligatures w14:val="standardContextual"/>
        </w:rPr>
        <w:footnoteReference w:id="5"/>
      </w:r>
      <w:r>
        <w:rPr>
          <w:kern w:val="2"/>
          <w14:ligatures w14:val="standardContextual"/>
        </w:rPr>
        <w:t>, the section on the participant service guarantee found that the NDIA only responded to 44% of requests for plan variations</w:t>
      </w:r>
      <w:r>
        <w:rPr>
          <w:rStyle w:val="FootnoteReference"/>
          <w:kern w:val="2"/>
          <w14:ligatures w14:val="standardContextual"/>
        </w:rPr>
        <w:footnoteReference w:id="6"/>
      </w:r>
      <w:r>
        <w:rPr>
          <w:kern w:val="2"/>
          <w14:ligatures w14:val="standardContextual"/>
        </w:rPr>
        <w:t xml:space="preserve"> within established NDIS timelines. While this is not in reference to support needs assessments, it sets a poor precedent for the NDIA being able to meet its own deadlines. </w:t>
      </w:r>
      <w:r w:rsidR="0071007C" w:rsidRPr="00AA4ECB">
        <w:rPr>
          <w:kern w:val="2"/>
          <w14:ligatures w14:val="standardContextual"/>
        </w:rPr>
        <w:t xml:space="preserve">For many people living with severe physical disabilities, the </w:t>
      </w:r>
      <w:r w:rsidR="00237B62">
        <w:rPr>
          <w:kern w:val="2"/>
          <w14:ligatures w14:val="standardContextual"/>
        </w:rPr>
        <w:t xml:space="preserve">supports they receive through the </w:t>
      </w:r>
      <w:r w:rsidR="0071007C" w:rsidRPr="00AA4ECB">
        <w:rPr>
          <w:kern w:val="2"/>
          <w14:ligatures w14:val="standardContextual"/>
        </w:rPr>
        <w:t>NDIS ha</w:t>
      </w:r>
      <w:r w:rsidR="008E629C">
        <w:rPr>
          <w:kern w:val="2"/>
          <w14:ligatures w14:val="standardContextual"/>
        </w:rPr>
        <w:t>ve</w:t>
      </w:r>
      <w:r w:rsidR="0071007C" w:rsidRPr="00AA4ECB">
        <w:rPr>
          <w:kern w:val="2"/>
          <w14:ligatures w14:val="standardContextual"/>
        </w:rPr>
        <w:t xml:space="preserve"> </w:t>
      </w:r>
      <w:r w:rsidR="00237B62">
        <w:rPr>
          <w:kern w:val="2"/>
          <w14:ligatures w14:val="standardContextual"/>
        </w:rPr>
        <w:t>had a positive transformational impact on their lives</w:t>
      </w:r>
      <w:r w:rsidR="008935F0" w:rsidRPr="00AA4ECB">
        <w:rPr>
          <w:kern w:val="2"/>
          <w14:ligatures w14:val="standardContextual"/>
        </w:rPr>
        <w:t xml:space="preserve"> and increased their independence. </w:t>
      </w:r>
      <w:r w:rsidR="00FA68DB" w:rsidRPr="00AA4ECB">
        <w:rPr>
          <w:kern w:val="2"/>
          <w14:ligatures w14:val="standardContextual"/>
        </w:rPr>
        <w:t>Issues with the planning process are a hindrance to this</w:t>
      </w:r>
      <w:r w:rsidR="008E629C">
        <w:rPr>
          <w:kern w:val="2"/>
          <w14:ligatures w14:val="standardContextual"/>
        </w:rPr>
        <w:t>,</w:t>
      </w:r>
      <w:r w:rsidR="00FA68DB" w:rsidRPr="00AA4ECB">
        <w:rPr>
          <w:kern w:val="2"/>
          <w14:ligatures w14:val="standardContextual"/>
        </w:rPr>
        <w:t xml:space="preserve"> however </w:t>
      </w:r>
      <w:r w:rsidR="002735AF" w:rsidRPr="00AA4ECB">
        <w:rPr>
          <w:kern w:val="2"/>
          <w14:ligatures w14:val="standardContextual"/>
        </w:rPr>
        <w:t xml:space="preserve">with </w:t>
      </w:r>
      <w:r w:rsidR="009D0F62" w:rsidRPr="00AA4ECB">
        <w:rPr>
          <w:kern w:val="2"/>
          <w14:ligatures w14:val="standardContextual"/>
        </w:rPr>
        <w:t xml:space="preserve">unclear timelines </w:t>
      </w:r>
      <w:r w:rsidR="004F69AB" w:rsidRPr="00AA4ECB">
        <w:rPr>
          <w:kern w:val="2"/>
          <w14:ligatures w14:val="standardContextual"/>
        </w:rPr>
        <w:t xml:space="preserve">highlighted as an area that is in dire need of improvement. </w:t>
      </w:r>
    </w:p>
    <w:p w14:paraId="790C651E" w14:textId="77777777" w:rsidR="005D1212" w:rsidRPr="00E719F7" w:rsidRDefault="005D1212" w:rsidP="00693FBA">
      <w:pPr>
        <w:spacing w:before="40" w:after="40"/>
        <w:rPr>
          <w:kern w:val="2"/>
          <w14:ligatures w14:val="standardContextual"/>
        </w:rPr>
      </w:pPr>
    </w:p>
    <w:p w14:paraId="73B842BF" w14:textId="43F0621E" w:rsidR="00CF0D79" w:rsidRDefault="00841A6D" w:rsidP="00944DB6">
      <w:pPr>
        <w:jc w:val="center"/>
      </w:pPr>
      <w:r>
        <w:rPr>
          <w:i/>
          <w:iCs/>
        </w:rPr>
        <w:t>“</w:t>
      </w:r>
      <w:r w:rsidR="00DA1D75" w:rsidRPr="00B72D9C">
        <w:rPr>
          <w:i/>
          <w:iCs/>
        </w:rPr>
        <w:t xml:space="preserve">The NDIS has significantly enhanced my independence, participation, and quality of life. When functioning effectively, it provides people with disability the support and confidence to lead ordinary lives, work, contribute, and stay engaged with their communities. However, understanding the Scheme can often be complicated and draining. </w:t>
      </w:r>
      <w:r w:rsidR="00B72D9C" w:rsidRPr="00B72D9C">
        <w:rPr>
          <w:i/>
          <w:iCs/>
        </w:rPr>
        <w:t>[…]</w:t>
      </w:r>
      <w:r w:rsidR="00DA1D75" w:rsidRPr="00B72D9C">
        <w:rPr>
          <w:i/>
          <w:iCs/>
        </w:rPr>
        <w:t xml:space="preserve"> Improving consistency, communication, and decision-making timeliness would greatly enhance the experience for participants.</w:t>
      </w:r>
      <w:r>
        <w:rPr>
          <w:i/>
          <w:iCs/>
        </w:rPr>
        <w:t>”</w:t>
      </w:r>
      <w:r w:rsidR="00DA1D75">
        <w:t xml:space="preserve"> </w:t>
      </w:r>
    </w:p>
    <w:p w14:paraId="3A1EAE83" w14:textId="56824179" w:rsidR="00DA1D75" w:rsidRDefault="006F023A" w:rsidP="00693FBA">
      <w:pPr>
        <w:jc w:val="center"/>
        <w:rPr>
          <w:b/>
          <w:bCs/>
        </w:rPr>
      </w:pPr>
      <w:r w:rsidRPr="006F023A">
        <w:rPr>
          <w:b/>
          <w:bCs/>
        </w:rPr>
        <w:t xml:space="preserve">Case study </w:t>
      </w:r>
      <w:r w:rsidR="00DA1D75" w:rsidRPr="006F023A">
        <w:rPr>
          <w:b/>
          <w:bCs/>
        </w:rPr>
        <w:t>–</w:t>
      </w:r>
      <w:r w:rsidR="00DA1D75">
        <w:t xml:space="preserve"> </w:t>
      </w:r>
      <w:r w:rsidR="00841A6D">
        <w:rPr>
          <w:b/>
          <w:bCs/>
        </w:rPr>
        <w:t>M</w:t>
      </w:r>
      <w:r w:rsidR="00DA1D75" w:rsidRPr="000F6017">
        <w:rPr>
          <w:b/>
          <w:bCs/>
        </w:rPr>
        <w:t xml:space="preserve">an </w:t>
      </w:r>
      <w:r w:rsidR="00841A6D">
        <w:rPr>
          <w:b/>
          <w:bCs/>
        </w:rPr>
        <w:t xml:space="preserve">living </w:t>
      </w:r>
      <w:r w:rsidR="00DA1D75" w:rsidRPr="000F6017">
        <w:rPr>
          <w:b/>
          <w:bCs/>
        </w:rPr>
        <w:t xml:space="preserve">with </w:t>
      </w:r>
      <w:r w:rsidR="00841A6D">
        <w:rPr>
          <w:b/>
          <w:bCs/>
        </w:rPr>
        <w:t xml:space="preserve">a </w:t>
      </w:r>
      <w:r w:rsidR="00DA1D75" w:rsidRPr="000F6017">
        <w:rPr>
          <w:b/>
          <w:bCs/>
        </w:rPr>
        <w:t>neurological disability</w:t>
      </w:r>
      <w:r w:rsidR="00143CDD">
        <w:rPr>
          <w:b/>
          <w:bCs/>
        </w:rPr>
        <w:t xml:space="preserve"> (PDCN NDIS Survey, 2026)</w:t>
      </w:r>
    </w:p>
    <w:p w14:paraId="0360A185" w14:textId="77777777" w:rsidR="00E719F7" w:rsidRDefault="00E719F7" w:rsidP="00693FBA">
      <w:pPr>
        <w:rPr>
          <w:kern w:val="2"/>
          <w14:ligatures w14:val="standardContextual"/>
        </w:rPr>
      </w:pPr>
    </w:p>
    <w:p w14:paraId="64417ABE" w14:textId="68388BA0" w:rsidR="0083566E" w:rsidRPr="009335D6" w:rsidRDefault="00C930F9" w:rsidP="00693FBA">
      <w:pPr>
        <w:rPr>
          <w:kern w:val="2"/>
          <w14:ligatures w14:val="standardContextual"/>
        </w:rPr>
      </w:pPr>
      <w:r w:rsidRPr="009335D6">
        <w:rPr>
          <w:kern w:val="2"/>
          <w14:ligatures w14:val="standardContextual"/>
        </w:rPr>
        <w:t xml:space="preserve">It is essential that people with </w:t>
      </w:r>
      <w:r w:rsidR="00DF7567">
        <w:rPr>
          <w:kern w:val="2"/>
          <w14:ligatures w14:val="standardContextual"/>
        </w:rPr>
        <w:t xml:space="preserve">physical </w:t>
      </w:r>
      <w:r w:rsidRPr="009335D6">
        <w:rPr>
          <w:kern w:val="2"/>
          <w14:ligatures w14:val="standardContextual"/>
        </w:rPr>
        <w:t xml:space="preserve">disabilities trying to access support through the NDIS are given full transparency of </w:t>
      </w:r>
      <w:r w:rsidR="00593308" w:rsidRPr="009335D6">
        <w:rPr>
          <w:kern w:val="2"/>
          <w14:ligatures w14:val="standardContextual"/>
        </w:rPr>
        <w:t>the timelines relating to accessing their support.</w:t>
      </w:r>
      <w:r w:rsidRPr="009335D6">
        <w:rPr>
          <w:kern w:val="2"/>
          <w14:ligatures w14:val="standardContextual"/>
        </w:rPr>
        <w:t xml:space="preserve"> </w:t>
      </w:r>
      <w:r w:rsidR="00761775" w:rsidRPr="009335D6">
        <w:rPr>
          <w:kern w:val="2"/>
          <w14:ligatures w14:val="standardContextual"/>
        </w:rPr>
        <w:t xml:space="preserve">Having clear timelines and performance targets </w:t>
      </w:r>
      <w:r w:rsidR="00B84960" w:rsidRPr="009335D6">
        <w:rPr>
          <w:kern w:val="2"/>
          <w14:ligatures w14:val="standardContextual"/>
        </w:rPr>
        <w:t xml:space="preserve">for the NDIA in releasing reports </w:t>
      </w:r>
      <w:r w:rsidR="00423E54" w:rsidRPr="009335D6">
        <w:rPr>
          <w:kern w:val="2"/>
          <w14:ligatures w14:val="standardContextual"/>
        </w:rPr>
        <w:t xml:space="preserve">of support needs assessments </w:t>
      </w:r>
      <w:r w:rsidR="006A7BC0" w:rsidRPr="009335D6">
        <w:rPr>
          <w:kern w:val="2"/>
          <w14:ligatures w14:val="standardContextual"/>
        </w:rPr>
        <w:t xml:space="preserve">is </w:t>
      </w:r>
      <w:r w:rsidR="00056EBE" w:rsidRPr="009335D6">
        <w:rPr>
          <w:kern w:val="2"/>
          <w14:ligatures w14:val="standardContextual"/>
        </w:rPr>
        <w:t xml:space="preserve">a baseline of good </w:t>
      </w:r>
      <w:r w:rsidR="00C46E3C" w:rsidRPr="009335D6">
        <w:rPr>
          <w:kern w:val="2"/>
          <w14:ligatures w14:val="standardContextual"/>
        </w:rPr>
        <w:t>practice and</w:t>
      </w:r>
      <w:r w:rsidR="00056EBE" w:rsidRPr="009335D6">
        <w:rPr>
          <w:kern w:val="2"/>
          <w14:ligatures w14:val="standardContextual"/>
        </w:rPr>
        <w:t xml:space="preserve"> provides participants with </w:t>
      </w:r>
      <w:r w:rsidR="00E719F7">
        <w:rPr>
          <w:kern w:val="2"/>
          <w14:ligatures w14:val="standardContextual"/>
        </w:rPr>
        <w:t>trust</w:t>
      </w:r>
      <w:r w:rsidR="00056EBE" w:rsidRPr="009335D6">
        <w:rPr>
          <w:kern w:val="2"/>
          <w14:ligatures w14:val="standardContextual"/>
        </w:rPr>
        <w:t xml:space="preserve"> that </w:t>
      </w:r>
      <w:r w:rsidR="00770C9E" w:rsidRPr="009335D6">
        <w:rPr>
          <w:kern w:val="2"/>
          <w14:ligatures w14:val="standardContextual"/>
        </w:rPr>
        <w:t xml:space="preserve">the NDIA will support </w:t>
      </w:r>
      <w:r w:rsidR="00165625" w:rsidRPr="009335D6">
        <w:rPr>
          <w:kern w:val="2"/>
          <w14:ligatures w14:val="standardContextual"/>
        </w:rPr>
        <w:t>them and</w:t>
      </w:r>
      <w:r w:rsidR="00555801" w:rsidRPr="009335D6">
        <w:rPr>
          <w:kern w:val="2"/>
          <w14:ligatures w14:val="standardContextual"/>
        </w:rPr>
        <w:t xml:space="preserve"> manage expectations. </w:t>
      </w:r>
      <w:r w:rsidR="00E719F7">
        <w:rPr>
          <w:kern w:val="2"/>
          <w14:ligatures w14:val="standardContextual"/>
        </w:rPr>
        <w:t>I</w:t>
      </w:r>
      <w:r w:rsidR="00555801" w:rsidRPr="009335D6">
        <w:rPr>
          <w:kern w:val="2"/>
          <w14:ligatures w14:val="standardContextual"/>
        </w:rPr>
        <w:t xml:space="preserve">t will provide participants with a </w:t>
      </w:r>
      <w:r w:rsidR="0055081E">
        <w:rPr>
          <w:kern w:val="2"/>
          <w14:ligatures w14:val="standardContextual"/>
        </w:rPr>
        <w:t xml:space="preserve">clear indication of how long they will need to wait to access supports </w:t>
      </w:r>
      <w:r w:rsidR="00555801" w:rsidRPr="009335D6">
        <w:rPr>
          <w:kern w:val="2"/>
          <w14:ligatures w14:val="standardContextual"/>
        </w:rPr>
        <w:t xml:space="preserve">through the NDIS, enabling them to </w:t>
      </w:r>
      <w:r w:rsidR="001E4897" w:rsidRPr="009335D6">
        <w:rPr>
          <w:kern w:val="2"/>
          <w14:ligatures w14:val="standardContextual"/>
        </w:rPr>
        <w:t xml:space="preserve">prepare for the interim </w:t>
      </w:r>
      <w:r w:rsidR="00084DA3" w:rsidRPr="009335D6">
        <w:rPr>
          <w:kern w:val="2"/>
          <w14:ligatures w14:val="standardContextual"/>
        </w:rPr>
        <w:t xml:space="preserve">with </w:t>
      </w:r>
      <w:r w:rsidR="00AA73F9" w:rsidRPr="009335D6">
        <w:rPr>
          <w:kern w:val="2"/>
          <w14:ligatures w14:val="standardContextual"/>
        </w:rPr>
        <w:t xml:space="preserve">a tangible view to when </w:t>
      </w:r>
      <w:r w:rsidR="005D58CF" w:rsidRPr="009335D6">
        <w:rPr>
          <w:kern w:val="2"/>
          <w14:ligatures w14:val="standardContextual"/>
        </w:rPr>
        <w:t xml:space="preserve">they can receive </w:t>
      </w:r>
      <w:r w:rsidR="00D94694" w:rsidRPr="009335D6">
        <w:rPr>
          <w:kern w:val="2"/>
          <w14:ligatures w14:val="standardContextual"/>
        </w:rPr>
        <w:t xml:space="preserve">an outcome. </w:t>
      </w:r>
    </w:p>
    <w:p w14:paraId="16252E6B" w14:textId="77777777" w:rsidR="00D405E0" w:rsidRDefault="00D405E0" w:rsidP="00693FBA">
      <w:pPr>
        <w:rPr>
          <w:rFonts w:cstheme="minorHAnsi"/>
          <w:color w:val="000000" w:themeColor="text1"/>
        </w:rPr>
      </w:pPr>
    </w:p>
    <w:p w14:paraId="61BBE4F1" w14:textId="349DC60E" w:rsidR="00D405E0" w:rsidRDefault="00D405E0" w:rsidP="00693FBA">
      <w:pPr>
        <w:pStyle w:val="Heading4"/>
        <w:rPr>
          <w:rFonts w:asciiTheme="minorHAnsi" w:eastAsiaTheme="minorEastAsia" w:hAnsiTheme="minorHAnsi" w:cstheme="minorBidi"/>
          <w:b/>
          <w:i w:val="0"/>
          <w:sz w:val="26"/>
          <w:szCs w:val="26"/>
        </w:rPr>
      </w:pPr>
      <w:r w:rsidRPr="00B62C7C">
        <w:rPr>
          <w:rFonts w:asciiTheme="minorHAnsi" w:eastAsiaTheme="minorEastAsia" w:hAnsiTheme="minorHAnsi" w:cstheme="minorBidi"/>
          <w:b/>
          <w:i w:val="0"/>
          <w:sz w:val="26"/>
          <w:szCs w:val="26"/>
        </w:rPr>
        <w:t>Recommendations</w:t>
      </w:r>
    </w:p>
    <w:p w14:paraId="18D9FF2F" w14:textId="77777777" w:rsidR="00151006" w:rsidRDefault="00151006" w:rsidP="00693FBA"/>
    <w:p w14:paraId="5B0E8E55" w14:textId="030253E2" w:rsidR="00425F33" w:rsidRPr="00151006" w:rsidRDefault="00151006" w:rsidP="00693FBA">
      <w:r w:rsidRPr="00051813">
        <w:rPr>
          <w:b/>
          <w:bCs/>
        </w:rPr>
        <w:t>Recommendation 1:</w:t>
      </w:r>
      <w:r w:rsidRPr="00151006">
        <w:t xml:space="preserve"> </w:t>
      </w:r>
      <w:r w:rsidR="00425F33" w:rsidRPr="00425F33">
        <w:t xml:space="preserve">The new Planning Framework must enable people with </w:t>
      </w:r>
      <w:r w:rsidR="00BA0BAC">
        <w:t xml:space="preserve">severe </w:t>
      </w:r>
      <w:r w:rsidR="00425F33" w:rsidRPr="00425F33">
        <w:t xml:space="preserve">physical disabilities, particularly those with complex or </w:t>
      </w:r>
      <w:r w:rsidR="00BA0BAC">
        <w:t>dynamic</w:t>
      </w:r>
      <w:r w:rsidR="00425F33" w:rsidRPr="00425F33">
        <w:t xml:space="preserve"> support needs, to </w:t>
      </w:r>
      <w:r w:rsidR="00A80E6E">
        <w:t xml:space="preserve">accurately </w:t>
      </w:r>
      <w:r w:rsidR="00425F33" w:rsidRPr="00425F33">
        <w:t xml:space="preserve">demonstrate their functional capacity and secure funding that reflects their </w:t>
      </w:r>
      <w:r w:rsidR="00DD4802">
        <w:t>actual support needs</w:t>
      </w:r>
      <w:r w:rsidR="00425F33" w:rsidRPr="00425F33">
        <w:t>. Clear guidance and safeguards must prevent changes to assessment and planning processes from resulting in inadequate funding, delays or interruptions to essential supports.</w:t>
      </w:r>
    </w:p>
    <w:p w14:paraId="0EA1B6EF" w14:textId="2F1DDEE4" w:rsidR="008A2527" w:rsidRPr="00656BB3" w:rsidRDefault="00C33A73" w:rsidP="008A2527">
      <w:pPr>
        <w:spacing w:before="240" w:after="240"/>
        <w:rPr>
          <w:rFonts w:cstheme="minorHAnsi"/>
          <w:color w:val="000000" w:themeColor="text1"/>
        </w:rPr>
      </w:pPr>
      <w:r>
        <w:rPr>
          <w:rFonts w:cstheme="minorHAnsi"/>
          <w:b/>
          <w:bCs/>
          <w:color w:val="000000" w:themeColor="text1"/>
        </w:rPr>
        <w:lastRenderedPageBreak/>
        <w:t xml:space="preserve">Recommendation 2: </w:t>
      </w:r>
      <w:r>
        <w:rPr>
          <w:rFonts w:cstheme="minorHAnsi"/>
          <w:color w:val="000000" w:themeColor="text1"/>
        </w:rPr>
        <w:t>Training materials and qualifications for assessors undertaking the support needs assessment should be high quality, consistent and tested for quality assurance with the disability sector and people with physical disabilities. This will ensure assessors have</w:t>
      </w:r>
      <w:r w:rsidRPr="00002142">
        <w:rPr>
          <w:rFonts w:cstheme="minorHAnsi"/>
          <w:color w:val="000000" w:themeColor="text1"/>
        </w:rPr>
        <w:t xml:space="preserve"> </w:t>
      </w:r>
      <w:r>
        <w:rPr>
          <w:rFonts w:cstheme="minorHAnsi"/>
          <w:color w:val="000000" w:themeColor="text1"/>
        </w:rPr>
        <w:t xml:space="preserve">the </w:t>
      </w:r>
      <w:r w:rsidRPr="00002142">
        <w:rPr>
          <w:rFonts w:cstheme="minorHAnsi"/>
          <w:color w:val="000000" w:themeColor="text1"/>
        </w:rPr>
        <w:t>knowledge and tools to make accurate, consistent and evidence-informed decisions.</w:t>
      </w:r>
    </w:p>
    <w:p w14:paraId="46D5D25A" w14:textId="0A18C920" w:rsidR="008A2527" w:rsidRPr="00E5407A" w:rsidRDefault="00B62C7C" w:rsidP="006004F9">
      <w:pPr>
        <w:spacing w:after="240"/>
        <w:rPr>
          <w:kern w:val="2"/>
          <w14:ligatures w14:val="standardContextual"/>
        </w:rPr>
      </w:pPr>
      <w:r w:rsidRPr="00E5407A">
        <w:rPr>
          <w:rFonts w:cstheme="minorHAnsi"/>
          <w:b/>
          <w:bCs/>
          <w:color w:val="000000" w:themeColor="text1"/>
        </w:rPr>
        <w:t xml:space="preserve">Recommendation </w:t>
      </w:r>
      <w:r w:rsidR="00F81E2E" w:rsidRPr="00E5407A">
        <w:rPr>
          <w:rFonts w:cstheme="minorHAnsi"/>
          <w:b/>
          <w:bCs/>
          <w:color w:val="000000" w:themeColor="text1"/>
        </w:rPr>
        <w:t>3</w:t>
      </w:r>
      <w:r w:rsidRPr="00E5407A">
        <w:rPr>
          <w:rFonts w:cstheme="minorHAnsi"/>
          <w:b/>
          <w:bCs/>
          <w:color w:val="000000" w:themeColor="text1"/>
        </w:rPr>
        <w:t xml:space="preserve">: </w:t>
      </w:r>
      <w:r w:rsidRPr="00E5407A">
        <w:rPr>
          <w:rFonts w:cstheme="minorHAnsi"/>
          <w:color w:val="000000" w:themeColor="text1"/>
        </w:rPr>
        <w:t xml:space="preserve">Clarify the format through which support needs assessments will take place </w:t>
      </w:r>
      <w:r w:rsidR="00EB61A3" w:rsidRPr="00E5407A">
        <w:rPr>
          <w:rFonts w:cstheme="minorHAnsi"/>
          <w:color w:val="000000" w:themeColor="text1"/>
        </w:rPr>
        <w:t xml:space="preserve">in relation to </w:t>
      </w:r>
      <w:r w:rsidR="0077227D" w:rsidRPr="00E5407A">
        <w:rPr>
          <w:rFonts w:cstheme="minorHAnsi"/>
          <w:color w:val="000000" w:themeColor="text1"/>
        </w:rPr>
        <w:t>Section 32L(2) of the NDIS Act 2013</w:t>
      </w:r>
      <w:r w:rsidR="00B015BB" w:rsidRPr="00E5407A">
        <w:rPr>
          <w:rFonts w:cstheme="minorHAnsi"/>
          <w:color w:val="000000" w:themeColor="text1"/>
        </w:rPr>
        <w:t xml:space="preserve"> (</w:t>
      </w:r>
      <w:proofErr w:type="spellStart"/>
      <w:r w:rsidR="00B015BB" w:rsidRPr="00E5407A">
        <w:rPr>
          <w:rFonts w:cstheme="minorHAnsi"/>
          <w:color w:val="000000" w:themeColor="text1"/>
        </w:rPr>
        <w:t>Cth</w:t>
      </w:r>
      <w:proofErr w:type="spellEnd"/>
      <w:r w:rsidR="00B015BB" w:rsidRPr="00E5407A">
        <w:rPr>
          <w:rFonts w:cstheme="minorHAnsi"/>
          <w:color w:val="000000" w:themeColor="text1"/>
        </w:rPr>
        <w:t>)</w:t>
      </w:r>
      <w:r w:rsidR="0077227D" w:rsidRPr="00E5407A">
        <w:rPr>
          <w:rFonts w:cstheme="minorHAnsi"/>
          <w:color w:val="000000" w:themeColor="text1"/>
        </w:rPr>
        <w:t xml:space="preserve"> </w:t>
      </w:r>
      <w:r w:rsidRPr="00E5407A">
        <w:rPr>
          <w:rFonts w:cstheme="minorHAnsi"/>
          <w:color w:val="000000" w:themeColor="text1"/>
        </w:rPr>
        <w:t>and ensure that a face-to-face option is provided, including the option for</w:t>
      </w:r>
      <w:r w:rsidRPr="00E5407A">
        <w:rPr>
          <w:kern w:val="2"/>
          <w14:ligatures w14:val="standardContextual"/>
        </w:rPr>
        <w:t xml:space="preserve"> in-home assessments to ensure people with</w:t>
      </w:r>
      <w:r w:rsidR="00B94B65" w:rsidRPr="00E5407A">
        <w:rPr>
          <w:kern w:val="2"/>
          <w14:ligatures w14:val="standardContextual"/>
        </w:rPr>
        <w:t xml:space="preserve"> severe physical</w:t>
      </w:r>
      <w:r w:rsidRPr="00E5407A">
        <w:rPr>
          <w:kern w:val="2"/>
          <w14:ligatures w14:val="standardContextual"/>
        </w:rPr>
        <w:t xml:space="preserve"> disabilities </w:t>
      </w:r>
      <w:r w:rsidR="00F370DF" w:rsidRPr="00E5407A">
        <w:rPr>
          <w:kern w:val="2"/>
          <w14:ligatures w14:val="standardContextual"/>
        </w:rPr>
        <w:t>are not excluded from the assessment process.</w:t>
      </w:r>
    </w:p>
    <w:p w14:paraId="4543A86D" w14:textId="6569AC5C" w:rsidR="00B62C7C" w:rsidRDefault="00B62C7C" w:rsidP="008A2527">
      <w:pPr>
        <w:rPr>
          <w:rFonts w:cstheme="minorHAnsi"/>
          <w:color w:val="000000" w:themeColor="text1"/>
        </w:rPr>
      </w:pPr>
      <w:r w:rsidRPr="00E5407A">
        <w:rPr>
          <w:rFonts w:cstheme="minorHAnsi"/>
          <w:b/>
          <w:bCs/>
          <w:color w:val="000000" w:themeColor="text1"/>
        </w:rPr>
        <w:t xml:space="preserve">Recommendation </w:t>
      </w:r>
      <w:r w:rsidR="00F81E2E" w:rsidRPr="00E5407A">
        <w:rPr>
          <w:rFonts w:cstheme="minorHAnsi"/>
          <w:b/>
          <w:bCs/>
          <w:color w:val="000000" w:themeColor="text1"/>
        </w:rPr>
        <w:t>4</w:t>
      </w:r>
      <w:r w:rsidRPr="00E5407A">
        <w:rPr>
          <w:rFonts w:cstheme="minorHAnsi"/>
          <w:b/>
          <w:bCs/>
          <w:color w:val="000000" w:themeColor="text1"/>
        </w:rPr>
        <w:t xml:space="preserve">: </w:t>
      </w:r>
      <w:r w:rsidR="00D26B83" w:rsidRPr="00E5407A">
        <w:rPr>
          <w:rFonts w:cstheme="minorHAnsi"/>
          <w:color w:val="000000" w:themeColor="text1"/>
        </w:rPr>
        <w:t>Amend Section</w:t>
      </w:r>
      <w:r w:rsidR="00D26B83" w:rsidRPr="00E5407A">
        <w:rPr>
          <w:rFonts w:cstheme="minorHAnsi"/>
          <w:b/>
          <w:bCs/>
          <w:color w:val="000000" w:themeColor="text1"/>
        </w:rPr>
        <w:t xml:space="preserve"> </w:t>
      </w:r>
      <w:r w:rsidR="00D26B83" w:rsidRPr="00E5407A">
        <w:t>32L(6A) of the NDIS Act 2013 </w:t>
      </w:r>
      <w:r w:rsidR="00B015BB" w:rsidRPr="00E5407A">
        <w:t>(</w:t>
      </w:r>
      <w:proofErr w:type="spellStart"/>
      <w:r w:rsidR="00B015BB" w:rsidRPr="00E5407A">
        <w:t>Cth</w:t>
      </w:r>
      <w:proofErr w:type="spellEnd"/>
      <w:r w:rsidR="00B015BB" w:rsidRPr="00E5407A">
        <w:t xml:space="preserve">) </w:t>
      </w:r>
      <w:r w:rsidR="00D26B83" w:rsidRPr="00E5407A">
        <w:rPr>
          <w:rFonts w:cstheme="minorHAnsi"/>
          <w:color w:val="000000" w:themeColor="text1"/>
        </w:rPr>
        <w:t>to e</w:t>
      </w:r>
      <w:r w:rsidR="00504DAB" w:rsidRPr="00E5407A">
        <w:rPr>
          <w:rFonts w:cstheme="minorHAnsi"/>
          <w:color w:val="000000" w:themeColor="text1"/>
        </w:rPr>
        <w:t>stablish</w:t>
      </w:r>
      <w:r w:rsidR="00504DAB" w:rsidRPr="00504DAB">
        <w:rPr>
          <w:rFonts w:cstheme="minorHAnsi"/>
          <w:color w:val="000000" w:themeColor="text1"/>
        </w:rPr>
        <w:t xml:space="preserve"> clear timelines and performance targets for completing reports following </w:t>
      </w:r>
      <w:r w:rsidR="007356BB">
        <w:rPr>
          <w:rFonts w:cstheme="minorHAnsi"/>
          <w:color w:val="000000" w:themeColor="text1"/>
        </w:rPr>
        <w:t>s</w:t>
      </w:r>
      <w:r w:rsidR="00504DAB" w:rsidRPr="00504DAB">
        <w:rPr>
          <w:rFonts w:cstheme="minorHAnsi"/>
          <w:color w:val="000000" w:themeColor="text1"/>
        </w:rPr>
        <w:t xml:space="preserve">upports </w:t>
      </w:r>
      <w:r w:rsidR="007356BB">
        <w:rPr>
          <w:rFonts w:cstheme="minorHAnsi"/>
          <w:color w:val="000000" w:themeColor="text1"/>
        </w:rPr>
        <w:t>n</w:t>
      </w:r>
      <w:r w:rsidR="00504DAB" w:rsidRPr="00504DAB">
        <w:rPr>
          <w:rFonts w:cstheme="minorHAnsi"/>
          <w:color w:val="000000" w:themeColor="text1"/>
        </w:rPr>
        <w:t xml:space="preserve">eeds </w:t>
      </w:r>
      <w:r w:rsidR="007356BB">
        <w:rPr>
          <w:rFonts w:cstheme="minorHAnsi"/>
          <w:color w:val="000000" w:themeColor="text1"/>
        </w:rPr>
        <w:t>a</w:t>
      </w:r>
      <w:r w:rsidR="00504DAB" w:rsidRPr="00504DAB">
        <w:rPr>
          <w:rFonts w:cstheme="minorHAnsi"/>
          <w:color w:val="000000" w:themeColor="text1"/>
        </w:rPr>
        <w:t xml:space="preserve">ssessments to ensure timely delivery, accountability and </w:t>
      </w:r>
      <w:r w:rsidRPr="00504DAB">
        <w:rPr>
          <w:rFonts w:cstheme="minorHAnsi"/>
          <w:color w:val="000000" w:themeColor="text1"/>
        </w:rPr>
        <w:t>transparency for participants.</w:t>
      </w:r>
      <w:r>
        <w:rPr>
          <w:rFonts w:cstheme="minorHAnsi"/>
          <w:color w:val="000000" w:themeColor="text1"/>
        </w:rPr>
        <w:t xml:space="preserve"> </w:t>
      </w:r>
    </w:p>
    <w:p w14:paraId="1E38B7F9" w14:textId="77777777" w:rsidR="00B62C7C" w:rsidRPr="00656BB3" w:rsidRDefault="00B62C7C" w:rsidP="00693FBA">
      <w:pPr>
        <w:rPr>
          <w:rFonts w:cstheme="minorHAnsi"/>
          <w:color w:val="000000" w:themeColor="text1"/>
        </w:rPr>
      </w:pPr>
    </w:p>
    <w:p w14:paraId="539383BF" w14:textId="77777777" w:rsidR="00ED7749" w:rsidRDefault="00ED7749" w:rsidP="00693FBA">
      <w:pPr>
        <w:jc w:val="center"/>
        <w:rPr>
          <w:b/>
          <w:bCs/>
        </w:rPr>
      </w:pPr>
    </w:p>
    <w:p w14:paraId="0FC21916" w14:textId="77777777" w:rsidR="002178A8" w:rsidRDefault="002178A8" w:rsidP="00693FBA">
      <w:pPr>
        <w:jc w:val="center"/>
        <w:rPr>
          <w:b/>
          <w:bCs/>
        </w:rPr>
      </w:pPr>
    </w:p>
    <w:p w14:paraId="68418F3C" w14:textId="77777777" w:rsidR="00A86C32" w:rsidRDefault="00A86C32" w:rsidP="00693FBA">
      <w:pPr>
        <w:jc w:val="center"/>
        <w:rPr>
          <w:b/>
          <w:bCs/>
        </w:rPr>
      </w:pPr>
    </w:p>
    <w:p w14:paraId="263AFC29" w14:textId="77777777" w:rsidR="00A86C32" w:rsidRDefault="00A86C32" w:rsidP="00693FBA">
      <w:pPr>
        <w:jc w:val="center"/>
        <w:rPr>
          <w:b/>
          <w:bCs/>
        </w:rPr>
      </w:pPr>
    </w:p>
    <w:p w14:paraId="5422825E" w14:textId="77777777" w:rsidR="00A86C32" w:rsidRDefault="00A86C32" w:rsidP="00693FBA">
      <w:pPr>
        <w:jc w:val="center"/>
        <w:rPr>
          <w:b/>
          <w:bCs/>
        </w:rPr>
      </w:pPr>
    </w:p>
    <w:p w14:paraId="7DC37B55" w14:textId="77777777" w:rsidR="00A86C32" w:rsidRDefault="00A86C32" w:rsidP="00693FBA">
      <w:pPr>
        <w:jc w:val="center"/>
        <w:rPr>
          <w:b/>
          <w:bCs/>
        </w:rPr>
      </w:pPr>
    </w:p>
    <w:p w14:paraId="1B0CF004" w14:textId="77777777" w:rsidR="00A86C32" w:rsidRDefault="00A86C32" w:rsidP="00693FBA">
      <w:pPr>
        <w:jc w:val="center"/>
        <w:rPr>
          <w:b/>
          <w:bCs/>
        </w:rPr>
      </w:pPr>
    </w:p>
    <w:p w14:paraId="44D04F2C" w14:textId="77777777" w:rsidR="00A86C32" w:rsidRDefault="00A86C32" w:rsidP="00693FBA">
      <w:pPr>
        <w:jc w:val="center"/>
        <w:rPr>
          <w:b/>
          <w:bCs/>
        </w:rPr>
      </w:pPr>
    </w:p>
    <w:p w14:paraId="185C1363" w14:textId="77777777" w:rsidR="00A86C32" w:rsidRDefault="00A86C32" w:rsidP="00693FBA">
      <w:pPr>
        <w:jc w:val="center"/>
        <w:rPr>
          <w:b/>
          <w:bCs/>
        </w:rPr>
      </w:pPr>
    </w:p>
    <w:p w14:paraId="514AD648" w14:textId="77777777" w:rsidR="00A86C32" w:rsidRDefault="00A86C32" w:rsidP="00693FBA">
      <w:pPr>
        <w:jc w:val="center"/>
        <w:rPr>
          <w:b/>
          <w:bCs/>
        </w:rPr>
      </w:pPr>
    </w:p>
    <w:p w14:paraId="36393D17" w14:textId="77777777" w:rsidR="00A86C32" w:rsidRDefault="00A86C32" w:rsidP="00693FBA">
      <w:pPr>
        <w:jc w:val="center"/>
        <w:rPr>
          <w:b/>
          <w:bCs/>
        </w:rPr>
      </w:pPr>
    </w:p>
    <w:p w14:paraId="30D7CCA4" w14:textId="77777777" w:rsidR="00A86C32" w:rsidRDefault="00A86C32" w:rsidP="00693FBA">
      <w:pPr>
        <w:jc w:val="center"/>
        <w:rPr>
          <w:b/>
          <w:bCs/>
        </w:rPr>
      </w:pPr>
    </w:p>
    <w:p w14:paraId="656A39FB" w14:textId="77777777" w:rsidR="00A86C32" w:rsidRDefault="00A86C32" w:rsidP="00693FBA">
      <w:pPr>
        <w:jc w:val="center"/>
        <w:rPr>
          <w:b/>
          <w:bCs/>
        </w:rPr>
      </w:pPr>
    </w:p>
    <w:p w14:paraId="0FA7FB6A" w14:textId="77777777" w:rsidR="00A86C32" w:rsidRDefault="00A86C32" w:rsidP="00693FBA">
      <w:pPr>
        <w:jc w:val="center"/>
        <w:rPr>
          <w:b/>
          <w:bCs/>
        </w:rPr>
      </w:pPr>
    </w:p>
    <w:p w14:paraId="4516FE0A" w14:textId="77777777" w:rsidR="00A86C32" w:rsidRDefault="00A86C32" w:rsidP="00693FBA">
      <w:pPr>
        <w:jc w:val="center"/>
        <w:rPr>
          <w:b/>
          <w:bCs/>
        </w:rPr>
      </w:pPr>
    </w:p>
    <w:p w14:paraId="4CBF83E0" w14:textId="77777777" w:rsidR="00A86C32" w:rsidRDefault="00A86C32" w:rsidP="00693FBA">
      <w:pPr>
        <w:jc w:val="center"/>
        <w:rPr>
          <w:b/>
          <w:bCs/>
        </w:rPr>
      </w:pPr>
    </w:p>
    <w:p w14:paraId="62225975" w14:textId="77777777" w:rsidR="00A86C32" w:rsidRDefault="00A86C32" w:rsidP="00E17B38">
      <w:pPr>
        <w:rPr>
          <w:b/>
          <w:bCs/>
        </w:rPr>
      </w:pPr>
    </w:p>
    <w:p w14:paraId="2740EAD0" w14:textId="77777777" w:rsidR="00E17B38" w:rsidRDefault="00E17B38" w:rsidP="00E17B38">
      <w:pPr>
        <w:rPr>
          <w:b/>
          <w:bCs/>
        </w:rPr>
      </w:pPr>
    </w:p>
    <w:p w14:paraId="578EEC38" w14:textId="77777777" w:rsidR="00E17B38" w:rsidRDefault="00E17B38" w:rsidP="00E17B38">
      <w:pPr>
        <w:rPr>
          <w:b/>
          <w:bCs/>
        </w:rPr>
      </w:pPr>
    </w:p>
    <w:p w14:paraId="70FF93DF" w14:textId="77777777" w:rsidR="00E17B38" w:rsidRDefault="00E17B38" w:rsidP="00E17B38">
      <w:pPr>
        <w:rPr>
          <w:b/>
          <w:bCs/>
        </w:rPr>
      </w:pPr>
    </w:p>
    <w:p w14:paraId="4552066E" w14:textId="77777777" w:rsidR="00E17B38" w:rsidRDefault="00E17B38" w:rsidP="00E17B38">
      <w:pPr>
        <w:rPr>
          <w:b/>
          <w:bCs/>
        </w:rPr>
      </w:pPr>
    </w:p>
    <w:p w14:paraId="73422EC0" w14:textId="77777777" w:rsidR="00E17B38" w:rsidRDefault="00E17B38" w:rsidP="00E17B38">
      <w:pPr>
        <w:rPr>
          <w:b/>
          <w:bCs/>
        </w:rPr>
      </w:pPr>
    </w:p>
    <w:p w14:paraId="1369C373" w14:textId="77777777" w:rsidR="00E719F7" w:rsidRDefault="00E719F7" w:rsidP="00693FBA">
      <w:pPr>
        <w:rPr>
          <w:rFonts w:cstheme="minorHAnsi"/>
          <w:color w:val="000000" w:themeColor="text1"/>
        </w:rPr>
      </w:pPr>
    </w:p>
    <w:p w14:paraId="61202D81" w14:textId="6B6D8FE1" w:rsidR="00927158" w:rsidRPr="00D6117D" w:rsidRDefault="006B1111" w:rsidP="00693FBA">
      <w:pPr>
        <w:pStyle w:val="Heading3"/>
        <w:numPr>
          <w:ilvl w:val="0"/>
          <w:numId w:val="12"/>
        </w:numPr>
        <w:rPr>
          <w:b/>
          <w:bCs/>
          <w:sz w:val="32"/>
          <w:szCs w:val="32"/>
        </w:rPr>
      </w:pPr>
      <w:bookmarkStart w:id="4" w:name="_Toc242819924"/>
      <w:r w:rsidRPr="00D6117D">
        <w:rPr>
          <w:b/>
          <w:bCs/>
          <w:sz w:val="32"/>
          <w:szCs w:val="32"/>
        </w:rPr>
        <w:lastRenderedPageBreak/>
        <w:t xml:space="preserve">Budget </w:t>
      </w:r>
      <w:r w:rsidR="00C54E7C" w:rsidRPr="00D6117D">
        <w:rPr>
          <w:b/>
          <w:bCs/>
          <w:sz w:val="32"/>
          <w:szCs w:val="32"/>
        </w:rPr>
        <w:t>m</w:t>
      </w:r>
      <w:r w:rsidRPr="00D6117D">
        <w:rPr>
          <w:b/>
          <w:bCs/>
          <w:sz w:val="32"/>
          <w:szCs w:val="32"/>
        </w:rPr>
        <w:t xml:space="preserve">ethod </w:t>
      </w:r>
      <w:r w:rsidR="00C54E7C" w:rsidRPr="00D6117D">
        <w:rPr>
          <w:b/>
          <w:bCs/>
          <w:sz w:val="32"/>
          <w:szCs w:val="32"/>
        </w:rPr>
        <w:t>r</w:t>
      </w:r>
      <w:r w:rsidRPr="00D6117D">
        <w:rPr>
          <w:b/>
          <w:bCs/>
          <w:sz w:val="32"/>
          <w:szCs w:val="32"/>
        </w:rPr>
        <w:t>ules</w:t>
      </w:r>
      <w:bookmarkEnd w:id="4"/>
      <w:r w:rsidRPr="00D6117D">
        <w:rPr>
          <w:b/>
          <w:bCs/>
          <w:sz w:val="32"/>
          <w:szCs w:val="32"/>
        </w:rPr>
        <w:t xml:space="preserve"> </w:t>
      </w:r>
    </w:p>
    <w:p w14:paraId="1FA65635" w14:textId="77777777" w:rsidR="00927158" w:rsidRDefault="00927158" w:rsidP="00693FBA">
      <w:pPr>
        <w:rPr>
          <w:rFonts w:cstheme="minorHAnsi"/>
          <w:color w:val="000000" w:themeColor="text1"/>
        </w:rPr>
      </w:pPr>
    </w:p>
    <w:p w14:paraId="4D010A05" w14:textId="2990D379" w:rsidR="00AB7E34" w:rsidRDefault="00AB7E34" w:rsidP="00B54359">
      <w:pPr>
        <w:spacing w:before="40"/>
        <w:rPr>
          <w:kern w:val="2"/>
          <w14:ligatures w14:val="standardContextual"/>
        </w:rPr>
      </w:pPr>
      <w:r w:rsidRPr="00A9003D">
        <w:rPr>
          <w:kern w:val="2"/>
          <w14:ligatures w14:val="standardContextual"/>
        </w:rPr>
        <w:t xml:space="preserve">PDCN supports the principle of a sustainable NDIS and recognises the need </w:t>
      </w:r>
      <w:r w:rsidR="00A005DC">
        <w:rPr>
          <w:kern w:val="2"/>
          <w14:ligatures w14:val="standardContextual"/>
        </w:rPr>
        <w:t>for consistent and transparent</w:t>
      </w:r>
      <w:r w:rsidR="00ED4A6C" w:rsidRPr="00A9003D">
        <w:rPr>
          <w:kern w:val="2"/>
          <w14:ligatures w14:val="standardContextual"/>
        </w:rPr>
        <w:t xml:space="preserve"> funding </w:t>
      </w:r>
      <w:r w:rsidR="00A005DC">
        <w:rPr>
          <w:kern w:val="2"/>
          <w14:ligatures w14:val="standardContextual"/>
        </w:rPr>
        <w:t>calculation</w:t>
      </w:r>
      <w:r w:rsidR="006F3A21">
        <w:rPr>
          <w:kern w:val="2"/>
          <w14:ligatures w14:val="standardContextual"/>
        </w:rPr>
        <w:t xml:space="preserve"> as part of </w:t>
      </w:r>
      <w:r w:rsidR="008F5AE1">
        <w:rPr>
          <w:kern w:val="2"/>
          <w14:ligatures w14:val="standardContextual"/>
        </w:rPr>
        <w:t>building a plan</w:t>
      </w:r>
      <w:r w:rsidR="009F5D19" w:rsidRPr="00A9003D">
        <w:rPr>
          <w:kern w:val="2"/>
          <w14:ligatures w14:val="standardContextual"/>
        </w:rPr>
        <w:t xml:space="preserve">. </w:t>
      </w:r>
      <w:r w:rsidR="00A7638D" w:rsidRPr="00A7638D">
        <w:rPr>
          <w:kern w:val="2"/>
          <w14:ligatures w14:val="standardContextual"/>
        </w:rPr>
        <w:t>However, this must not come at the expense of appropriate supports for people with severe physical disabilities.</w:t>
      </w:r>
      <w:r w:rsidR="00A7638D">
        <w:rPr>
          <w:kern w:val="2"/>
          <w14:ligatures w14:val="standardContextual"/>
        </w:rPr>
        <w:t xml:space="preserve"> </w:t>
      </w:r>
      <w:r w:rsidR="00E12E5C">
        <w:rPr>
          <w:kern w:val="2"/>
          <w14:ligatures w14:val="standardContextual"/>
        </w:rPr>
        <w:t>As part of building a plan, b</w:t>
      </w:r>
      <w:r w:rsidR="00A7638D">
        <w:rPr>
          <w:kern w:val="2"/>
          <w14:ligatures w14:val="standardContextual"/>
        </w:rPr>
        <w:t xml:space="preserve">udget decisions must consider </w:t>
      </w:r>
      <w:r w:rsidR="00F26C44" w:rsidRPr="00A9003D">
        <w:rPr>
          <w:kern w:val="2"/>
          <w14:ligatures w14:val="standardContextual"/>
        </w:rPr>
        <w:t xml:space="preserve">the most effective and </w:t>
      </w:r>
      <w:r w:rsidR="00E04053">
        <w:rPr>
          <w:kern w:val="2"/>
          <w14:ligatures w14:val="standardContextual"/>
        </w:rPr>
        <w:t>fit-for-purpose</w:t>
      </w:r>
      <w:r w:rsidR="00F26C44" w:rsidRPr="00A9003D">
        <w:rPr>
          <w:kern w:val="2"/>
          <w14:ligatures w14:val="standardContextual"/>
        </w:rPr>
        <w:t xml:space="preserve"> option for </w:t>
      </w:r>
      <w:r w:rsidR="004914E8">
        <w:rPr>
          <w:kern w:val="2"/>
          <w14:ligatures w14:val="standardContextual"/>
        </w:rPr>
        <w:t>each</w:t>
      </w:r>
      <w:r w:rsidR="00F26C44" w:rsidRPr="00A9003D">
        <w:rPr>
          <w:kern w:val="2"/>
          <w14:ligatures w14:val="standardContextual"/>
        </w:rPr>
        <w:t xml:space="preserve"> </w:t>
      </w:r>
      <w:r w:rsidR="00163043">
        <w:rPr>
          <w:kern w:val="2"/>
          <w14:ligatures w14:val="standardContextual"/>
        </w:rPr>
        <w:t>participant</w:t>
      </w:r>
      <w:r w:rsidR="00A95C5F">
        <w:rPr>
          <w:kern w:val="2"/>
          <w14:ligatures w14:val="standardContextual"/>
        </w:rPr>
        <w:t>, including how they source evidence of support costs</w:t>
      </w:r>
      <w:r w:rsidR="00F26C44" w:rsidRPr="00A9003D">
        <w:rPr>
          <w:kern w:val="2"/>
          <w14:ligatures w14:val="standardContextual"/>
        </w:rPr>
        <w:t xml:space="preserve">. Budget allocation decisions must not be made based on what is the cheapest option </w:t>
      </w:r>
      <w:r w:rsidR="008F2E2F" w:rsidRPr="00A9003D">
        <w:rPr>
          <w:kern w:val="2"/>
          <w14:ligatures w14:val="standardContextual"/>
        </w:rPr>
        <w:t>alone and</w:t>
      </w:r>
      <w:r w:rsidR="00F26C44" w:rsidRPr="00A9003D">
        <w:rPr>
          <w:kern w:val="2"/>
          <w14:ligatures w14:val="standardContextual"/>
        </w:rPr>
        <w:t xml:space="preserve"> must consider the best </w:t>
      </w:r>
      <w:r w:rsidR="00FC3239">
        <w:rPr>
          <w:kern w:val="2"/>
          <w14:ligatures w14:val="standardContextual"/>
        </w:rPr>
        <w:t xml:space="preserve">value </w:t>
      </w:r>
      <w:r w:rsidR="00F26C44" w:rsidRPr="00A9003D">
        <w:rPr>
          <w:kern w:val="2"/>
          <w14:ligatures w14:val="standardContextual"/>
        </w:rPr>
        <w:t>option for the person with disability who is being supported</w:t>
      </w:r>
      <w:r w:rsidR="006442A9">
        <w:rPr>
          <w:kern w:val="2"/>
          <w14:ligatures w14:val="standardContextual"/>
        </w:rPr>
        <w:t xml:space="preserve"> overall.</w:t>
      </w:r>
    </w:p>
    <w:p w14:paraId="6E8A8AF8" w14:textId="77777777" w:rsidR="00B54359" w:rsidRPr="00A9003D" w:rsidRDefault="00B54359" w:rsidP="00B54359">
      <w:pPr>
        <w:spacing w:before="40"/>
        <w:rPr>
          <w:kern w:val="2"/>
          <w14:ligatures w14:val="standardContextual"/>
        </w:rPr>
      </w:pPr>
    </w:p>
    <w:p w14:paraId="2C6D8DA5" w14:textId="77777777" w:rsidR="00575AEB" w:rsidRDefault="00794623" w:rsidP="00B54359">
      <w:pPr>
        <w:rPr>
          <w:rFonts w:cstheme="minorHAnsi"/>
          <w:b/>
          <w:color w:val="000000" w:themeColor="text1"/>
        </w:rPr>
      </w:pPr>
      <w:r w:rsidRPr="004E1A3C">
        <w:rPr>
          <w:rFonts w:cstheme="minorHAnsi"/>
          <w:b/>
          <w:color w:val="000000" w:themeColor="text1"/>
        </w:rPr>
        <w:t>Feedback from the NSW physical disability community</w:t>
      </w:r>
    </w:p>
    <w:p w14:paraId="76B7570B" w14:textId="77777777" w:rsidR="00B54359" w:rsidRDefault="00B54359" w:rsidP="00B54359">
      <w:pPr>
        <w:rPr>
          <w:rFonts w:cstheme="minorHAnsi"/>
          <w:b/>
          <w:color w:val="000000" w:themeColor="text1"/>
        </w:rPr>
      </w:pPr>
    </w:p>
    <w:p w14:paraId="1FCD77EA" w14:textId="2726DF69" w:rsidR="00575AEB" w:rsidRPr="00B54359" w:rsidRDefault="00794623" w:rsidP="00B54359">
      <w:pPr>
        <w:spacing w:after="60"/>
        <w:rPr>
          <w:rFonts w:eastAsia="Times New Roman"/>
          <w:b/>
          <w:bCs/>
          <w:color w:val="000000"/>
        </w:rPr>
      </w:pPr>
      <w:r w:rsidRPr="00786DB4">
        <w:rPr>
          <w:rFonts w:eastAsia="Times New Roman"/>
          <w:b/>
          <w:bCs/>
          <w:color w:val="000000"/>
        </w:rPr>
        <w:t xml:space="preserve"> </w:t>
      </w:r>
      <w:r w:rsidR="009E164D">
        <w:rPr>
          <w:rFonts w:eastAsia="Times New Roman"/>
          <w:b/>
          <w:bCs/>
          <w:color w:val="000000"/>
        </w:rPr>
        <w:t>5.1</w:t>
      </w:r>
      <w:r w:rsidR="009E164D">
        <w:rPr>
          <w:b/>
          <w:bCs/>
          <w:kern w:val="2"/>
          <w14:ligatures w14:val="standardContextual"/>
        </w:rPr>
        <w:t xml:space="preserve"> </w:t>
      </w:r>
      <w:r w:rsidR="002169F3">
        <w:rPr>
          <w:b/>
          <w:bCs/>
          <w:kern w:val="2"/>
          <w14:ligatures w14:val="standardContextual"/>
        </w:rPr>
        <w:t>B</w:t>
      </w:r>
      <w:r w:rsidR="00510336">
        <w:rPr>
          <w:b/>
          <w:bCs/>
          <w:kern w:val="2"/>
          <w14:ligatures w14:val="standardContextual"/>
        </w:rPr>
        <w:t xml:space="preserve">udget </w:t>
      </w:r>
      <w:r w:rsidR="00510336" w:rsidRPr="00256C03">
        <w:rPr>
          <w:b/>
          <w:bCs/>
          <w:kern w:val="2"/>
          <w14:ligatures w14:val="standardContextual"/>
        </w:rPr>
        <w:t>allocations</w:t>
      </w:r>
      <w:r w:rsidR="00CD0DFF" w:rsidRPr="00256C03">
        <w:rPr>
          <w:rStyle w:val="Strong"/>
          <w:b w:val="0"/>
          <w:bCs w:val="0"/>
        </w:rPr>
        <w:t xml:space="preserve"> </w:t>
      </w:r>
      <w:r w:rsidR="00256C03" w:rsidRPr="00256C03">
        <w:rPr>
          <w:rStyle w:val="Strong"/>
        </w:rPr>
        <w:t xml:space="preserve">and approvals </w:t>
      </w:r>
      <w:r w:rsidR="00CD0DFF" w:rsidRPr="00256C03">
        <w:rPr>
          <w:rStyle w:val="Strong"/>
        </w:rPr>
        <w:t>must</w:t>
      </w:r>
      <w:r w:rsidR="00CD0DFF" w:rsidRPr="00CD0DFF">
        <w:rPr>
          <w:rStyle w:val="Strong"/>
        </w:rPr>
        <w:t xml:space="preserve"> </w:t>
      </w:r>
      <w:r w:rsidR="004E6147">
        <w:rPr>
          <w:rStyle w:val="Strong"/>
        </w:rPr>
        <w:t>prioritise suitability and value, not</w:t>
      </w:r>
      <w:r w:rsidR="00947073">
        <w:rPr>
          <w:rStyle w:val="Strong"/>
        </w:rPr>
        <w:t xml:space="preserve"> cost alone</w:t>
      </w:r>
    </w:p>
    <w:p w14:paraId="51126C68" w14:textId="77777777" w:rsidR="00B54359" w:rsidRDefault="00B54359" w:rsidP="00693FBA">
      <w:pPr>
        <w:spacing w:before="40" w:after="40"/>
        <w:rPr>
          <w:kern w:val="2"/>
          <w14:ligatures w14:val="standardContextual"/>
        </w:rPr>
      </w:pPr>
    </w:p>
    <w:p w14:paraId="457CDF7A" w14:textId="649F7DE4" w:rsidR="0006692C" w:rsidRDefault="00E23FD0" w:rsidP="00693FBA">
      <w:pPr>
        <w:spacing w:before="40" w:after="40"/>
        <w:rPr>
          <w:kern w:val="2"/>
          <w14:ligatures w14:val="standardContextual"/>
        </w:rPr>
      </w:pPr>
      <w:proofErr w:type="gramStart"/>
      <w:r>
        <w:rPr>
          <w:kern w:val="2"/>
          <w14:ligatures w14:val="standardContextual"/>
        </w:rPr>
        <w:t>There</w:t>
      </w:r>
      <w:proofErr w:type="gramEnd"/>
      <w:r>
        <w:rPr>
          <w:kern w:val="2"/>
          <w14:ligatures w14:val="standardContextual"/>
        </w:rPr>
        <w:t xml:space="preserve"> </w:t>
      </w:r>
      <w:r w:rsidR="00484112">
        <w:rPr>
          <w:kern w:val="2"/>
          <w14:ligatures w14:val="standardContextual"/>
        </w:rPr>
        <w:t>no</w:t>
      </w:r>
      <w:r w:rsidR="00C15795">
        <w:rPr>
          <w:kern w:val="2"/>
          <w14:ligatures w14:val="standardContextual"/>
        </w:rPr>
        <w:t xml:space="preserve"> clarity</w:t>
      </w:r>
      <w:r w:rsidR="00A173ED">
        <w:rPr>
          <w:kern w:val="2"/>
          <w14:ligatures w14:val="standardContextual"/>
        </w:rPr>
        <w:t xml:space="preserve"> to</w:t>
      </w:r>
      <w:r w:rsidR="006442A9">
        <w:rPr>
          <w:kern w:val="2"/>
          <w14:ligatures w14:val="standardContextual"/>
        </w:rPr>
        <w:t>-</w:t>
      </w:r>
      <w:r w:rsidR="00A173ED">
        <w:rPr>
          <w:kern w:val="2"/>
          <w14:ligatures w14:val="standardContextual"/>
        </w:rPr>
        <w:t>date</w:t>
      </w:r>
      <w:r w:rsidR="00C15795">
        <w:rPr>
          <w:kern w:val="2"/>
          <w14:ligatures w14:val="standardContextual"/>
        </w:rPr>
        <w:t xml:space="preserve"> </w:t>
      </w:r>
      <w:r w:rsidR="00B304CD">
        <w:rPr>
          <w:kern w:val="2"/>
          <w14:ligatures w14:val="standardContextual"/>
        </w:rPr>
        <w:t>as to the details of budget method calculations</w:t>
      </w:r>
      <w:r w:rsidR="003D5EDA">
        <w:rPr>
          <w:kern w:val="2"/>
          <w14:ligatures w14:val="standardContextual"/>
        </w:rPr>
        <w:t xml:space="preserve"> </w:t>
      </w:r>
      <w:r w:rsidR="00796E83">
        <w:rPr>
          <w:kern w:val="2"/>
          <w14:ligatures w14:val="standardContextual"/>
        </w:rPr>
        <w:t>that will underpin the funding amounts as referenced in</w:t>
      </w:r>
      <w:r w:rsidR="00D748B7">
        <w:rPr>
          <w:kern w:val="2"/>
          <w14:ligatures w14:val="standardContextual"/>
        </w:rPr>
        <w:t xml:space="preserve"> S32K</w:t>
      </w:r>
      <w:r w:rsidR="00B015BB">
        <w:rPr>
          <w:kern w:val="2"/>
          <w14:ligatures w14:val="standardContextual"/>
        </w:rPr>
        <w:t xml:space="preserve"> (1A) of the NDI</w:t>
      </w:r>
      <w:r w:rsidR="005C2942">
        <w:rPr>
          <w:kern w:val="2"/>
          <w14:ligatures w14:val="standardContextual"/>
        </w:rPr>
        <w:t>S</w:t>
      </w:r>
      <w:r w:rsidR="00B015BB">
        <w:rPr>
          <w:kern w:val="2"/>
          <w14:ligatures w14:val="standardContextual"/>
        </w:rPr>
        <w:t xml:space="preserve"> Act 2013 (</w:t>
      </w:r>
      <w:proofErr w:type="spellStart"/>
      <w:r w:rsidR="00B015BB">
        <w:rPr>
          <w:kern w:val="2"/>
          <w14:ligatures w14:val="standardContextual"/>
        </w:rPr>
        <w:t>Cth</w:t>
      </w:r>
      <w:proofErr w:type="spellEnd"/>
      <w:r w:rsidR="00B015BB">
        <w:rPr>
          <w:kern w:val="2"/>
          <w14:ligatures w14:val="standardContextual"/>
        </w:rPr>
        <w:t>)</w:t>
      </w:r>
      <w:r w:rsidR="00484112">
        <w:rPr>
          <w:kern w:val="2"/>
          <w14:ligatures w14:val="standardContextual"/>
        </w:rPr>
        <w:t xml:space="preserve">. </w:t>
      </w:r>
      <w:r w:rsidR="00D836B2">
        <w:rPr>
          <w:kern w:val="2"/>
          <w14:ligatures w14:val="standardContextual"/>
        </w:rPr>
        <w:t xml:space="preserve">This is concerning, as </w:t>
      </w:r>
      <w:r w:rsidR="00F50AAB">
        <w:rPr>
          <w:kern w:val="2"/>
          <w14:ligatures w14:val="standardContextual"/>
        </w:rPr>
        <w:t xml:space="preserve">we </w:t>
      </w:r>
      <w:r w:rsidR="006442A9">
        <w:rPr>
          <w:kern w:val="2"/>
          <w14:ligatures w14:val="standardContextual"/>
        </w:rPr>
        <w:t>have been informed by people with severe physical disabilities that funding reductions are already taking place.</w:t>
      </w:r>
      <w:r w:rsidR="00F50AAB">
        <w:rPr>
          <w:kern w:val="2"/>
          <w14:ligatures w14:val="standardContextual"/>
        </w:rPr>
        <w:t xml:space="preserve"> </w:t>
      </w:r>
      <w:r w:rsidR="00936895">
        <w:rPr>
          <w:kern w:val="2"/>
          <w14:ligatures w14:val="standardContextual"/>
        </w:rPr>
        <w:t xml:space="preserve">With the focus on reducing the cost of the scheme and sustainability measures, it is essential that </w:t>
      </w:r>
      <w:r w:rsidR="006B7279">
        <w:rPr>
          <w:kern w:val="2"/>
          <w14:ligatures w14:val="standardContextual"/>
        </w:rPr>
        <w:t>th</w:t>
      </w:r>
      <w:r w:rsidR="002F1C0A">
        <w:rPr>
          <w:kern w:val="2"/>
          <w14:ligatures w14:val="standardContextual"/>
        </w:rPr>
        <w:t xml:space="preserve">e impact of the budget method rules </w:t>
      </w:r>
      <w:r w:rsidR="005B16F3">
        <w:rPr>
          <w:kern w:val="2"/>
          <w14:ligatures w14:val="standardContextual"/>
        </w:rPr>
        <w:t>does</w:t>
      </w:r>
      <w:r w:rsidR="006403A7">
        <w:rPr>
          <w:kern w:val="2"/>
          <w14:ligatures w14:val="standardContextual"/>
        </w:rPr>
        <w:t xml:space="preserve"> not </w:t>
      </w:r>
      <w:r w:rsidR="00CA276F">
        <w:rPr>
          <w:kern w:val="2"/>
          <w14:ligatures w14:val="standardContextual"/>
        </w:rPr>
        <w:t>withdraw critical supports from</w:t>
      </w:r>
      <w:r w:rsidR="006B7279">
        <w:rPr>
          <w:kern w:val="2"/>
          <w14:ligatures w14:val="standardContextual"/>
        </w:rPr>
        <w:t xml:space="preserve"> </w:t>
      </w:r>
      <w:r w:rsidR="00901D3E">
        <w:rPr>
          <w:kern w:val="2"/>
          <w14:ligatures w14:val="standardContextual"/>
        </w:rPr>
        <w:t>people with severe physical disabilities</w:t>
      </w:r>
      <w:r w:rsidR="006442A9">
        <w:rPr>
          <w:kern w:val="2"/>
          <w14:ligatures w14:val="standardContextual"/>
        </w:rPr>
        <w:t xml:space="preserve">, for whom the Scheme was intended. </w:t>
      </w:r>
      <w:r w:rsidR="00462EE8">
        <w:rPr>
          <w:kern w:val="2"/>
          <w14:ligatures w14:val="standardContextual"/>
        </w:rPr>
        <w:t xml:space="preserve">This means that </w:t>
      </w:r>
      <w:r w:rsidR="005823AE">
        <w:rPr>
          <w:kern w:val="2"/>
          <w14:ligatures w14:val="standardContextual"/>
        </w:rPr>
        <w:t xml:space="preserve">in deciding budgets, </w:t>
      </w:r>
      <w:r w:rsidR="005B16F3">
        <w:rPr>
          <w:kern w:val="2"/>
          <w14:ligatures w14:val="standardContextual"/>
        </w:rPr>
        <w:t>the participant’s experience</w:t>
      </w:r>
      <w:r w:rsidR="00F466A5">
        <w:rPr>
          <w:kern w:val="2"/>
          <w14:ligatures w14:val="standardContextual"/>
        </w:rPr>
        <w:t xml:space="preserve">, quality of supports, and ensuring that the support is fit for purpose must be </w:t>
      </w:r>
      <w:r w:rsidR="00FB2878">
        <w:rPr>
          <w:kern w:val="2"/>
          <w14:ligatures w14:val="standardContextual"/>
        </w:rPr>
        <w:t xml:space="preserve">essential considerations. </w:t>
      </w:r>
      <w:r w:rsidR="00FB2878" w:rsidRPr="00AA4ECB">
        <w:rPr>
          <w:kern w:val="2"/>
          <w14:ligatures w14:val="standardContextual"/>
        </w:rPr>
        <w:t xml:space="preserve">The decision must not be made based on </w:t>
      </w:r>
      <w:r w:rsidR="005B16F3">
        <w:rPr>
          <w:kern w:val="2"/>
          <w14:ligatures w14:val="standardContextual"/>
        </w:rPr>
        <w:t>cost alone.</w:t>
      </w:r>
      <w:r w:rsidR="00A05B31" w:rsidRPr="00AA4ECB">
        <w:rPr>
          <w:kern w:val="2"/>
          <w14:ligatures w14:val="standardContextual"/>
        </w:rPr>
        <w:t xml:space="preserve"> </w:t>
      </w:r>
    </w:p>
    <w:p w14:paraId="4055C79D" w14:textId="77777777" w:rsidR="005D1212" w:rsidRPr="00AA4ECB" w:rsidRDefault="005D1212" w:rsidP="00693FBA">
      <w:pPr>
        <w:spacing w:before="40" w:after="40"/>
        <w:rPr>
          <w:kern w:val="2"/>
          <w14:ligatures w14:val="standardContextual"/>
        </w:rPr>
      </w:pPr>
    </w:p>
    <w:p w14:paraId="22389BE6" w14:textId="0AC2A85D" w:rsidR="00CF44AF" w:rsidRDefault="005E6094" w:rsidP="00CF44AF">
      <w:pPr>
        <w:jc w:val="center"/>
        <w:rPr>
          <w:kern w:val="2"/>
          <w14:ligatures w14:val="standardContextual"/>
        </w:rPr>
      </w:pPr>
      <w:r w:rsidRPr="005E6094">
        <w:rPr>
          <w:i/>
          <w:iCs/>
          <w:kern w:val="2"/>
          <w14:ligatures w14:val="standardContextual"/>
        </w:rPr>
        <w:t xml:space="preserve">“2 years ago, they </w:t>
      </w:r>
      <w:r w:rsidR="006442A9">
        <w:rPr>
          <w:i/>
          <w:iCs/>
          <w:kern w:val="2"/>
          <w14:ligatures w14:val="standardContextual"/>
        </w:rPr>
        <w:t xml:space="preserve">[the NDIA] </w:t>
      </w:r>
      <w:r w:rsidRPr="005E6094">
        <w:rPr>
          <w:i/>
          <w:iCs/>
          <w:kern w:val="2"/>
          <w14:ligatures w14:val="standardContextual"/>
        </w:rPr>
        <w:t>knocked back a request for a bathroom renovation that is needed for the times I am in a wheelchair on the basis that I should have bought a fully accessible home &amp; did not look at low-cost options such as grab rails. The issue is that, due to the way the house is built, I can’t get the chair through the doorway</w:t>
      </w:r>
      <w:r w:rsidR="00303653">
        <w:rPr>
          <w:i/>
          <w:iCs/>
          <w:kern w:val="2"/>
          <w14:ligatures w14:val="standardContextual"/>
        </w:rPr>
        <w:t>;</w:t>
      </w:r>
      <w:r w:rsidRPr="005E6094">
        <w:rPr>
          <w:i/>
          <w:iCs/>
          <w:kern w:val="2"/>
          <w14:ligatures w14:val="standardContextual"/>
        </w:rPr>
        <w:t xml:space="preserve"> grab rails won’t help that. The chair fits through every other doorway in the house. Having had a disability since my early twenties, I have never been able to work enough to have enough money to buy anything fully accessible.”</w:t>
      </w:r>
      <w:r>
        <w:rPr>
          <w:kern w:val="2"/>
          <w14:ligatures w14:val="standardContextual"/>
        </w:rPr>
        <w:t xml:space="preserve"> </w:t>
      </w:r>
    </w:p>
    <w:p w14:paraId="79E01B77" w14:textId="2FDBE6F9" w:rsidR="009B7A70" w:rsidRPr="00367772" w:rsidRDefault="00CF0D79" w:rsidP="00CF44AF">
      <w:pPr>
        <w:jc w:val="center"/>
        <w:rPr>
          <w:kern w:val="2"/>
          <w14:ligatures w14:val="standardContextual"/>
        </w:rPr>
      </w:pPr>
      <w:r w:rsidRPr="00CF0D79">
        <w:rPr>
          <w:b/>
          <w:bCs/>
          <w:kern w:val="2"/>
          <w14:ligatures w14:val="standardContextual"/>
        </w:rPr>
        <w:t xml:space="preserve">Case study </w:t>
      </w:r>
      <w:r w:rsidR="005E6094" w:rsidRPr="00CF0D79">
        <w:rPr>
          <w:b/>
          <w:bCs/>
          <w:kern w:val="2"/>
          <w14:ligatures w14:val="standardContextual"/>
        </w:rPr>
        <w:t>–</w:t>
      </w:r>
      <w:r w:rsidR="005E6094" w:rsidRPr="005E6094">
        <w:rPr>
          <w:b/>
          <w:bCs/>
          <w:kern w:val="2"/>
          <w14:ligatures w14:val="standardContextual"/>
        </w:rPr>
        <w:t xml:space="preserve"> woman living with a spinal cord injury</w:t>
      </w:r>
      <w:r w:rsidR="00355029">
        <w:rPr>
          <w:b/>
          <w:bCs/>
          <w:kern w:val="2"/>
          <w14:ligatures w14:val="standardContextual"/>
        </w:rPr>
        <w:t xml:space="preserve"> (PDCN NDIS Survey, 2026)</w:t>
      </w:r>
    </w:p>
    <w:p w14:paraId="2D131560" w14:textId="77777777" w:rsidR="00CF44AF" w:rsidRDefault="00CF44AF" w:rsidP="00693FBA">
      <w:pPr>
        <w:jc w:val="center"/>
        <w:rPr>
          <w:rFonts w:eastAsia="Times New Roman"/>
          <w:i/>
          <w:iCs/>
          <w:color w:val="000000"/>
        </w:rPr>
      </w:pPr>
    </w:p>
    <w:p w14:paraId="5C8B3949" w14:textId="2ADE4969" w:rsidR="00CF0D79" w:rsidRPr="00CF44AF" w:rsidRDefault="00254993" w:rsidP="00CF44AF">
      <w:pPr>
        <w:jc w:val="center"/>
      </w:pPr>
      <w:r w:rsidRPr="0032101C">
        <w:rPr>
          <w:rFonts w:eastAsia="Times New Roman"/>
          <w:i/>
          <w:iCs/>
          <w:color w:val="000000"/>
        </w:rPr>
        <w:t>“</w:t>
      </w:r>
      <w:r w:rsidRPr="0032101C">
        <w:rPr>
          <w:i/>
          <w:iCs/>
        </w:rPr>
        <w:t>The NDIA paid for a wheelchair without even confirming with me</w:t>
      </w:r>
      <w:r w:rsidR="003C2AF8" w:rsidRPr="000D3BBC">
        <w:rPr>
          <w:i/>
        </w:rPr>
        <w:t xml:space="preserve"> [</w:t>
      </w:r>
      <w:r w:rsidR="00CE13CA" w:rsidRPr="000D3BBC">
        <w:rPr>
          <w:i/>
        </w:rPr>
        <w:t>…</w:t>
      </w:r>
      <w:r w:rsidR="00695075" w:rsidRPr="000D3BBC">
        <w:rPr>
          <w:i/>
        </w:rPr>
        <w:t>]</w:t>
      </w:r>
      <w:r w:rsidR="003C2AF8">
        <w:rPr>
          <w:i/>
        </w:rPr>
        <w:t xml:space="preserve"> </w:t>
      </w:r>
      <w:r w:rsidRPr="0032101C">
        <w:rPr>
          <w:i/>
          <w:iCs/>
        </w:rPr>
        <w:t>it was not fit for my needs, and I ended up buying another frame myself.”</w:t>
      </w:r>
      <w:r w:rsidRPr="0032101C">
        <w:t xml:space="preserve"> </w:t>
      </w:r>
    </w:p>
    <w:p w14:paraId="1D5441AA" w14:textId="267E7640" w:rsidR="00254993" w:rsidRPr="00CF0D79" w:rsidRDefault="00CF0D79" w:rsidP="00693FBA">
      <w:pPr>
        <w:jc w:val="center"/>
        <w:rPr>
          <w:b/>
          <w:bCs/>
        </w:rPr>
      </w:pPr>
      <w:r w:rsidRPr="0032101C">
        <w:rPr>
          <w:b/>
          <w:bCs/>
        </w:rPr>
        <w:t xml:space="preserve">Case study </w:t>
      </w:r>
      <w:r w:rsidR="00254993" w:rsidRPr="0032101C">
        <w:rPr>
          <w:b/>
          <w:bCs/>
        </w:rPr>
        <w:t>– woman with physical disability</w:t>
      </w:r>
      <w:r w:rsidR="00355029" w:rsidRPr="0032101C">
        <w:rPr>
          <w:b/>
          <w:bCs/>
        </w:rPr>
        <w:t xml:space="preserve"> (PDCN NDIS Survey, 2026)</w:t>
      </w:r>
    </w:p>
    <w:p w14:paraId="0D883C24" w14:textId="77777777" w:rsidR="009B7A70" w:rsidRPr="00CF0D79" w:rsidRDefault="009B7A70" w:rsidP="00693FBA">
      <w:pPr>
        <w:rPr>
          <w:rStyle w:val="Strong"/>
        </w:rPr>
      </w:pPr>
    </w:p>
    <w:p w14:paraId="698B3E29" w14:textId="313E211A" w:rsidR="00A05B31" w:rsidRDefault="001F41A5" w:rsidP="00693FBA">
      <w:pPr>
        <w:rPr>
          <w:rStyle w:val="Strong"/>
          <w:b w:val="0"/>
          <w:bCs w:val="0"/>
        </w:rPr>
      </w:pPr>
      <w:r w:rsidRPr="00910F4B">
        <w:rPr>
          <w:rStyle w:val="Strong"/>
          <w:b w:val="0"/>
          <w:bCs w:val="0"/>
        </w:rPr>
        <w:lastRenderedPageBreak/>
        <w:t>When deciding budget allocations for support</w:t>
      </w:r>
      <w:r w:rsidR="00A21842">
        <w:rPr>
          <w:rStyle w:val="Strong"/>
          <w:b w:val="0"/>
          <w:bCs w:val="0"/>
        </w:rPr>
        <w:t xml:space="preserve"> categories</w:t>
      </w:r>
      <w:r w:rsidRPr="00910F4B">
        <w:rPr>
          <w:rStyle w:val="Strong"/>
          <w:b w:val="0"/>
          <w:bCs w:val="0"/>
        </w:rPr>
        <w:t xml:space="preserve">, the NDIA must consider </w:t>
      </w:r>
      <w:r w:rsidR="00FE0769">
        <w:rPr>
          <w:rStyle w:val="Strong"/>
          <w:b w:val="0"/>
          <w:bCs w:val="0"/>
        </w:rPr>
        <w:t xml:space="preserve">the </w:t>
      </w:r>
      <w:r w:rsidRPr="00910F4B">
        <w:rPr>
          <w:rStyle w:val="Strong"/>
          <w:b w:val="0"/>
          <w:bCs w:val="0"/>
        </w:rPr>
        <w:t xml:space="preserve">most effective </w:t>
      </w:r>
      <w:r w:rsidR="002A5E0A">
        <w:rPr>
          <w:rStyle w:val="Strong"/>
          <w:b w:val="0"/>
          <w:bCs w:val="0"/>
        </w:rPr>
        <w:t>fit-for-purpose</w:t>
      </w:r>
      <w:r w:rsidRPr="00910F4B">
        <w:rPr>
          <w:rStyle w:val="Strong"/>
          <w:b w:val="0"/>
          <w:bCs w:val="0"/>
        </w:rPr>
        <w:t xml:space="preserve"> option for the </w:t>
      </w:r>
      <w:r w:rsidR="002A5E0A">
        <w:rPr>
          <w:rStyle w:val="Strong"/>
          <w:b w:val="0"/>
          <w:bCs w:val="0"/>
        </w:rPr>
        <w:t>participant</w:t>
      </w:r>
      <w:r w:rsidRPr="00910F4B">
        <w:rPr>
          <w:rStyle w:val="Strong"/>
          <w:b w:val="0"/>
          <w:bCs w:val="0"/>
        </w:rPr>
        <w:t xml:space="preserve">. </w:t>
      </w:r>
      <w:r w:rsidR="00615EA4">
        <w:rPr>
          <w:rStyle w:val="Strong"/>
          <w:b w:val="0"/>
          <w:bCs w:val="0"/>
        </w:rPr>
        <w:t xml:space="preserve">This decision must be based on the </w:t>
      </w:r>
      <w:r w:rsidR="00374B04">
        <w:rPr>
          <w:rStyle w:val="Strong"/>
          <w:b w:val="0"/>
          <w:bCs w:val="0"/>
        </w:rPr>
        <w:t>circumstances</w:t>
      </w:r>
      <w:r w:rsidR="004E5589">
        <w:rPr>
          <w:rStyle w:val="Strong"/>
          <w:b w:val="0"/>
          <w:bCs w:val="0"/>
        </w:rPr>
        <w:t xml:space="preserve"> of the individual</w:t>
      </w:r>
      <w:r w:rsidR="00827D7F">
        <w:rPr>
          <w:rStyle w:val="Strong"/>
          <w:b w:val="0"/>
          <w:bCs w:val="0"/>
        </w:rPr>
        <w:t xml:space="preserve">, </w:t>
      </w:r>
      <w:r w:rsidR="00A21842">
        <w:rPr>
          <w:rStyle w:val="Strong"/>
          <w:b w:val="0"/>
          <w:bCs w:val="0"/>
        </w:rPr>
        <w:t>considering</w:t>
      </w:r>
      <w:r w:rsidR="00FF6790">
        <w:rPr>
          <w:rStyle w:val="Strong"/>
          <w:b w:val="0"/>
          <w:bCs w:val="0"/>
        </w:rPr>
        <w:t xml:space="preserve"> the useability, longevity and functionality of the support in their daily life. </w:t>
      </w:r>
      <w:r w:rsidR="00C55ABF">
        <w:rPr>
          <w:rStyle w:val="Strong"/>
          <w:b w:val="0"/>
          <w:bCs w:val="0"/>
        </w:rPr>
        <w:t xml:space="preserve">This will ensure that supports that are </w:t>
      </w:r>
      <w:r w:rsidR="00992FE0">
        <w:rPr>
          <w:rStyle w:val="Strong"/>
          <w:b w:val="0"/>
          <w:bCs w:val="0"/>
        </w:rPr>
        <w:t>provided</w:t>
      </w:r>
      <w:r w:rsidR="00C55ABF">
        <w:rPr>
          <w:rStyle w:val="Strong"/>
          <w:b w:val="0"/>
          <w:bCs w:val="0"/>
        </w:rPr>
        <w:t xml:space="preserve"> are </w:t>
      </w:r>
      <w:r w:rsidR="00992FE0">
        <w:rPr>
          <w:rStyle w:val="Strong"/>
          <w:b w:val="0"/>
          <w:bCs w:val="0"/>
        </w:rPr>
        <w:t>o</w:t>
      </w:r>
      <w:r w:rsidR="0012584D">
        <w:rPr>
          <w:rStyle w:val="Strong"/>
          <w:b w:val="0"/>
          <w:bCs w:val="0"/>
        </w:rPr>
        <w:t xml:space="preserve">f a high </w:t>
      </w:r>
      <w:r w:rsidR="00C55ABF">
        <w:rPr>
          <w:rStyle w:val="Strong"/>
          <w:b w:val="0"/>
          <w:bCs w:val="0"/>
        </w:rPr>
        <w:t xml:space="preserve">quality and </w:t>
      </w:r>
      <w:r w:rsidR="00DA5F18">
        <w:rPr>
          <w:rStyle w:val="Strong"/>
          <w:b w:val="0"/>
          <w:bCs w:val="0"/>
        </w:rPr>
        <w:t>appropriate to the participant’s needs</w:t>
      </w:r>
      <w:r w:rsidR="004B4402">
        <w:rPr>
          <w:rStyle w:val="Strong"/>
          <w:b w:val="0"/>
          <w:bCs w:val="0"/>
        </w:rPr>
        <w:t>.</w:t>
      </w:r>
      <w:r w:rsidR="001B6FCF">
        <w:rPr>
          <w:rStyle w:val="Strong"/>
          <w:b w:val="0"/>
          <w:bCs w:val="0"/>
        </w:rPr>
        <w:t xml:space="preserve"> </w:t>
      </w:r>
      <w:r w:rsidR="004B4402">
        <w:rPr>
          <w:rStyle w:val="Strong"/>
          <w:b w:val="0"/>
          <w:bCs w:val="0"/>
        </w:rPr>
        <w:t>This would mean</w:t>
      </w:r>
      <w:r w:rsidR="001B6FCF">
        <w:rPr>
          <w:rStyle w:val="Strong"/>
          <w:b w:val="0"/>
          <w:bCs w:val="0"/>
        </w:rPr>
        <w:t xml:space="preserve"> less risk that the support will not </w:t>
      </w:r>
      <w:r w:rsidR="005B0CD1">
        <w:rPr>
          <w:rStyle w:val="Strong"/>
          <w:b w:val="0"/>
          <w:bCs w:val="0"/>
        </w:rPr>
        <w:t xml:space="preserve">suit the </w:t>
      </w:r>
      <w:r w:rsidR="005B2DFD">
        <w:rPr>
          <w:rStyle w:val="Strong"/>
          <w:b w:val="0"/>
          <w:bCs w:val="0"/>
        </w:rPr>
        <w:t xml:space="preserve">person or </w:t>
      </w:r>
      <w:r w:rsidR="00992FE0">
        <w:rPr>
          <w:rStyle w:val="Strong"/>
          <w:b w:val="0"/>
          <w:bCs w:val="0"/>
        </w:rPr>
        <w:t>will need to be quickly replaced</w:t>
      </w:r>
      <w:r w:rsidR="006F311F">
        <w:rPr>
          <w:rStyle w:val="Strong"/>
          <w:b w:val="0"/>
          <w:bCs w:val="0"/>
        </w:rPr>
        <w:t>,</w:t>
      </w:r>
      <w:r w:rsidR="004B4402">
        <w:rPr>
          <w:rStyle w:val="Strong"/>
          <w:b w:val="0"/>
          <w:bCs w:val="0"/>
        </w:rPr>
        <w:t xml:space="preserve"> </w:t>
      </w:r>
      <w:r w:rsidR="007C733F">
        <w:rPr>
          <w:rStyle w:val="Strong"/>
          <w:b w:val="0"/>
          <w:bCs w:val="0"/>
        </w:rPr>
        <w:t xml:space="preserve">potentially increasing long-term </w:t>
      </w:r>
      <w:r w:rsidR="006F311F">
        <w:rPr>
          <w:rStyle w:val="Strong"/>
          <w:b w:val="0"/>
          <w:bCs w:val="0"/>
        </w:rPr>
        <w:t xml:space="preserve">participant </w:t>
      </w:r>
      <w:r w:rsidR="007C733F">
        <w:rPr>
          <w:rStyle w:val="Strong"/>
          <w:b w:val="0"/>
          <w:bCs w:val="0"/>
        </w:rPr>
        <w:t>and NDIA costs</w:t>
      </w:r>
      <w:r w:rsidR="00992FE0">
        <w:rPr>
          <w:rStyle w:val="Strong"/>
          <w:b w:val="0"/>
          <w:bCs w:val="0"/>
        </w:rPr>
        <w:t>.</w:t>
      </w:r>
      <w:r w:rsidR="00C55ABF" w:rsidRPr="00910F4B">
        <w:rPr>
          <w:rStyle w:val="Strong"/>
          <w:b w:val="0"/>
          <w:bCs w:val="0"/>
        </w:rPr>
        <w:t xml:space="preserve"> </w:t>
      </w:r>
      <w:r w:rsidR="007E095F">
        <w:rPr>
          <w:rStyle w:val="Strong"/>
          <w:b w:val="0"/>
          <w:bCs w:val="0"/>
        </w:rPr>
        <w:t xml:space="preserve">It is critical that </w:t>
      </w:r>
      <w:r w:rsidR="000B19F5">
        <w:rPr>
          <w:rStyle w:val="Strong"/>
          <w:b w:val="0"/>
          <w:bCs w:val="0"/>
        </w:rPr>
        <w:t>t</w:t>
      </w:r>
      <w:r w:rsidRPr="00910F4B">
        <w:rPr>
          <w:rStyle w:val="Strong"/>
          <w:b w:val="0"/>
          <w:bCs w:val="0"/>
        </w:rPr>
        <w:t>he decision not be made based on what is the cheapest option alone</w:t>
      </w:r>
      <w:r w:rsidR="00D6410B">
        <w:rPr>
          <w:rStyle w:val="Strong"/>
          <w:b w:val="0"/>
          <w:bCs w:val="0"/>
        </w:rPr>
        <w:t xml:space="preserve">, but what is most suitable for the </w:t>
      </w:r>
      <w:r w:rsidR="00A4022F">
        <w:rPr>
          <w:rStyle w:val="Strong"/>
          <w:b w:val="0"/>
          <w:bCs w:val="0"/>
        </w:rPr>
        <w:t>participant</w:t>
      </w:r>
      <w:r w:rsidR="00D6410B">
        <w:rPr>
          <w:rStyle w:val="Strong"/>
          <w:b w:val="0"/>
          <w:bCs w:val="0"/>
        </w:rPr>
        <w:t xml:space="preserve"> seeking the support</w:t>
      </w:r>
      <w:r w:rsidRPr="00910F4B">
        <w:rPr>
          <w:rStyle w:val="Strong"/>
          <w:b w:val="0"/>
          <w:bCs w:val="0"/>
        </w:rPr>
        <w:t>.</w:t>
      </w:r>
      <w:r w:rsidR="00F515B4">
        <w:rPr>
          <w:rStyle w:val="Strong"/>
          <w:b w:val="0"/>
          <w:bCs w:val="0"/>
        </w:rPr>
        <w:t xml:space="preserve"> </w:t>
      </w:r>
      <w:r w:rsidR="005A5802">
        <w:rPr>
          <w:rStyle w:val="Strong"/>
          <w:b w:val="0"/>
          <w:bCs w:val="0"/>
        </w:rPr>
        <w:t xml:space="preserve">The practical execution of </w:t>
      </w:r>
      <w:r w:rsidR="0041485E">
        <w:rPr>
          <w:rStyle w:val="Strong"/>
          <w:b w:val="0"/>
          <w:bCs w:val="0"/>
        </w:rPr>
        <w:t>determining budget allocations must consider suitable supports in line with the legislation.</w:t>
      </w:r>
    </w:p>
    <w:p w14:paraId="16B06FB1" w14:textId="77777777" w:rsidR="00CA276F" w:rsidRDefault="00CA276F" w:rsidP="00693FBA">
      <w:pPr>
        <w:rPr>
          <w:rStyle w:val="Strong"/>
          <w:b w:val="0"/>
          <w:bCs w:val="0"/>
        </w:rPr>
      </w:pPr>
    </w:p>
    <w:p w14:paraId="5917F5C5" w14:textId="330AE2C2" w:rsidR="00A95C5F" w:rsidRPr="00786DB4" w:rsidRDefault="00A95C5F" w:rsidP="00B54359">
      <w:pPr>
        <w:spacing w:after="60"/>
        <w:rPr>
          <w:rFonts w:eastAsia="Times New Roman"/>
          <w:b/>
          <w:bCs/>
          <w:color w:val="000000"/>
        </w:rPr>
      </w:pPr>
      <w:r>
        <w:rPr>
          <w:rFonts w:eastAsia="Times New Roman"/>
          <w:b/>
          <w:bCs/>
          <w:color w:val="000000"/>
        </w:rPr>
        <w:t xml:space="preserve">5.2 </w:t>
      </w:r>
      <w:r w:rsidR="004E6147">
        <w:rPr>
          <w:rFonts w:eastAsia="Times New Roman"/>
          <w:b/>
          <w:bCs/>
          <w:color w:val="000000"/>
        </w:rPr>
        <w:t xml:space="preserve">Quote requirements must not disadvantage people with </w:t>
      </w:r>
      <w:r w:rsidR="00CA276F">
        <w:rPr>
          <w:rFonts w:eastAsia="Times New Roman"/>
          <w:b/>
          <w:bCs/>
          <w:color w:val="000000"/>
        </w:rPr>
        <w:t xml:space="preserve">severe </w:t>
      </w:r>
      <w:r w:rsidR="004E6147">
        <w:rPr>
          <w:rFonts w:eastAsia="Times New Roman"/>
          <w:b/>
          <w:bCs/>
          <w:color w:val="000000"/>
        </w:rPr>
        <w:t>physical disabilities in thin markets</w:t>
      </w:r>
      <w:r w:rsidRPr="00786DB4">
        <w:rPr>
          <w:rFonts w:eastAsia="Times New Roman"/>
          <w:b/>
          <w:bCs/>
          <w:color w:val="000000"/>
        </w:rPr>
        <w:t xml:space="preserve"> </w:t>
      </w:r>
    </w:p>
    <w:p w14:paraId="16B24416" w14:textId="77777777" w:rsidR="00B54359" w:rsidRDefault="00B54359" w:rsidP="00B54359">
      <w:pPr>
        <w:spacing w:after="60"/>
        <w:rPr>
          <w:rFonts w:eastAsia="Times New Roman"/>
          <w:color w:val="000000" w:themeColor="text1"/>
        </w:rPr>
      </w:pPr>
    </w:p>
    <w:p w14:paraId="38BEBEFA" w14:textId="4B9C5629" w:rsidR="00367772" w:rsidRDefault="00A95C5F" w:rsidP="00B54359">
      <w:pPr>
        <w:spacing w:after="60"/>
        <w:rPr>
          <w:rFonts w:eastAsia="Times New Roman"/>
          <w:color w:val="000000"/>
        </w:rPr>
      </w:pPr>
      <w:r w:rsidRPr="24AAE1A3">
        <w:rPr>
          <w:rFonts w:eastAsia="Times New Roman"/>
          <w:color w:val="000000" w:themeColor="text1"/>
        </w:rPr>
        <w:t xml:space="preserve">The consultation material states that </w:t>
      </w:r>
      <w:r w:rsidRPr="24AAE1A3">
        <w:rPr>
          <w:rFonts w:eastAsia="Times New Roman"/>
          <w:i/>
          <w:color w:val="000000" w:themeColor="text1"/>
        </w:rPr>
        <w:t>“Some of the approaches that will be used [to determine allocated budgets] include; using quotes, set funding levels, or an estimate of the hours of support required to meet the need.”</w:t>
      </w:r>
      <w:r>
        <w:rPr>
          <w:rFonts w:eastAsia="Times New Roman"/>
          <w:color w:val="000000"/>
        </w:rPr>
        <w:t xml:space="preserve"> While quotes can help establish the cost of a support, PDCN is concerned that the requirement to secure multiple quotes could creat</w:t>
      </w:r>
      <w:r w:rsidR="00A3564A">
        <w:rPr>
          <w:rFonts w:eastAsia="Times New Roman"/>
          <w:color w:val="000000"/>
        </w:rPr>
        <w:t>e</w:t>
      </w:r>
      <w:r>
        <w:rPr>
          <w:rFonts w:eastAsia="Times New Roman"/>
          <w:color w:val="000000"/>
        </w:rPr>
        <w:t xml:space="preserve"> barriers for participants who have limited access to providers.</w:t>
      </w:r>
    </w:p>
    <w:p w14:paraId="2CEC8D6E" w14:textId="77777777" w:rsidR="005D1212" w:rsidRDefault="005D1212" w:rsidP="00693FBA">
      <w:pPr>
        <w:spacing w:before="120" w:after="60"/>
        <w:rPr>
          <w:rFonts w:eastAsia="Times New Roman"/>
          <w:color w:val="000000"/>
        </w:rPr>
      </w:pPr>
    </w:p>
    <w:p w14:paraId="519B35D5" w14:textId="392AA42A" w:rsidR="00A95C5F" w:rsidRDefault="00E35C5F" w:rsidP="00DA7988">
      <w:pPr>
        <w:spacing w:after="60"/>
        <w:rPr>
          <w:kern w:val="2"/>
          <w14:ligatures w14:val="standardContextual"/>
        </w:rPr>
      </w:pPr>
      <w:r>
        <w:rPr>
          <w:kern w:val="2"/>
          <w14:ligatures w14:val="standardContextual"/>
        </w:rPr>
        <w:t xml:space="preserve">In thin markets, participants may have few realistic options for obtaining quotes, regardless of their efforts to do so.  </w:t>
      </w:r>
      <w:r w:rsidR="00A95C5F" w:rsidRPr="2EF41EC9">
        <w:rPr>
          <w:kern w:val="2"/>
          <w14:ligatures w14:val="standardContextual"/>
        </w:rPr>
        <w:t>For people with physical disabilities, assistive technology</w:t>
      </w:r>
      <w:r w:rsidR="00A95C5F">
        <w:rPr>
          <w:kern w:val="2"/>
          <w14:ligatures w14:val="standardContextual"/>
        </w:rPr>
        <w:t xml:space="preserve"> and other supports</w:t>
      </w:r>
      <w:r w:rsidR="00A95C5F" w:rsidRPr="2EF41EC9">
        <w:rPr>
          <w:kern w:val="2"/>
          <w14:ligatures w14:val="standardContextual"/>
        </w:rPr>
        <w:t xml:space="preserve"> </w:t>
      </w:r>
      <w:r w:rsidR="00A95C5F">
        <w:rPr>
          <w:kern w:val="2"/>
          <w14:ligatures w14:val="standardContextual"/>
        </w:rPr>
        <w:t>can be</w:t>
      </w:r>
      <w:r w:rsidR="00A95C5F" w:rsidRPr="2EF41EC9">
        <w:rPr>
          <w:kern w:val="2"/>
          <w14:ligatures w14:val="standardContextual"/>
        </w:rPr>
        <w:t xml:space="preserve"> highly specialised and critical to safety and independence. </w:t>
      </w:r>
      <w:r w:rsidR="00A95C5F">
        <w:rPr>
          <w:kern w:val="2"/>
          <w14:ligatures w14:val="standardContextual"/>
        </w:rPr>
        <w:t xml:space="preserve">In regional and rural parts of NSW, people with physical disabilities and providers highlighted to PDCN that participants experience limited provider availability, long waiting lists and difficulties accessing services. </w:t>
      </w:r>
      <w:r w:rsidR="00A95C5F" w:rsidRPr="2EF41EC9">
        <w:rPr>
          <w:kern w:val="2"/>
          <w14:ligatures w14:val="standardContextual"/>
        </w:rPr>
        <w:t xml:space="preserve">This issue was raised </w:t>
      </w:r>
      <w:r w:rsidR="00A95C5F">
        <w:rPr>
          <w:kern w:val="2"/>
          <w14:ligatures w14:val="standardContextual"/>
        </w:rPr>
        <w:t xml:space="preserve">by NSW disability advocates </w:t>
      </w:r>
      <w:r w:rsidR="00A95C5F" w:rsidRPr="2EF41EC9">
        <w:rPr>
          <w:kern w:val="2"/>
          <w14:ligatures w14:val="standardContextual"/>
        </w:rPr>
        <w:t xml:space="preserve">at the NSW </w:t>
      </w:r>
      <w:r w:rsidR="00A95C5F">
        <w:rPr>
          <w:kern w:val="2"/>
          <w14:ligatures w14:val="standardContextual"/>
        </w:rPr>
        <w:t xml:space="preserve">Department of Communities and Justice </w:t>
      </w:r>
      <w:r w:rsidR="00A95C5F" w:rsidRPr="2EF41EC9">
        <w:rPr>
          <w:kern w:val="2"/>
          <w14:ligatures w14:val="standardContextual"/>
        </w:rPr>
        <w:t xml:space="preserve">NDIS Consultation Rules Group </w:t>
      </w:r>
      <w:r w:rsidR="00A95C5F">
        <w:rPr>
          <w:kern w:val="2"/>
          <w14:ligatures w14:val="standardContextual"/>
        </w:rPr>
        <w:t>in</w:t>
      </w:r>
      <w:r w:rsidR="00A95C5F" w:rsidRPr="2EF41EC9">
        <w:rPr>
          <w:kern w:val="2"/>
          <w14:ligatures w14:val="standardContextual"/>
        </w:rPr>
        <w:t xml:space="preserve"> March 2026. </w:t>
      </w:r>
      <w:r w:rsidR="00A95C5F">
        <w:rPr>
          <w:kern w:val="2"/>
          <w14:ligatures w14:val="standardContextual"/>
        </w:rPr>
        <w:t xml:space="preserve">A key discussion item was whether this rule was practical for people living in regional and rural areas. Thin NDIS markets in these areas can make obtaining multiple quotes challenging or even impossible in some cases. </w:t>
      </w:r>
    </w:p>
    <w:p w14:paraId="690F0521" w14:textId="77777777" w:rsidR="005D1212" w:rsidRDefault="005D1212" w:rsidP="00693FBA">
      <w:pPr>
        <w:spacing w:after="40"/>
        <w:rPr>
          <w:kern w:val="2"/>
          <w14:ligatures w14:val="standardContextual"/>
        </w:rPr>
      </w:pPr>
    </w:p>
    <w:p w14:paraId="4A6CFD73" w14:textId="2F04588A" w:rsidR="00A95C5F" w:rsidRDefault="00A95C5F" w:rsidP="00DA7988">
      <w:pPr>
        <w:jc w:val="center"/>
        <w:rPr>
          <w:i/>
          <w:iCs/>
          <w:lang w:val="en-US"/>
        </w:rPr>
      </w:pPr>
      <w:r w:rsidRPr="001E1CFB">
        <w:rPr>
          <w:i/>
          <w:iCs/>
          <w:lang w:val="en-US"/>
        </w:rPr>
        <w:t>“The population has increased but services have</w:t>
      </w:r>
      <w:r w:rsidR="00CA276F">
        <w:rPr>
          <w:i/>
          <w:iCs/>
          <w:lang w:val="en-US"/>
        </w:rPr>
        <w:t xml:space="preserve"> not</w:t>
      </w:r>
      <w:r w:rsidRPr="001E1CFB">
        <w:rPr>
          <w:i/>
          <w:iCs/>
          <w:lang w:val="en-US"/>
        </w:rPr>
        <w:t>, GP waiting lists are full, and people can</w:t>
      </w:r>
      <w:r w:rsidR="00CA276F">
        <w:rPr>
          <w:i/>
          <w:iCs/>
          <w:lang w:val="en-US"/>
        </w:rPr>
        <w:t>not</w:t>
      </w:r>
      <w:r w:rsidRPr="001E1CFB">
        <w:rPr>
          <w:i/>
          <w:iCs/>
          <w:lang w:val="en-US"/>
        </w:rPr>
        <w:t xml:space="preserve"> get a doctor. When you get into a potential GP the waitlist is so long you are rushed in and out.” </w:t>
      </w:r>
    </w:p>
    <w:p w14:paraId="189F61A3" w14:textId="4ADE24C6" w:rsidR="00A95C5F" w:rsidRPr="00367772" w:rsidRDefault="00A95C5F" w:rsidP="00DA7988">
      <w:pPr>
        <w:jc w:val="center"/>
        <w:rPr>
          <w:b/>
          <w:bCs/>
          <w:sz w:val="22"/>
          <w:szCs w:val="22"/>
          <w:lang w:val="en-US"/>
        </w:rPr>
      </w:pPr>
      <w:r w:rsidRPr="005F3EBF">
        <w:rPr>
          <w:b/>
          <w:bCs/>
          <w:i/>
          <w:iCs/>
          <w:lang w:val="en-US"/>
        </w:rPr>
        <w:t xml:space="preserve">Case study </w:t>
      </w:r>
      <w:r w:rsidRPr="005F3EBF">
        <w:rPr>
          <w:b/>
          <w:bCs/>
          <w:lang w:val="en-US"/>
        </w:rPr>
        <w:t>– woman with disability, Albury NSW (2025)</w:t>
      </w:r>
    </w:p>
    <w:p w14:paraId="36657570" w14:textId="77777777" w:rsidR="00DA7988" w:rsidRDefault="00DA7988" w:rsidP="00693FBA">
      <w:pPr>
        <w:spacing w:before="40" w:after="40"/>
        <w:rPr>
          <w:rFonts w:cstheme="minorHAnsi"/>
          <w:kern w:val="2"/>
          <w14:ligatures w14:val="standardContextual"/>
        </w:rPr>
      </w:pPr>
    </w:p>
    <w:p w14:paraId="41AD52B8" w14:textId="77777777" w:rsidR="00DA7988" w:rsidRDefault="00DA7988" w:rsidP="00693FBA">
      <w:pPr>
        <w:spacing w:before="40" w:after="40"/>
        <w:rPr>
          <w:rFonts w:cstheme="minorHAnsi"/>
          <w:kern w:val="2"/>
          <w14:ligatures w14:val="standardContextual"/>
        </w:rPr>
      </w:pPr>
    </w:p>
    <w:p w14:paraId="05ABB965" w14:textId="38C19599" w:rsidR="00367772" w:rsidRDefault="00A95C5F" w:rsidP="00693FBA">
      <w:pPr>
        <w:spacing w:before="40" w:after="40"/>
        <w:rPr>
          <w:rFonts w:cstheme="minorHAnsi"/>
          <w:kern w:val="2"/>
          <w14:ligatures w14:val="standardContextual"/>
        </w:rPr>
      </w:pPr>
      <w:r>
        <w:rPr>
          <w:rFonts w:cstheme="minorHAnsi"/>
          <w:kern w:val="2"/>
          <w14:ligatures w14:val="standardContextual"/>
        </w:rPr>
        <w:lastRenderedPageBreak/>
        <w:t xml:space="preserve">If obtaining multiple quotes becomes a standard requirement, people with </w:t>
      </w:r>
      <w:r w:rsidR="001E6E3D">
        <w:rPr>
          <w:rFonts w:cstheme="minorHAnsi"/>
          <w:kern w:val="2"/>
          <w14:ligatures w14:val="standardContextual"/>
        </w:rPr>
        <w:t xml:space="preserve">physical </w:t>
      </w:r>
      <w:r>
        <w:rPr>
          <w:rFonts w:cstheme="minorHAnsi"/>
          <w:kern w:val="2"/>
          <w14:ligatures w14:val="standardContextual"/>
        </w:rPr>
        <w:t xml:space="preserve">disabilities who live in areas with thin markets could face delays in accessing supports because alternative providers are not available. Additionally, there is risk </w:t>
      </w:r>
      <w:r w:rsidR="00083ED3">
        <w:rPr>
          <w:rFonts w:cstheme="minorHAnsi"/>
          <w:kern w:val="2"/>
          <w14:ligatures w14:val="standardContextual"/>
        </w:rPr>
        <w:t>that doing this</w:t>
      </w:r>
      <w:r w:rsidR="008D5E59">
        <w:rPr>
          <w:rFonts w:cstheme="minorHAnsi"/>
          <w:kern w:val="2"/>
          <w14:ligatures w14:val="standardContextual"/>
        </w:rPr>
        <w:t xml:space="preserve"> could</w:t>
      </w:r>
      <w:r>
        <w:rPr>
          <w:rFonts w:cstheme="minorHAnsi"/>
          <w:kern w:val="2"/>
          <w14:ligatures w14:val="standardContextual"/>
        </w:rPr>
        <w:t xml:space="preserve"> p</w:t>
      </w:r>
      <w:r w:rsidRPr="0038165E">
        <w:rPr>
          <w:rFonts w:cstheme="minorHAnsi"/>
          <w:kern w:val="2"/>
          <w14:ligatures w14:val="standardContextual"/>
        </w:rPr>
        <w:t>rioritis</w:t>
      </w:r>
      <w:r w:rsidR="008D5E59">
        <w:rPr>
          <w:rFonts w:cstheme="minorHAnsi"/>
          <w:kern w:val="2"/>
          <w14:ligatures w14:val="standardContextual"/>
        </w:rPr>
        <w:t>e</w:t>
      </w:r>
      <w:r w:rsidRPr="0038165E">
        <w:rPr>
          <w:rFonts w:cstheme="minorHAnsi"/>
          <w:kern w:val="2"/>
          <w14:ligatures w14:val="standardContextual"/>
        </w:rPr>
        <w:t xml:space="preserve"> cost over suitability</w:t>
      </w:r>
      <w:r>
        <w:rPr>
          <w:rFonts w:cstheme="minorHAnsi"/>
          <w:kern w:val="2"/>
          <w14:ligatures w14:val="standardContextual"/>
        </w:rPr>
        <w:t xml:space="preserve"> and u</w:t>
      </w:r>
      <w:r w:rsidRPr="0038165E">
        <w:rPr>
          <w:rFonts w:cstheme="minorHAnsi"/>
          <w:kern w:val="2"/>
          <w14:ligatures w14:val="standardContextual"/>
        </w:rPr>
        <w:t>ndermin</w:t>
      </w:r>
      <w:r w:rsidR="008D5E59">
        <w:rPr>
          <w:rFonts w:cstheme="minorHAnsi"/>
          <w:kern w:val="2"/>
          <w14:ligatures w14:val="standardContextual"/>
        </w:rPr>
        <w:t>e</w:t>
      </w:r>
      <w:r w:rsidRPr="0038165E">
        <w:rPr>
          <w:rFonts w:cstheme="minorHAnsi"/>
          <w:kern w:val="2"/>
          <w14:ligatures w14:val="standardContextual"/>
        </w:rPr>
        <w:t xml:space="preserve"> established clinical and provider relationships</w:t>
      </w:r>
      <w:r w:rsidR="00572FEF">
        <w:rPr>
          <w:rFonts w:cstheme="minorHAnsi"/>
          <w:kern w:val="2"/>
          <w14:ligatures w14:val="standardContextual"/>
        </w:rPr>
        <w:t>,</w:t>
      </w:r>
      <w:r>
        <w:rPr>
          <w:rFonts w:cstheme="minorHAnsi"/>
          <w:kern w:val="2"/>
          <w14:ligatures w14:val="standardContextual"/>
        </w:rPr>
        <w:t xml:space="preserve"> who often have an </w:t>
      </w:r>
      <w:r w:rsidR="00572FEF">
        <w:rPr>
          <w:rFonts w:cstheme="minorHAnsi"/>
          <w:kern w:val="2"/>
          <w14:ligatures w14:val="standardContextual"/>
        </w:rPr>
        <w:t>in-depth</w:t>
      </w:r>
      <w:r>
        <w:rPr>
          <w:rFonts w:cstheme="minorHAnsi"/>
          <w:kern w:val="2"/>
          <w14:ligatures w14:val="standardContextual"/>
        </w:rPr>
        <w:t xml:space="preserve"> understanding of participant support needs. Requiring participants to seek alternative quotes where suitable providers are not available may add administrative burdens without improving value for money.</w:t>
      </w:r>
    </w:p>
    <w:p w14:paraId="2F0BB882" w14:textId="77777777" w:rsidR="0006692C" w:rsidRDefault="0006692C" w:rsidP="00693FBA">
      <w:pPr>
        <w:spacing w:before="40" w:after="40"/>
        <w:rPr>
          <w:rFonts w:cstheme="minorHAnsi"/>
          <w:kern w:val="2"/>
          <w14:ligatures w14:val="standardContextual"/>
        </w:rPr>
      </w:pPr>
    </w:p>
    <w:p w14:paraId="7F2F6A8F" w14:textId="149F79A9" w:rsidR="00A95C5F" w:rsidRPr="00AB57AD" w:rsidRDefault="00A95C5F" w:rsidP="00693FBA">
      <w:pPr>
        <w:spacing w:before="40" w:after="40"/>
        <w:rPr>
          <w:rFonts w:cstheme="minorHAnsi"/>
          <w:kern w:val="2"/>
          <w14:ligatures w14:val="standardContextual"/>
        </w:rPr>
      </w:pPr>
      <w:r>
        <w:rPr>
          <w:rFonts w:cstheme="minorHAnsi"/>
          <w:kern w:val="2"/>
          <w14:ligatures w14:val="standardContextual"/>
        </w:rPr>
        <w:t xml:space="preserve">The NDIA </w:t>
      </w:r>
      <w:r w:rsidR="00287F60">
        <w:rPr>
          <w:rFonts w:cstheme="minorHAnsi"/>
          <w:kern w:val="2"/>
          <w14:ligatures w14:val="standardContextual"/>
        </w:rPr>
        <w:t>must</w:t>
      </w:r>
      <w:r>
        <w:rPr>
          <w:rFonts w:cstheme="minorHAnsi"/>
          <w:kern w:val="2"/>
          <w14:ligatures w14:val="standardContextual"/>
        </w:rPr>
        <w:t xml:space="preserve"> ensure that obtaining quotes remains one option for determining the reasonable cost of a support and ensure this does not become a mandatory requirement. As an alternative to providing multiple quotes, where there are genuine barriers to sourcing multiple quotes</w:t>
      </w:r>
      <w:r w:rsidR="001442FF">
        <w:rPr>
          <w:rFonts w:cstheme="minorHAnsi"/>
          <w:kern w:val="2"/>
          <w14:ligatures w14:val="standardContextual"/>
        </w:rPr>
        <w:t xml:space="preserve">, </w:t>
      </w:r>
      <w:r>
        <w:rPr>
          <w:rFonts w:cstheme="minorHAnsi"/>
          <w:kern w:val="2"/>
          <w14:ligatures w14:val="standardContextual"/>
        </w:rPr>
        <w:t xml:space="preserve">the agency </w:t>
      </w:r>
      <w:r w:rsidR="001442FF">
        <w:rPr>
          <w:rFonts w:cstheme="minorHAnsi"/>
          <w:kern w:val="2"/>
          <w14:ligatures w14:val="standardContextual"/>
        </w:rPr>
        <w:t>must</w:t>
      </w:r>
      <w:r>
        <w:rPr>
          <w:rFonts w:cstheme="minorHAnsi"/>
          <w:kern w:val="2"/>
          <w14:ligatures w14:val="standardContextual"/>
        </w:rPr>
        <w:t xml:space="preserve"> </w:t>
      </w:r>
      <w:r w:rsidRPr="00DD3C55">
        <w:rPr>
          <w:rFonts w:cstheme="minorHAnsi"/>
          <w:kern w:val="2"/>
          <w14:ligatures w14:val="standardContextual"/>
        </w:rPr>
        <w:t>allow participant</w:t>
      </w:r>
      <w:r w:rsidR="001442FF">
        <w:rPr>
          <w:rFonts w:cstheme="minorHAnsi"/>
          <w:kern w:val="2"/>
          <w14:ligatures w14:val="standardContextual"/>
        </w:rPr>
        <w:t>s</w:t>
      </w:r>
      <w:r w:rsidRPr="00DD3C55">
        <w:rPr>
          <w:rFonts w:cstheme="minorHAnsi"/>
          <w:kern w:val="2"/>
          <w14:ligatures w14:val="standardContextual"/>
        </w:rPr>
        <w:t xml:space="preserve"> to provide </w:t>
      </w:r>
      <w:r>
        <w:rPr>
          <w:rFonts w:cstheme="minorHAnsi"/>
          <w:kern w:val="2"/>
          <w14:ligatures w14:val="standardContextual"/>
        </w:rPr>
        <w:t xml:space="preserve">replacement </w:t>
      </w:r>
      <w:r w:rsidRPr="00DD3C55">
        <w:rPr>
          <w:rFonts w:cstheme="minorHAnsi"/>
          <w:kern w:val="2"/>
          <w14:ligatures w14:val="standardContextual"/>
        </w:rPr>
        <w:t>evidence</w:t>
      </w:r>
      <w:r>
        <w:rPr>
          <w:rFonts w:cstheme="minorHAnsi"/>
          <w:kern w:val="2"/>
          <w14:ligatures w14:val="standardContextual"/>
        </w:rPr>
        <w:t>. This could include</w:t>
      </w:r>
      <w:r w:rsidRPr="00DD3C55">
        <w:rPr>
          <w:rFonts w:cstheme="minorHAnsi"/>
          <w:kern w:val="2"/>
          <w14:ligatures w14:val="standardContextual"/>
        </w:rPr>
        <w:t xml:space="preserve"> a single</w:t>
      </w:r>
      <w:r>
        <w:rPr>
          <w:rFonts w:cstheme="minorHAnsi"/>
          <w:kern w:val="2"/>
          <w14:ligatures w14:val="standardContextual"/>
        </w:rPr>
        <w:t xml:space="preserve"> </w:t>
      </w:r>
      <w:r w:rsidRPr="00DD3C55">
        <w:rPr>
          <w:rFonts w:cstheme="minorHAnsi"/>
          <w:kern w:val="2"/>
          <w14:ligatures w14:val="standardContextual"/>
        </w:rPr>
        <w:t>quote, previous invoices, or published rates for the requested support</w:t>
      </w:r>
      <w:r>
        <w:rPr>
          <w:rFonts w:cstheme="minorHAnsi"/>
          <w:kern w:val="2"/>
          <w14:ligatures w14:val="standardContextual"/>
        </w:rPr>
        <w:t xml:space="preserve"> where appropriate. People with physical disabilities should not experience delays in accessing supports because their local market cannot provide multiple quotes. </w:t>
      </w:r>
    </w:p>
    <w:p w14:paraId="47B2C75E" w14:textId="65C1C470" w:rsidR="00147C08" w:rsidRDefault="00314E69" w:rsidP="00693FBA">
      <w:pPr>
        <w:tabs>
          <w:tab w:val="left" w:pos="315"/>
        </w:tabs>
        <w:rPr>
          <w:b/>
        </w:rPr>
      </w:pPr>
      <w:r>
        <w:rPr>
          <w:rFonts w:eastAsia="Times New Roman"/>
          <w:color w:val="000000"/>
        </w:rPr>
        <w:tab/>
      </w:r>
      <w:r w:rsidR="00B17719" w:rsidRPr="5D409CFD">
        <w:t xml:space="preserve">                                        </w:t>
      </w:r>
    </w:p>
    <w:p w14:paraId="294E7697" w14:textId="0E6B4B84" w:rsidR="0045138C" w:rsidRPr="00186151" w:rsidRDefault="00186151" w:rsidP="00693FBA">
      <w:pPr>
        <w:pStyle w:val="Heading4"/>
        <w:rPr>
          <w:rFonts w:asciiTheme="minorHAnsi" w:eastAsiaTheme="minorEastAsia" w:hAnsiTheme="minorHAnsi" w:cstheme="minorBidi"/>
          <w:b/>
          <w:i w:val="0"/>
          <w:sz w:val="26"/>
          <w:szCs w:val="26"/>
        </w:rPr>
      </w:pPr>
      <w:r w:rsidRPr="00186151">
        <w:rPr>
          <w:rFonts w:asciiTheme="minorHAnsi" w:eastAsiaTheme="minorEastAsia" w:hAnsiTheme="minorHAnsi" w:cstheme="minorBidi"/>
          <w:b/>
          <w:i w:val="0"/>
          <w:sz w:val="26"/>
          <w:szCs w:val="26"/>
        </w:rPr>
        <w:t>Recommendations</w:t>
      </w:r>
    </w:p>
    <w:p w14:paraId="02707606" w14:textId="77777777" w:rsidR="00FB0AE1" w:rsidRDefault="00FB0AE1" w:rsidP="00693FBA">
      <w:pPr>
        <w:spacing w:before="40"/>
        <w:rPr>
          <w:rStyle w:val="Strong"/>
        </w:rPr>
      </w:pPr>
    </w:p>
    <w:p w14:paraId="5C4790A3" w14:textId="7B6C3D16" w:rsidR="00A95C5F" w:rsidRDefault="00186151" w:rsidP="00693FBA">
      <w:pPr>
        <w:spacing w:before="40"/>
        <w:rPr>
          <w:rStyle w:val="Strong"/>
          <w:b w:val="0"/>
        </w:rPr>
      </w:pPr>
      <w:r w:rsidRPr="00186151">
        <w:rPr>
          <w:rStyle w:val="Strong"/>
        </w:rPr>
        <w:t xml:space="preserve">Recommendation </w:t>
      </w:r>
      <w:r w:rsidR="00F81E2E">
        <w:rPr>
          <w:rStyle w:val="Strong"/>
        </w:rPr>
        <w:t>5</w:t>
      </w:r>
      <w:r w:rsidRPr="00186151">
        <w:rPr>
          <w:rStyle w:val="Strong"/>
        </w:rPr>
        <w:t>:</w:t>
      </w:r>
      <w:r w:rsidRPr="00186151">
        <w:rPr>
          <w:rStyle w:val="Strong"/>
          <w:b w:val="0"/>
          <w:bCs w:val="0"/>
        </w:rPr>
        <w:t xml:space="preserve"> </w:t>
      </w:r>
      <w:r w:rsidR="00D929BF">
        <w:rPr>
          <w:rStyle w:val="Strong"/>
          <w:b w:val="0"/>
          <w:bCs w:val="0"/>
        </w:rPr>
        <w:t>As part of building a plan</w:t>
      </w:r>
      <w:r w:rsidR="002662D4">
        <w:rPr>
          <w:rStyle w:val="Strong"/>
          <w:b w:val="0"/>
          <w:bCs w:val="0"/>
        </w:rPr>
        <w:t xml:space="preserve"> and when </w:t>
      </w:r>
      <w:r w:rsidR="002744CB" w:rsidRPr="00910F4B">
        <w:rPr>
          <w:rStyle w:val="Strong"/>
          <w:b w:val="0"/>
          <w:bCs w:val="0"/>
        </w:rPr>
        <w:t>deciding budget allocations for categories of stated support</w:t>
      </w:r>
      <w:r w:rsidR="002744CB">
        <w:rPr>
          <w:rStyle w:val="Strong"/>
          <w:b w:val="0"/>
          <w:bCs w:val="0"/>
        </w:rPr>
        <w:t>s</w:t>
      </w:r>
      <w:r w:rsidR="009B4A82">
        <w:rPr>
          <w:rStyle w:val="Strong"/>
          <w:b w:val="0"/>
          <w:bCs w:val="0"/>
        </w:rPr>
        <w:t xml:space="preserve"> in relation to </w:t>
      </w:r>
      <w:r w:rsidR="00085E35">
        <w:rPr>
          <w:rStyle w:val="Strong"/>
          <w:b w:val="0"/>
          <w:bCs w:val="0"/>
        </w:rPr>
        <w:t>S32K (1A) of the NDIS Act 2013 (</w:t>
      </w:r>
      <w:proofErr w:type="spellStart"/>
      <w:r w:rsidR="00085E35">
        <w:rPr>
          <w:rStyle w:val="Strong"/>
          <w:b w:val="0"/>
          <w:bCs w:val="0"/>
        </w:rPr>
        <w:t>Cth</w:t>
      </w:r>
      <w:proofErr w:type="spellEnd"/>
      <w:r w:rsidR="00D929BF">
        <w:rPr>
          <w:rStyle w:val="Strong"/>
          <w:b w:val="0"/>
          <w:bCs w:val="0"/>
        </w:rPr>
        <w:t>)</w:t>
      </w:r>
      <w:r w:rsidR="002744CB" w:rsidRPr="00910F4B">
        <w:rPr>
          <w:rStyle w:val="Strong"/>
          <w:b w:val="0"/>
          <w:bCs w:val="0"/>
        </w:rPr>
        <w:t xml:space="preserve">, the NDIA must consider what is the most effective and </w:t>
      </w:r>
      <w:r w:rsidR="005A023E">
        <w:rPr>
          <w:rStyle w:val="Strong"/>
          <w:b w:val="0"/>
          <w:bCs w:val="0"/>
        </w:rPr>
        <w:t>fit-for-purpose</w:t>
      </w:r>
      <w:r w:rsidR="002744CB" w:rsidRPr="00910F4B">
        <w:rPr>
          <w:rStyle w:val="Strong"/>
          <w:b w:val="0"/>
          <w:bCs w:val="0"/>
        </w:rPr>
        <w:t xml:space="preserve"> option for the </w:t>
      </w:r>
      <w:r w:rsidR="002744CB">
        <w:rPr>
          <w:rStyle w:val="Strong"/>
          <w:b w:val="0"/>
          <w:bCs w:val="0"/>
        </w:rPr>
        <w:t>participant</w:t>
      </w:r>
      <w:r w:rsidR="002744CB" w:rsidRPr="00910F4B">
        <w:rPr>
          <w:rStyle w:val="Strong"/>
          <w:b w:val="0"/>
          <w:bCs w:val="0"/>
        </w:rPr>
        <w:t>. The decision must not be made based on what is the cheapest option alone</w:t>
      </w:r>
      <w:r w:rsidR="002744CB">
        <w:rPr>
          <w:rStyle w:val="Strong"/>
          <w:b w:val="0"/>
          <w:bCs w:val="0"/>
        </w:rPr>
        <w:t xml:space="preserve"> but with consideration of individual circumstances and the </w:t>
      </w:r>
      <w:r w:rsidR="005A023E">
        <w:rPr>
          <w:rStyle w:val="Strong"/>
          <w:b w:val="0"/>
          <w:bCs w:val="0"/>
        </w:rPr>
        <w:t>usability</w:t>
      </w:r>
      <w:r w:rsidR="002744CB">
        <w:rPr>
          <w:rStyle w:val="Strong"/>
          <w:b w:val="0"/>
          <w:bCs w:val="0"/>
        </w:rPr>
        <w:t>, longevity and functionality of the support in their daily life</w:t>
      </w:r>
      <w:r w:rsidR="002744CB">
        <w:rPr>
          <w:rStyle w:val="Strong"/>
          <w:b w:val="0"/>
        </w:rPr>
        <w:t>.</w:t>
      </w:r>
    </w:p>
    <w:p w14:paraId="6757939C" w14:textId="77777777" w:rsidR="005D1212" w:rsidRPr="00CA276F" w:rsidRDefault="005D1212" w:rsidP="00693FBA">
      <w:pPr>
        <w:spacing w:before="40"/>
        <w:rPr>
          <w:rStyle w:val="Strong"/>
          <w:b w:val="0"/>
          <w:bCs w:val="0"/>
        </w:rPr>
      </w:pPr>
    </w:p>
    <w:p w14:paraId="5870E78D" w14:textId="43549EF2" w:rsidR="00B81F4B" w:rsidRDefault="00186151" w:rsidP="00693FBA">
      <w:pPr>
        <w:spacing w:before="40"/>
        <w:rPr>
          <w:b/>
        </w:rPr>
      </w:pPr>
      <w:r w:rsidRPr="002A0A9F">
        <w:rPr>
          <w:rStyle w:val="Strong"/>
        </w:rPr>
        <w:t>Recommendation</w:t>
      </w:r>
      <w:r>
        <w:rPr>
          <w:rStyle w:val="Strong"/>
        </w:rPr>
        <w:t xml:space="preserve"> </w:t>
      </w:r>
      <w:r w:rsidR="00F81E2E">
        <w:rPr>
          <w:rStyle w:val="Strong"/>
        </w:rPr>
        <w:t>6</w:t>
      </w:r>
      <w:r w:rsidRPr="002A0A9F">
        <w:rPr>
          <w:rStyle w:val="Strong"/>
        </w:rPr>
        <w:t xml:space="preserve">: </w:t>
      </w:r>
      <w:r w:rsidR="003F62C7">
        <w:rPr>
          <w:rStyle w:val="Strong"/>
          <w:b w:val="0"/>
          <w:bCs w:val="0"/>
        </w:rPr>
        <w:t>Ensure that obtaining quotes remains one option for determining the reasonable cost of a support and does not become a mandatory requirement</w:t>
      </w:r>
      <w:r w:rsidR="00C51C28">
        <w:rPr>
          <w:rStyle w:val="Strong"/>
          <w:b w:val="0"/>
          <w:bCs w:val="0"/>
        </w:rPr>
        <w:t xml:space="preserve"> as part of building a plan</w:t>
      </w:r>
      <w:r w:rsidR="003F62C7">
        <w:rPr>
          <w:rStyle w:val="Strong"/>
          <w:b w:val="0"/>
          <w:bCs w:val="0"/>
        </w:rPr>
        <w:t xml:space="preserve">. </w:t>
      </w:r>
      <w:r w:rsidR="003F62C7" w:rsidRPr="00186151">
        <w:rPr>
          <w:rStyle w:val="Strong"/>
          <w:b w:val="0"/>
          <w:bCs w:val="0"/>
        </w:rPr>
        <w:t xml:space="preserve">Safeguards must ensure that </w:t>
      </w:r>
      <w:r w:rsidR="00B92DA3">
        <w:rPr>
          <w:rStyle w:val="Strong"/>
          <w:b w:val="0"/>
          <w:bCs w:val="0"/>
        </w:rPr>
        <w:t xml:space="preserve">in </w:t>
      </w:r>
      <w:r w:rsidR="003F62C7" w:rsidRPr="00186151">
        <w:rPr>
          <w:rStyle w:val="Strong"/>
          <w:b w:val="0"/>
          <w:bCs w:val="0"/>
        </w:rPr>
        <w:t>thin markets</w:t>
      </w:r>
      <w:r w:rsidR="00B92DA3">
        <w:rPr>
          <w:rStyle w:val="Strong"/>
          <w:b w:val="0"/>
          <w:bCs w:val="0"/>
        </w:rPr>
        <w:t>,</w:t>
      </w:r>
      <w:r w:rsidR="003F62C7" w:rsidRPr="00186151">
        <w:rPr>
          <w:rStyle w:val="Strong"/>
          <w:b w:val="0"/>
          <w:bCs w:val="0"/>
        </w:rPr>
        <w:t xml:space="preserve"> </w:t>
      </w:r>
      <w:r w:rsidR="003F62C7">
        <w:rPr>
          <w:rStyle w:val="Strong"/>
          <w:b w:val="0"/>
          <w:bCs w:val="0"/>
        </w:rPr>
        <w:t>participants’ geographical and financial constraints do not prevent them from obtaining evidence of support costs.</w:t>
      </w:r>
    </w:p>
    <w:p w14:paraId="6E7BC8F8" w14:textId="77777777" w:rsidR="00C15E69" w:rsidRDefault="00C15E69" w:rsidP="00693FBA">
      <w:pPr>
        <w:pStyle w:val="Heading2"/>
        <w:ind w:left="0"/>
        <w:rPr>
          <w:rFonts w:asciiTheme="minorHAnsi" w:hAnsiTheme="minorHAnsi" w:cstheme="minorBidi"/>
          <w:b w:val="0"/>
          <w:sz w:val="24"/>
          <w:szCs w:val="24"/>
        </w:rPr>
      </w:pPr>
    </w:p>
    <w:p w14:paraId="7A33DAC0" w14:textId="77777777" w:rsidR="00A7444D" w:rsidRDefault="00A7444D" w:rsidP="00693FBA">
      <w:pPr>
        <w:pStyle w:val="Heading2"/>
        <w:ind w:left="0"/>
        <w:rPr>
          <w:rFonts w:asciiTheme="minorHAnsi" w:hAnsiTheme="minorHAnsi" w:cstheme="minorBidi"/>
          <w:b w:val="0"/>
          <w:sz w:val="24"/>
          <w:szCs w:val="24"/>
        </w:rPr>
      </w:pPr>
    </w:p>
    <w:p w14:paraId="0B83B191" w14:textId="77777777" w:rsidR="00A7444D" w:rsidRDefault="00A7444D" w:rsidP="00693FBA">
      <w:pPr>
        <w:pStyle w:val="Heading2"/>
        <w:ind w:left="0"/>
        <w:rPr>
          <w:rFonts w:asciiTheme="minorHAnsi" w:hAnsiTheme="minorHAnsi" w:cstheme="minorBidi"/>
          <w:b w:val="0"/>
          <w:sz w:val="24"/>
          <w:szCs w:val="24"/>
        </w:rPr>
      </w:pPr>
    </w:p>
    <w:p w14:paraId="65913D9F" w14:textId="77777777" w:rsidR="00A7444D" w:rsidRDefault="00A7444D" w:rsidP="00693FBA">
      <w:pPr>
        <w:pStyle w:val="Heading2"/>
        <w:ind w:left="0"/>
        <w:rPr>
          <w:rFonts w:asciiTheme="minorHAnsi" w:hAnsiTheme="minorHAnsi" w:cstheme="minorBidi"/>
          <w:b w:val="0"/>
          <w:sz w:val="24"/>
          <w:szCs w:val="24"/>
        </w:rPr>
      </w:pPr>
    </w:p>
    <w:p w14:paraId="741B74FF" w14:textId="77777777" w:rsidR="00CF71E9" w:rsidRDefault="00CF71E9" w:rsidP="00693FBA">
      <w:pPr>
        <w:pStyle w:val="Heading2"/>
        <w:ind w:left="0"/>
        <w:rPr>
          <w:rFonts w:asciiTheme="minorHAnsi" w:hAnsiTheme="minorHAnsi" w:cstheme="minorBidi"/>
          <w:b w:val="0"/>
          <w:sz w:val="24"/>
          <w:szCs w:val="24"/>
        </w:rPr>
      </w:pPr>
    </w:p>
    <w:p w14:paraId="6ABFC3DB" w14:textId="77777777" w:rsidR="00A7444D" w:rsidRDefault="00A7444D" w:rsidP="00693FBA">
      <w:pPr>
        <w:pStyle w:val="Heading2"/>
        <w:ind w:left="0"/>
        <w:rPr>
          <w:rFonts w:asciiTheme="minorHAnsi" w:hAnsiTheme="minorHAnsi" w:cstheme="minorBidi"/>
          <w:b w:val="0"/>
          <w:sz w:val="24"/>
          <w:szCs w:val="24"/>
        </w:rPr>
      </w:pPr>
    </w:p>
    <w:p w14:paraId="0A1B754F" w14:textId="77777777" w:rsidR="00AB57AD" w:rsidRDefault="00AB57AD" w:rsidP="00693FBA">
      <w:pPr>
        <w:pStyle w:val="Heading2"/>
        <w:ind w:left="0"/>
        <w:rPr>
          <w:rFonts w:asciiTheme="minorHAnsi" w:hAnsiTheme="minorHAnsi" w:cstheme="minorBidi"/>
          <w:b w:val="0"/>
          <w:sz w:val="24"/>
          <w:szCs w:val="24"/>
        </w:rPr>
      </w:pPr>
    </w:p>
    <w:p w14:paraId="71BD3EF4" w14:textId="3308E876" w:rsidR="004E1A3C" w:rsidRPr="00D6117D" w:rsidRDefault="00747653" w:rsidP="00693FBA">
      <w:pPr>
        <w:pStyle w:val="Heading3"/>
        <w:numPr>
          <w:ilvl w:val="0"/>
          <w:numId w:val="12"/>
        </w:numPr>
        <w:rPr>
          <w:b/>
          <w:bCs/>
          <w:sz w:val="32"/>
          <w:szCs w:val="32"/>
        </w:rPr>
      </w:pPr>
      <w:bookmarkStart w:id="5" w:name="_Toc242819925"/>
      <w:r w:rsidRPr="00D6117D">
        <w:rPr>
          <w:b/>
          <w:bCs/>
          <w:sz w:val="32"/>
          <w:szCs w:val="32"/>
        </w:rPr>
        <w:lastRenderedPageBreak/>
        <w:t>Plan variations and reassessments</w:t>
      </w:r>
      <w:bookmarkEnd w:id="5"/>
    </w:p>
    <w:p w14:paraId="349633C5" w14:textId="77777777" w:rsidR="00E10FC2" w:rsidRDefault="00E10FC2" w:rsidP="00693FBA">
      <w:pPr>
        <w:rPr>
          <w:rFonts w:cstheme="minorHAnsi"/>
          <w:color w:val="0D0D0D"/>
          <w:shd w:val="clear" w:color="auto" w:fill="FCFCFC"/>
        </w:rPr>
      </w:pPr>
    </w:p>
    <w:p w14:paraId="7F7E0748" w14:textId="4348BA4B" w:rsidR="006A5765" w:rsidRDefault="00420340" w:rsidP="00693FBA">
      <w:pPr>
        <w:rPr>
          <w:rFonts w:eastAsiaTheme="minorEastAsia"/>
        </w:rPr>
      </w:pPr>
      <w:r>
        <w:rPr>
          <w:rFonts w:eastAsiaTheme="minorEastAsia"/>
        </w:rPr>
        <w:t>Plan</w:t>
      </w:r>
      <w:r w:rsidR="004D5364">
        <w:rPr>
          <w:rFonts w:eastAsiaTheme="minorEastAsia"/>
        </w:rPr>
        <w:t xml:space="preserve"> variation and reassessment process</w:t>
      </w:r>
      <w:r>
        <w:rPr>
          <w:rFonts w:eastAsiaTheme="minorEastAsia"/>
        </w:rPr>
        <w:t>es</w:t>
      </w:r>
      <w:r w:rsidR="004D5364">
        <w:rPr>
          <w:rFonts w:eastAsiaTheme="minorEastAsia"/>
        </w:rPr>
        <w:t xml:space="preserve"> </w:t>
      </w:r>
      <w:r>
        <w:rPr>
          <w:rFonts w:eastAsiaTheme="minorEastAsia"/>
        </w:rPr>
        <w:t>must be</w:t>
      </w:r>
      <w:r w:rsidR="004D5364">
        <w:rPr>
          <w:rFonts w:eastAsiaTheme="minorEastAsia"/>
        </w:rPr>
        <w:t xml:space="preserve"> clear</w:t>
      </w:r>
      <w:r w:rsidR="0099552D">
        <w:rPr>
          <w:rFonts w:eastAsiaTheme="minorEastAsia"/>
        </w:rPr>
        <w:t xml:space="preserve">, </w:t>
      </w:r>
      <w:r w:rsidR="004D5364">
        <w:rPr>
          <w:rFonts w:eastAsiaTheme="minorEastAsia"/>
        </w:rPr>
        <w:t xml:space="preserve">accessible and able to respond to </w:t>
      </w:r>
      <w:r w:rsidR="00E63728">
        <w:rPr>
          <w:rFonts w:eastAsiaTheme="minorEastAsia"/>
        </w:rPr>
        <w:t>participants</w:t>
      </w:r>
      <w:r w:rsidR="004D5364">
        <w:rPr>
          <w:rFonts w:eastAsiaTheme="minorEastAsia"/>
        </w:rPr>
        <w:t>’ changing support needs while maintaining the continuity of esse</w:t>
      </w:r>
      <w:r w:rsidR="00AB1DBB">
        <w:rPr>
          <w:rFonts w:eastAsiaTheme="minorEastAsia"/>
        </w:rPr>
        <w:t xml:space="preserve">ntial disability related </w:t>
      </w:r>
      <w:r w:rsidR="004D5364">
        <w:rPr>
          <w:rFonts w:eastAsiaTheme="minorEastAsia"/>
        </w:rPr>
        <w:t xml:space="preserve">supports. </w:t>
      </w:r>
      <w:r w:rsidR="00E63728">
        <w:rPr>
          <w:rFonts w:eastAsiaTheme="minorEastAsia"/>
        </w:rPr>
        <w:t>Delays and gaps in funding can lead to people with severe physical disabilities</w:t>
      </w:r>
      <w:r w:rsidR="006C5C61">
        <w:rPr>
          <w:rFonts w:eastAsiaTheme="minorEastAsia"/>
        </w:rPr>
        <w:t xml:space="preserve"> experiencing mobility, independence and safety concerns.</w:t>
      </w:r>
      <w:r w:rsidR="00C80CFA">
        <w:rPr>
          <w:rFonts w:eastAsiaTheme="minorEastAsia"/>
        </w:rPr>
        <w:t xml:space="preserve"> </w:t>
      </w:r>
      <w:r w:rsidR="006A5765">
        <w:rPr>
          <w:rFonts w:eastAsiaTheme="minorEastAsia"/>
        </w:rPr>
        <w:t>Feedback from the NSW physical disability community has identified four area</w:t>
      </w:r>
      <w:r w:rsidR="00D547E4">
        <w:rPr>
          <w:rFonts w:eastAsiaTheme="minorEastAsia"/>
        </w:rPr>
        <w:t>s</w:t>
      </w:r>
      <w:r w:rsidR="006A5765">
        <w:rPr>
          <w:rFonts w:eastAsiaTheme="minorEastAsia"/>
        </w:rPr>
        <w:t xml:space="preserve"> that require safeguards: the cost of obtaining evidence, delays and accountability, flexibility when needs or costs change</w:t>
      </w:r>
      <w:r w:rsidR="006C3FF8">
        <w:rPr>
          <w:rFonts w:eastAsiaTheme="minorEastAsia"/>
        </w:rPr>
        <w:t>,</w:t>
      </w:r>
      <w:r w:rsidR="006A5765">
        <w:rPr>
          <w:rFonts w:eastAsiaTheme="minorEastAsia"/>
        </w:rPr>
        <w:t xml:space="preserve"> and the risk of </w:t>
      </w:r>
      <w:r w:rsidR="006C3FF8">
        <w:rPr>
          <w:rFonts w:eastAsiaTheme="minorEastAsia"/>
        </w:rPr>
        <w:t>underestimating</w:t>
      </w:r>
      <w:r w:rsidR="006A5765">
        <w:rPr>
          <w:rFonts w:eastAsiaTheme="minorEastAsia"/>
        </w:rPr>
        <w:t xml:space="preserve"> support needs by assuming informal supports </w:t>
      </w:r>
      <w:r w:rsidR="006C3FF8">
        <w:rPr>
          <w:rFonts w:eastAsiaTheme="minorEastAsia"/>
        </w:rPr>
        <w:t>are</w:t>
      </w:r>
      <w:r w:rsidR="006A5765">
        <w:rPr>
          <w:rFonts w:eastAsiaTheme="minorEastAsia"/>
        </w:rPr>
        <w:t xml:space="preserve"> available. </w:t>
      </w:r>
    </w:p>
    <w:p w14:paraId="39A31701" w14:textId="64585AE8" w:rsidR="00711323" w:rsidRDefault="00711323" w:rsidP="00693FBA">
      <w:pPr>
        <w:rPr>
          <w:rFonts w:eastAsiaTheme="minorEastAsia"/>
          <w:u w:val="single"/>
        </w:rPr>
      </w:pPr>
    </w:p>
    <w:p w14:paraId="3BEDDBF5" w14:textId="401CE0BA" w:rsidR="00C90E02" w:rsidRDefault="00C90E02" w:rsidP="00693FBA">
      <w:pPr>
        <w:rPr>
          <w:rFonts w:eastAsiaTheme="minorEastAsia"/>
          <w:b/>
          <w:color w:val="000000" w:themeColor="text1"/>
        </w:rPr>
      </w:pPr>
      <w:r w:rsidRPr="00C90E02">
        <w:rPr>
          <w:rFonts w:eastAsiaTheme="minorEastAsia"/>
          <w:b/>
          <w:color w:val="000000" w:themeColor="text1"/>
        </w:rPr>
        <w:t xml:space="preserve">Feedback from the NSW </w:t>
      </w:r>
      <w:r w:rsidR="00F82173">
        <w:rPr>
          <w:rFonts w:eastAsiaTheme="minorEastAsia"/>
          <w:b/>
          <w:color w:val="000000" w:themeColor="text1"/>
        </w:rPr>
        <w:t>p</w:t>
      </w:r>
      <w:r w:rsidRPr="00C90E02">
        <w:rPr>
          <w:rFonts w:eastAsiaTheme="minorEastAsia"/>
          <w:b/>
          <w:color w:val="000000" w:themeColor="text1"/>
        </w:rPr>
        <w:t xml:space="preserve">hysical </w:t>
      </w:r>
      <w:r w:rsidR="00F82173">
        <w:rPr>
          <w:rFonts w:eastAsiaTheme="minorEastAsia"/>
          <w:b/>
          <w:color w:val="000000" w:themeColor="text1"/>
        </w:rPr>
        <w:t>d</w:t>
      </w:r>
      <w:r w:rsidRPr="00C90E02">
        <w:rPr>
          <w:rFonts w:eastAsiaTheme="minorEastAsia"/>
          <w:b/>
          <w:color w:val="000000" w:themeColor="text1"/>
        </w:rPr>
        <w:t xml:space="preserve">isability </w:t>
      </w:r>
      <w:r w:rsidR="00F82173">
        <w:rPr>
          <w:rFonts w:eastAsiaTheme="minorEastAsia"/>
          <w:b/>
          <w:color w:val="000000" w:themeColor="text1"/>
        </w:rPr>
        <w:t>c</w:t>
      </w:r>
      <w:r w:rsidRPr="00C90E02">
        <w:rPr>
          <w:rFonts w:eastAsiaTheme="minorEastAsia"/>
          <w:b/>
          <w:color w:val="000000" w:themeColor="text1"/>
        </w:rPr>
        <w:t>ommunity</w:t>
      </w:r>
    </w:p>
    <w:p w14:paraId="22AF00FC" w14:textId="77777777" w:rsidR="00711323" w:rsidRDefault="00711323" w:rsidP="00693FBA">
      <w:pPr>
        <w:rPr>
          <w:rFonts w:eastAsiaTheme="minorEastAsia"/>
        </w:rPr>
      </w:pPr>
    </w:p>
    <w:p w14:paraId="713E8F77" w14:textId="15CCC07C" w:rsidR="00FB65E0" w:rsidRDefault="009E164D" w:rsidP="00693FBA">
      <w:pPr>
        <w:rPr>
          <w:rFonts w:eastAsiaTheme="minorEastAsia"/>
          <w:b/>
          <w:bCs/>
        </w:rPr>
      </w:pPr>
      <w:r>
        <w:rPr>
          <w:rFonts w:eastAsiaTheme="minorEastAsia"/>
          <w:b/>
          <w:bCs/>
        </w:rPr>
        <w:t xml:space="preserve">6.1 </w:t>
      </w:r>
      <w:r w:rsidR="00FB65E0" w:rsidRPr="00800539">
        <w:rPr>
          <w:rFonts w:eastAsiaTheme="minorEastAsia"/>
          <w:b/>
          <w:bCs/>
        </w:rPr>
        <w:t xml:space="preserve">The cost of </w:t>
      </w:r>
      <w:r w:rsidR="0099552D">
        <w:rPr>
          <w:rFonts w:eastAsiaTheme="minorEastAsia"/>
          <w:b/>
          <w:bCs/>
        </w:rPr>
        <w:t xml:space="preserve">plan </w:t>
      </w:r>
      <w:r w:rsidR="00800539" w:rsidRPr="00800539">
        <w:rPr>
          <w:rFonts w:eastAsiaTheme="minorEastAsia"/>
          <w:b/>
          <w:bCs/>
        </w:rPr>
        <w:t xml:space="preserve">variations and </w:t>
      </w:r>
      <w:r w:rsidR="00583C87">
        <w:rPr>
          <w:rFonts w:eastAsiaTheme="minorEastAsia"/>
          <w:b/>
          <w:bCs/>
        </w:rPr>
        <w:t xml:space="preserve">uncertainty about existing funding must not </w:t>
      </w:r>
      <w:r w:rsidR="004E6147">
        <w:rPr>
          <w:rFonts w:eastAsiaTheme="minorEastAsia"/>
          <w:b/>
          <w:bCs/>
        </w:rPr>
        <w:t xml:space="preserve">deter </w:t>
      </w:r>
      <w:r w:rsidR="00583C87">
        <w:rPr>
          <w:rFonts w:eastAsiaTheme="minorEastAsia"/>
          <w:b/>
          <w:bCs/>
        </w:rPr>
        <w:t xml:space="preserve">participants from seeking changes </w:t>
      </w:r>
    </w:p>
    <w:p w14:paraId="6B78FD1C" w14:textId="77777777" w:rsidR="00B92DA3" w:rsidRPr="00800539" w:rsidRDefault="00B92DA3" w:rsidP="00693FBA">
      <w:pPr>
        <w:rPr>
          <w:rFonts w:eastAsiaTheme="minorEastAsia"/>
          <w:b/>
          <w:bCs/>
        </w:rPr>
      </w:pPr>
    </w:p>
    <w:p w14:paraId="57FA095B" w14:textId="2126ED9E" w:rsidR="00471D81" w:rsidRDefault="555262DB" w:rsidP="00693FBA">
      <w:pPr>
        <w:rPr>
          <w:rFonts w:eastAsiaTheme="minorEastAsia"/>
        </w:rPr>
      </w:pPr>
      <w:r w:rsidRPr="2AD1B7D8">
        <w:rPr>
          <w:rFonts w:eastAsiaTheme="minorEastAsia"/>
        </w:rPr>
        <w:t xml:space="preserve">During </w:t>
      </w:r>
      <w:r w:rsidR="6766759E" w:rsidRPr="6C906484">
        <w:rPr>
          <w:rFonts w:eastAsiaTheme="minorEastAsia"/>
        </w:rPr>
        <w:t>a</w:t>
      </w:r>
      <w:r w:rsidRPr="7211453D">
        <w:rPr>
          <w:rFonts w:eastAsiaTheme="minorEastAsia"/>
        </w:rPr>
        <w:t xml:space="preserve"> </w:t>
      </w:r>
      <w:r w:rsidRPr="69873D79">
        <w:rPr>
          <w:rFonts w:eastAsiaTheme="minorEastAsia"/>
        </w:rPr>
        <w:t xml:space="preserve">consultation </w:t>
      </w:r>
      <w:r w:rsidR="183452E0" w:rsidRPr="4AB30FE1">
        <w:rPr>
          <w:rFonts w:eastAsiaTheme="minorEastAsia"/>
        </w:rPr>
        <w:t xml:space="preserve">at </w:t>
      </w:r>
      <w:r w:rsidR="00E47736">
        <w:rPr>
          <w:rFonts w:eastAsiaTheme="minorEastAsia"/>
        </w:rPr>
        <w:t>PDCN’s</w:t>
      </w:r>
      <w:r w:rsidR="183452E0" w:rsidRPr="4AB30FE1">
        <w:rPr>
          <w:rFonts w:eastAsiaTheme="minorEastAsia"/>
        </w:rPr>
        <w:t xml:space="preserve"> Central Coast Provider Session in April 2026</w:t>
      </w:r>
      <w:r w:rsidR="727037C6" w:rsidRPr="192C664B">
        <w:rPr>
          <w:rFonts w:eastAsiaTheme="minorEastAsia"/>
        </w:rPr>
        <w:t>,</w:t>
      </w:r>
      <w:r w:rsidR="183452E0" w:rsidRPr="4AB30FE1">
        <w:rPr>
          <w:rFonts w:eastAsiaTheme="minorEastAsia"/>
        </w:rPr>
        <w:t xml:space="preserve"> </w:t>
      </w:r>
      <w:r w:rsidRPr="19B04E4C">
        <w:rPr>
          <w:rFonts w:eastAsiaTheme="minorEastAsia"/>
        </w:rPr>
        <w:t>we</w:t>
      </w:r>
      <w:r w:rsidRPr="7F409B25">
        <w:rPr>
          <w:rFonts w:eastAsiaTheme="minorEastAsia"/>
        </w:rPr>
        <w:t xml:space="preserve"> </w:t>
      </w:r>
      <w:r w:rsidRPr="39CADF6F">
        <w:rPr>
          <w:rFonts w:eastAsiaTheme="minorEastAsia"/>
        </w:rPr>
        <w:t xml:space="preserve">heard </w:t>
      </w:r>
      <w:r w:rsidR="00E47736">
        <w:rPr>
          <w:rFonts w:eastAsiaTheme="minorEastAsia"/>
        </w:rPr>
        <w:t xml:space="preserve">concerns </w:t>
      </w:r>
      <w:r w:rsidRPr="5B47BF60">
        <w:rPr>
          <w:rFonts w:eastAsiaTheme="minorEastAsia"/>
        </w:rPr>
        <w:t xml:space="preserve">from </w:t>
      </w:r>
      <w:r w:rsidR="626B7351" w:rsidRPr="300A1CB8">
        <w:rPr>
          <w:rFonts w:eastAsiaTheme="minorEastAsia"/>
        </w:rPr>
        <w:t>a</w:t>
      </w:r>
      <w:r w:rsidR="00C27D31">
        <w:rPr>
          <w:rFonts w:eastAsiaTheme="minorEastAsia"/>
        </w:rPr>
        <w:t xml:space="preserve">n allied health </w:t>
      </w:r>
      <w:r w:rsidR="626B7351" w:rsidRPr="3B507A36">
        <w:rPr>
          <w:rFonts w:eastAsiaTheme="minorEastAsia"/>
        </w:rPr>
        <w:t>provider</w:t>
      </w:r>
      <w:r w:rsidR="626B7351" w:rsidRPr="7D34DB33">
        <w:rPr>
          <w:rFonts w:eastAsiaTheme="minorEastAsia"/>
        </w:rPr>
        <w:t xml:space="preserve"> </w:t>
      </w:r>
      <w:r w:rsidR="00C27D31">
        <w:rPr>
          <w:rFonts w:eastAsiaTheme="minorEastAsia"/>
        </w:rPr>
        <w:t>about the cost</w:t>
      </w:r>
      <w:r w:rsidR="00883A9D">
        <w:rPr>
          <w:rFonts w:eastAsiaTheme="minorEastAsia"/>
        </w:rPr>
        <w:t xml:space="preserve"> </w:t>
      </w:r>
      <w:r w:rsidR="003600BD">
        <w:rPr>
          <w:rFonts w:eastAsiaTheme="minorEastAsia"/>
        </w:rPr>
        <w:t xml:space="preserve">of obtaining assessments and specialised reports </w:t>
      </w:r>
      <w:r w:rsidR="00711323" w:rsidRPr="74DABC1E">
        <w:rPr>
          <w:rFonts w:eastAsiaTheme="minorEastAsia"/>
        </w:rPr>
        <w:t xml:space="preserve">when going through </w:t>
      </w:r>
      <w:r w:rsidR="00883A9D">
        <w:rPr>
          <w:rFonts w:eastAsiaTheme="minorEastAsia"/>
        </w:rPr>
        <w:t>the</w:t>
      </w:r>
      <w:r w:rsidR="00711323" w:rsidRPr="74DABC1E">
        <w:rPr>
          <w:rFonts w:eastAsiaTheme="minorEastAsia"/>
        </w:rPr>
        <w:t xml:space="preserve"> reassessment process. </w:t>
      </w:r>
      <w:r w:rsidR="466DB6E5" w:rsidRPr="448A6220">
        <w:rPr>
          <w:rFonts w:eastAsiaTheme="minorEastAsia"/>
        </w:rPr>
        <w:t>T</w:t>
      </w:r>
      <w:r w:rsidR="003600BD">
        <w:rPr>
          <w:rFonts w:eastAsiaTheme="minorEastAsia"/>
        </w:rPr>
        <w:t xml:space="preserve">hese costs </w:t>
      </w:r>
      <w:r w:rsidR="001356E5">
        <w:rPr>
          <w:rFonts w:eastAsiaTheme="minorEastAsia"/>
        </w:rPr>
        <w:t xml:space="preserve">use funding </w:t>
      </w:r>
      <w:r w:rsidR="00856B1C">
        <w:rPr>
          <w:rFonts w:eastAsiaTheme="minorEastAsia"/>
        </w:rPr>
        <w:t>intended for a participant’s disability supports</w:t>
      </w:r>
      <w:r w:rsidR="003E4461">
        <w:rPr>
          <w:rFonts w:eastAsiaTheme="minorEastAsia"/>
        </w:rPr>
        <w:t xml:space="preserve">, </w:t>
      </w:r>
      <w:r w:rsidR="00856B1C">
        <w:rPr>
          <w:rFonts w:eastAsiaTheme="minorEastAsia"/>
        </w:rPr>
        <w:t>discourag</w:t>
      </w:r>
      <w:r w:rsidR="003E4461">
        <w:rPr>
          <w:rFonts w:eastAsiaTheme="minorEastAsia"/>
        </w:rPr>
        <w:t>ing</w:t>
      </w:r>
      <w:r w:rsidR="00856B1C">
        <w:rPr>
          <w:rFonts w:eastAsiaTheme="minorEastAsia"/>
        </w:rPr>
        <w:t xml:space="preserve"> </w:t>
      </w:r>
      <w:r w:rsidR="003E4461">
        <w:rPr>
          <w:rFonts w:eastAsiaTheme="minorEastAsia"/>
        </w:rPr>
        <w:t>participants</w:t>
      </w:r>
      <w:r w:rsidR="00856B1C">
        <w:rPr>
          <w:rFonts w:eastAsiaTheme="minorEastAsia"/>
        </w:rPr>
        <w:t xml:space="preserve"> from seeking changes when their existing supports no longer meet their needs. </w:t>
      </w:r>
      <w:r w:rsidR="2F1036CE" w:rsidRPr="31F551E3">
        <w:rPr>
          <w:rFonts w:eastAsiaTheme="minorEastAsia"/>
        </w:rPr>
        <w:t>W</w:t>
      </w:r>
      <w:r w:rsidR="75B15BAA" w:rsidRPr="31F551E3">
        <w:rPr>
          <w:rFonts w:eastAsiaTheme="minorEastAsia"/>
        </w:rPr>
        <w:t>here</w:t>
      </w:r>
      <w:r w:rsidR="75B15BAA" w:rsidRPr="5E87942B">
        <w:rPr>
          <w:rFonts w:eastAsiaTheme="minorEastAsia"/>
        </w:rPr>
        <w:t xml:space="preserve"> </w:t>
      </w:r>
      <w:r w:rsidR="00272ECC">
        <w:rPr>
          <w:rFonts w:eastAsiaTheme="minorEastAsia"/>
        </w:rPr>
        <w:t xml:space="preserve">the NDIA requires </w:t>
      </w:r>
      <w:r w:rsidR="75B15BAA" w:rsidRPr="5E87942B">
        <w:rPr>
          <w:rFonts w:eastAsiaTheme="minorEastAsia"/>
        </w:rPr>
        <w:t>additional evidence</w:t>
      </w:r>
      <w:r w:rsidR="00272ECC">
        <w:rPr>
          <w:rFonts w:eastAsiaTheme="minorEastAsia"/>
        </w:rPr>
        <w:t xml:space="preserve"> to determine</w:t>
      </w:r>
      <w:r w:rsidR="007E7785">
        <w:rPr>
          <w:rFonts w:eastAsiaTheme="minorEastAsia"/>
        </w:rPr>
        <w:t xml:space="preserve"> a </w:t>
      </w:r>
      <w:r w:rsidR="0099552D">
        <w:rPr>
          <w:rFonts w:eastAsiaTheme="minorEastAsia"/>
        </w:rPr>
        <w:t xml:space="preserve">plan </w:t>
      </w:r>
      <w:r w:rsidR="007E7785">
        <w:rPr>
          <w:rFonts w:eastAsiaTheme="minorEastAsia"/>
        </w:rPr>
        <w:t>variation or reassessment, participants should not face an unreasonable financial barrier to providing it. Th</w:t>
      </w:r>
      <w:r w:rsidR="75B15BAA" w:rsidRPr="4325017F">
        <w:rPr>
          <w:rFonts w:eastAsiaTheme="minorEastAsia"/>
        </w:rPr>
        <w:t>e NDIA</w:t>
      </w:r>
      <w:r w:rsidR="77C45D73" w:rsidRPr="16F4D7BB">
        <w:rPr>
          <w:rFonts w:eastAsiaTheme="minorEastAsia"/>
        </w:rPr>
        <w:t xml:space="preserve"> </w:t>
      </w:r>
      <w:r w:rsidR="75B15BAA" w:rsidRPr="36A3556A">
        <w:rPr>
          <w:rFonts w:eastAsiaTheme="minorEastAsia"/>
        </w:rPr>
        <w:t xml:space="preserve">should </w:t>
      </w:r>
      <w:r w:rsidR="007C4965">
        <w:rPr>
          <w:rFonts w:eastAsiaTheme="minorEastAsia"/>
        </w:rPr>
        <w:t>fund required assessments or reports separately</w:t>
      </w:r>
      <w:r w:rsidR="0099552D">
        <w:rPr>
          <w:rFonts w:eastAsiaTheme="minorEastAsia"/>
        </w:rPr>
        <w:t>.</w:t>
      </w:r>
      <w:r w:rsidR="00A565D0">
        <w:rPr>
          <w:rFonts w:eastAsiaTheme="minorEastAsia"/>
        </w:rPr>
        <w:t xml:space="preserve"> </w:t>
      </w:r>
      <w:r w:rsidR="00A3485F">
        <w:rPr>
          <w:rFonts w:eastAsiaTheme="minorEastAsia"/>
        </w:rPr>
        <w:t>P</w:t>
      </w:r>
      <w:r w:rsidR="00471D81">
        <w:rPr>
          <w:rFonts w:eastAsiaTheme="minorEastAsia"/>
        </w:rPr>
        <w:t>roviders</w:t>
      </w:r>
      <w:r w:rsidR="1B137BB9" w:rsidRPr="1E04F229">
        <w:rPr>
          <w:rFonts w:eastAsiaTheme="minorEastAsia"/>
        </w:rPr>
        <w:t xml:space="preserve"> </w:t>
      </w:r>
      <w:r w:rsidR="00A3485F">
        <w:rPr>
          <w:rFonts w:eastAsiaTheme="minorEastAsia"/>
        </w:rPr>
        <w:t>also reported that</w:t>
      </w:r>
      <w:r w:rsidR="1B137BB9" w:rsidRPr="52D81379">
        <w:rPr>
          <w:rFonts w:eastAsiaTheme="minorEastAsia"/>
        </w:rPr>
        <w:t xml:space="preserve"> </w:t>
      </w:r>
      <w:r w:rsidR="0011648D" w:rsidRPr="21404257">
        <w:rPr>
          <w:rFonts w:eastAsiaTheme="minorEastAsia"/>
        </w:rPr>
        <w:t>several of</w:t>
      </w:r>
      <w:r w:rsidR="1B137BB9" w:rsidRPr="753E9CC2">
        <w:rPr>
          <w:rFonts w:eastAsiaTheme="minorEastAsia"/>
        </w:rPr>
        <w:t xml:space="preserve"> their </w:t>
      </w:r>
      <w:r w:rsidR="1B137BB9" w:rsidRPr="08B711F2">
        <w:rPr>
          <w:rFonts w:eastAsiaTheme="minorEastAsia"/>
        </w:rPr>
        <w:t>clients</w:t>
      </w:r>
      <w:r w:rsidR="1B137BB9" w:rsidRPr="0E17EBE6">
        <w:rPr>
          <w:rFonts w:eastAsiaTheme="minorEastAsia"/>
        </w:rPr>
        <w:t xml:space="preserve"> </w:t>
      </w:r>
      <w:r w:rsidR="07E1A1A4" w:rsidRPr="6584ECED">
        <w:rPr>
          <w:rFonts w:eastAsiaTheme="minorEastAsia"/>
        </w:rPr>
        <w:t>have been</w:t>
      </w:r>
      <w:r w:rsidR="38B54750" w:rsidRPr="738DB9D7">
        <w:rPr>
          <w:rFonts w:eastAsiaTheme="minorEastAsia"/>
        </w:rPr>
        <w:t xml:space="preserve"> reluctant </w:t>
      </w:r>
      <w:r w:rsidR="38B54750" w:rsidRPr="34BCC558">
        <w:rPr>
          <w:rFonts w:eastAsiaTheme="minorEastAsia"/>
        </w:rPr>
        <w:t xml:space="preserve">to request a </w:t>
      </w:r>
      <w:r w:rsidR="38B54750" w:rsidRPr="56E9936A">
        <w:rPr>
          <w:rFonts w:eastAsiaTheme="minorEastAsia"/>
        </w:rPr>
        <w:t>plan</w:t>
      </w:r>
      <w:r w:rsidR="64E80D10" w:rsidRPr="56E9936A">
        <w:rPr>
          <w:rFonts w:eastAsiaTheme="minorEastAsia"/>
        </w:rPr>
        <w:t xml:space="preserve"> </w:t>
      </w:r>
      <w:r w:rsidR="64E80D10" w:rsidRPr="1849316A">
        <w:rPr>
          <w:rFonts w:eastAsiaTheme="minorEastAsia"/>
        </w:rPr>
        <w:t xml:space="preserve">variation or </w:t>
      </w:r>
      <w:r w:rsidR="64E80D10" w:rsidRPr="2EAE415A">
        <w:rPr>
          <w:rFonts w:eastAsiaTheme="minorEastAsia"/>
        </w:rPr>
        <w:t>reassessment,</w:t>
      </w:r>
      <w:r w:rsidR="64E80D10" w:rsidRPr="4DA7D399">
        <w:rPr>
          <w:rFonts w:eastAsiaTheme="minorEastAsia"/>
        </w:rPr>
        <w:t xml:space="preserve"> </w:t>
      </w:r>
      <w:r w:rsidR="6EABFA06" w:rsidRPr="29393DD8">
        <w:rPr>
          <w:rFonts w:eastAsiaTheme="minorEastAsia"/>
        </w:rPr>
        <w:t>even though</w:t>
      </w:r>
      <w:r w:rsidR="64E80D10" w:rsidRPr="4DA7D399">
        <w:rPr>
          <w:rFonts w:eastAsiaTheme="minorEastAsia"/>
        </w:rPr>
        <w:t xml:space="preserve"> their </w:t>
      </w:r>
      <w:r w:rsidR="64E80D10" w:rsidRPr="77F6DB76">
        <w:rPr>
          <w:rFonts w:eastAsiaTheme="minorEastAsia"/>
        </w:rPr>
        <w:t xml:space="preserve">current supports are </w:t>
      </w:r>
      <w:r w:rsidR="64E80D10" w:rsidRPr="3215C043">
        <w:rPr>
          <w:rFonts w:eastAsiaTheme="minorEastAsia"/>
        </w:rPr>
        <w:t>inadequate</w:t>
      </w:r>
      <w:r w:rsidR="5CBFC73F" w:rsidRPr="3215C043">
        <w:rPr>
          <w:rFonts w:eastAsiaTheme="minorEastAsia"/>
        </w:rPr>
        <w:t xml:space="preserve">, due to </w:t>
      </w:r>
      <w:r w:rsidR="5CBFC73F" w:rsidRPr="4A2C2F58">
        <w:rPr>
          <w:rFonts w:eastAsiaTheme="minorEastAsia"/>
        </w:rPr>
        <w:t xml:space="preserve">concerns </w:t>
      </w:r>
      <w:r w:rsidR="5CBFC73F" w:rsidRPr="67CD3D80">
        <w:rPr>
          <w:rFonts w:eastAsiaTheme="minorEastAsia"/>
        </w:rPr>
        <w:t xml:space="preserve">this could </w:t>
      </w:r>
      <w:r w:rsidR="5CBFC73F" w:rsidRPr="68562F39">
        <w:rPr>
          <w:rFonts w:eastAsiaTheme="minorEastAsia"/>
        </w:rPr>
        <w:t xml:space="preserve">lead </w:t>
      </w:r>
      <w:r w:rsidR="5CBFC73F" w:rsidRPr="2417163E">
        <w:rPr>
          <w:rFonts w:eastAsiaTheme="minorEastAsia"/>
        </w:rPr>
        <w:t xml:space="preserve">to a </w:t>
      </w:r>
      <w:r w:rsidR="5CBFC73F" w:rsidRPr="425F8AA9">
        <w:rPr>
          <w:rFonts w:eastAsiaTheme="minorEastAsia"/>
        </w:rPr>
        <w:t xml:space="preserve">loss of </w:t>
      </w:r>
      <w:r w:rsidR="5CBFC73F" w:rsidRPr="48962AF7">
        <w:rPr>
          <w:rFonts w:eastAsiaTheme="minorEastAsia"/>
        </w:rPr>
        <w:t>existing funding.</w:t>
      </w:r>
      <w:r w:rsidR="565ABB65" w:rsidRPr="39CC24E2">
        <w:rPr>
          <w:rFonts w:eastAsiaTheme="minorEastAsia"/>
        </w:rPr>
        <w:t xml:space="preserve"> </w:t>
      </w:r>
      <w:r w:rsidR="565ABB65" w:rsidRPr="4F42EA8B">
        <w:rPr>
          <w:rFonts w:eastAsiaTheme="minorEastAsia"/>
        </w:rPr>
        <w:t xml:space="preserve">The </w:t>
      </w:r>
      <w:r w:rsidR="565ABB65" w:rsidRPr="54AF42F6">
        <w:rPr>
          <w:rFonts w:eastAsiaTheme="minorEastAsia"/>
        </w:rPr>
        <w:t xml:space="preserve">uncertainty </w:t>
      </w:r>
      <w:r w:rsidR="565ABB65" w:rsidRPr="54B61634">
        <w:rPr>
          <w:rFonts w:eastAsiaTheme="minorEastAsia"/>
        </w:rPr>
        <w:t xml:space="preserve">around this </w:t>
      </w:r>
      <w:r w:rsidR="565ABB65" w:rsidRPr="618ED229">
        <w:rPr>
          <w:rFonts w:eastAsiaTheme="minorEastAsia"/>
        </w:rPr>
        <w:t>process</w:t>
      </w:r>
      <w:r w:rsidR="565ABB65" w:rsidRPr="4D54B207">
        <w:rPr>
          <w:rFonts w:eastAsiaTheme="minorEastAsia"/>
        </w:rPr>
        <w:t xml:space="preserve"> </w:t>
      </w:r>
      <w:r w:rsidR="565ABB65" w:rsidRPr="3187C807">
        <w:rPr>
          <w:rFonts w:eastAsiaTheme="minorEastAsia"/>
        </w:rPr>
        <w:t xml:space="preserve">is </w:t>
      </w:r>
      <w:r w:rsidR="565ABB65" w:rsidRPr="2CBEA3F8">
        <w:rPr>
          <w:rFonts w:eastAsiaTheme="minorEastAsia"/>
        </w:rPr>
        <w:t>discouraging</w:t>
      </w:r>
      <w:r w:rsidR="00324F33">
        <w:rPr>
          <w:rFonts w:eastAsiaTheme="minorEastAsia"/>
        </w:rPr>
        <w:t xml:space="preserve"> some</w:t>
      </w:r>
      <w:r w:rsidR="565ABB65" w:rsidRPr="2CBEA3F8">
        <w:rPr>
          <w:rFonts w:eastAsiaTheme="minorEastAsia"/>
        </w:rPr>
        <w:t xml:space="preserve"> </w:t>
      </w:r>
      <w:r w:rsidR="565ABB65" w:rsidRPr="0CBB7E94">
        <w:rPr>
          <w:rFonts w:eastAsiaTheme="minorEastAsia"/>
        </w:rPr>
        <w:t xml:space="preserve">participants </w:t>
      </w:r>
      <w:r w:rsidR="00324F33">
        <w:rPr>
          <w:rFonts w:eastAsiaTheme="minorEastAsia"/>
        </w:rPr>
        <w:t>from</w:t>
      </w:r>
      <w:r w:rsidR="6EA326E7" w:rsidRPr="2DBC3E6E">
        <w:rPr>
          <w:rFonts w:eastAsiaTheme="minorEastAsia"/>
        </w:rPr>
        <w:t xml:space="preserve"> seeking </w:t>
      </w:r>
      <w:r w:rsidR="6EA326E7" w:rsidRPr="1C0A413E">
        <w:rPr>
          <w:rFonts w:eastAsiaTheme="minorEastAsia"/>
        </w:rPr>
        <w:t xml:space="preserve">adjustments </w:t>
      </w:r>
      <w:r w:rsidR="6EA326E7" w:rsidRPr="0B5B04D8">
        <w:rPr>
          <w:rFonts w:eastAsiaTheme="minorEastAsia"/>
        </w:rPr>
        <w:t xml:space="preserve">that better </w:t>
      </w:r>
      <w:r w:rsidR="6EA326E7" w:rsidRPr="754A7A65">
        <w:rPr>
          <w:rFonts w:eastAsiaTheme="minorEastAsia"/>
        </w:rPr>
        <w:t xml:space="preserve">reflect </w:t>
      </w:r>
      <w:r w:rsidR="6EA326E7" w:rsidRPr="43FA9917">
        <w:rPr>
          <w:rFonts w:eastAsiaTheme="minorEastAsia"/>
        </w:rPr>
        <w:t>their needs</w:t>
      </w:r>
      <w:r w:rsidR="6EA326E7" w:rsidRPr="0F3F137E">
        <w:rPr>
          <w:rFonts w:eastAsiaTheme="minorEastAsia"/>
        </w:rPr>
        <w:t xml:space="preserve">. </w:t>
      </w:r>
    </w:p>
    <w:p w14:paraId="3EB88FF9" w14:textId="77777777" w:rsidR="006D17D5" w:rsidRDefault="006D17D5" w:rsidP="00693FBA">
      <w:pPr>
        <w:rPr>
          <w:rFonts w:eastAsiaTheme="minorEastAsia"/>
        </w:rPr>
      </w:pPr>
    </w:p>
    <w:p w14:paraId="1D6DDC4A" w14:textId="77777777" w:rsidR="006D17D5" w:rsidRDefault="006D17D5" w:rsidP="00693FBA">
      <w:pPr>
        <w:rPr>
          <w:rFonts w:eastAsiaTheme="minorEastAsia"/>
        </w:rPr>
      </w:pPr>
    </w:p>
    <w:p w14:paraId="54E47F0B" w14:textId="77777777" w:rsidR="006D17D5" w:rsidRDefault="006D17D5" w:rsidP="00693FBA">
      <w:pPr>
        <w:rPr>
          <w:rFonts w:eastAsiaTheme="minorEastAsia"/>
        </w:rPr>
      </w:pPr>
    </w:p>
    <w:p w14:paraId="300E4212" w14:textId="77777777" w:rsidR="006D17D5" w:rsidRDefault="006D17D5" w:rsidP="00693FBA">
      <w:pPr>
        <w:rPr>
          <w:rFonts w:eastAsiaTheme="minorEastAsia"/>
        </w:rPr>
      </w:pPr>
    </w:p>
    <w:p w14:paraId="3DA0527B" w14:textId="77777777" w:rsidR="006D17D5" w:rsidRDefault="006D17D5" w:rsidP="00693FBA">
      <w:pPr>
        <w:rPr>
          <w:rFonts w:eastAsiaTheme="minorEastAsia"/>
        </w:rPr>
      </w:pPr>
    </w:p>
    <w:p w14:paraId="073C747E" w14:textId="77777777" w:rsidR="006D17D5" w:rsidRDefault="006D17D5" w:rsidP="00693FBA">
      <w:pPr>
        <w:rPr>
          <w:rFonts w:eastAsiaTheme="minorEastAsia"/>
        </w:rPr>
      </w:pPr>
    </w:p>
    <w:p w14:paraId="043B41BC" w14:textId="77777777" w:rsidR="006D17D5" w:rsidRDefault="006D17D5" w:rsidP="00693FBA">
      <w:pPr>
        <w:rPr>
          <w:rFonts w:eastAsiaTheme="minorEastAsia"/>
        </w:rPr>
      </w:pPr>
    </w:p>
    <w:p w14:paraId="1828260E" w14:textId="77777777" w:rsidR="006D17D5" w:rsidRDefault="006D17D5" w:rsidP="00693FBA">
      <w:pPr>
        <w:rPr>
          <w:rFonts w:eastAsiaTheme="minorEastAsia"/>
        </w:rPr>
      </w:pPr>
    </w:p>
    <w:p w14:paraId="1AF62E9A" w14:textId="77777777" w:rsidR="006D17D5" w:rsidRDefault="006D17D5" w:rsidP="00693FBA">
      <w:pPr>
        <w:rPr>
          <w:rFonts w:eastAsiaTheme="minorEastAsia"/>
        </w:rPr>
      </w:pPr>
    </w:p>
    <w:p w14:paraId="076D014D" w14:textId="77777777" w:rsidR="006D17D5" w:rsidRDefault="006D17D5" w:rsidP="00693FBA">
      <w:pPr>
        <w:rPr>
          <w:rFonts w:eastAsiaTheme="minorEastAsia"/>
        </w:rPr>
      </w:pPr>
    </w:p>
    <w:p w14:paraId="0C9F10EB" w14:textId="40B25ED4" w:rsidR="00711323" w:rsidRPr="00D34485" w:rsidRDefault="00711323" w:rsidP="00693FBA">
      <w:pPr>
        <w:rPr>
          <w:rFonts w:eastAsiaTheme="minorEastAsia"/>
        </w:rPr>
      </w:pPr>
    </w:p>
    <w:p w14:paraId="0AAEA8EF" w14:textId="05150DC1" w:rsidR="009E164D" w:rsidRDefault="009E164D" w:rsidP="00693FBA">
      <w:pPr>
        <w:rPr>
          <w:rFonts w:eastAsiaTheme="minorEastAsia"/>
          <w:b/>
          <w:bCs/>
        </w:rPr>
      </w:pPr>
      <w:r>
        <w:rPr>
          <w:rFonts w:eastAsiaTheme="minorEastAsia"/>
          <w:b/>
          <w:bCs/>
        </w:rPr>
        <w:lastRenderedPageBreak/>
        <w:t xml:space="preserve">6.2 </w:t>
      </w:r>
      <w:r w:rsidR="00634668">
        <w:rPr>
          <w:rFonts w:eastAsiaTheme="minorEastAsia"/>
          <w:b/>
          <w:bCs/>
        </w:rPr>
        <w:t xml:space="preserve">The </w:t>
      </w:r>
      <w:r w:rsidR="0099552D">
        <w:rPr>
          <w:rFonts w:eastAsiaTheme="minorEastAsia"/>
          <w:b/>
          <w:bCs/>
        </w:rPr>
        <w:t xml:space="preserve">plan </w:t>
      </w:r>
      <w:r w:rsidR="00634668">
        <w:rPr>
          <w:rFonts w:eastAsiaTheme="minorEastAsia"/>
          <w:b/>
          <w:bCs/>
        </w:rPr>
        <w:t>v</w:t>
      </w:r>
      <w:r>
        <w:rPr>
          <w:rFonts w:eastAsiaTheme="minorEastAsia"/>
          <w:b/>
          <w:bCs/>
        </w:rPr>
        <w:t>ariation and reassessment process must have clear timeframes and escalation pathways</w:t>
      </w:r>
    </w:p>
    <w:p w14:paraId="19B7CBF6" w14:textId="77777777" w:rsidR="00A565D0" w:rsidRDefault="00A565D0" w:rsidP="00693FBA">
      <w:pPr>
        <w:rPr>
          <w:rFonts w:eastAsiaTheme="minorEastAsia"/>
        </w:rPr>
      </w:pPr>
    </w:p>
    <w:p w14:paraId="551A7B4B" w14:textId="4225A1A9" w:rsidR="00663794" w:rsidRPr="00896667" w:rsidRDefault="00FA0027" w:rsidP="00693FBA">
      <w:pPr>
        <w:rPr>
          <w:rFonts w:eastAsiaTheme="minorEastAsia"/>
        </w:rPr>
      </w:pPr>
      <w:r>
        <w:rPr>
          <w:rFonts w:eastAsiaTheme="minorEastAsia"/>
        </w:rPr>
        <w:t xml:space="preserve">Delays in approving variations can prevent people with severe physical disabilities from accessing </w:t>
      </w:r>
      <w:r w:rsidR="00AB1DBB">
        <w:rPr>
          <w:rFonts w:eastAsiaTheme="minorEastAsia"/>
        </w:rPr>
        <w:t xml:space="preserve">disability </w:t>
      </w:r>
      <w:r>
        <w:rPr>
          <w:rFonts w:eastAsiaTheme="minorEastAsia"/>
        </w:rPr>
        <w:t>supports and place their safety and independence at risk.</w:t>
      </w:r>
      <w:r w:rsidR="00896667">
        <w:rPr>
          <w:rFonts w:eastAsiaTheme="minorEastAsia"/>
        </w:rPr>
        <w:t xml:space="preserve"> </w:t>
      </w:r>
      <w:r w:rsidR="00663794">
        <w:rPr>
          <w:rFonts w:eastAsiaTheme="minorEastAsia"/>
        </w:rPr>
        <w:t xml:space="preserve">A PDCN member who requested funding for a replacement mobility scooter in </w:t>
      </w:r>
      <w:r w:rsidR="000B6A28">
        <w:rPr>
          <w:rFonts w:eastAsiaTheme="minorEastAsia"/>
        </w:rPr>
        <w:t>January</w:t>
      </w:r>
      <w:r w:rsidR="00663794">
        <w:rPr>
          <w:rFonts w:eastAsiaTheme="minorEastAsia"/>
        </w:rPr>
        <w:t xml:space="preserve"> 2025 was advised that a response should be provided within 21 days. Despite the participant contacting the NDIA three times, they received no response until 65 days and was told that</w:t>
      </w:r>
    </w:p>
    <w:p w14:paraId="2976212E" w14:textId="7E2A3610" w:rsidR="00A221B0" w:rsidRDefault="62AA72F2" w:rsidP="005D1212">
      <w:pPr>
        <w:rPr>
          <w:rFonts w:eastAsiaTheme="minorEastAsia"/>
        </w:rPr>
      </w:pPr>
      <w:r w:rsidRPr="1491890C">
        <w:rPr>
          <w:rFonts w:eastAsiaTheme="minorEastAsia"/>
          <w:i/>
        </w:rPr>
        <w:t>“</w:t>
      </w:r>
      <w:proofErr w:type="gramStart"/>
      <w:r w:rsidR="00BF7593">
        <w:rPr>
          <w:rFonts w:eastAsiaTheme="minorEastAsia"/>
          <w:i/>
        </w:rPr>
        <w:t>your</w:t>
      </w:r>
      <w:proofErr w:type="gramEnd"/>
      <w:r w:rsidR="00BF7593">
        <w:rPr>
          <w:rFonts w:eastAsiaTheme="minorEastAsia"/>
          <w:i/>
        </w:rPr>
        <w:t xml:space="preserve"> </w:t>
      </w:r>
      <w:r w:rsidRPr="1491890C">
        <w:rPr>
          <w:rFonts w:eastAsiaTheme="minorEastAsia"/>
          <w:i/>
        </w:rPr>
        <w:t xml:space="preserve">request </w:t>
      </w:r>
      <w:r w:rsidR="009B7A70">
        <w:rPr>
          <w:rFonts w:eastAsiaTheme="minorEastAsia"/>
          <w:i/>
        </w:rPr>
        <w:t>i</w:t>
      </w:r>
      <w:r w:rsidRPr="1491890C">
        <w:rPr>
          <w:rFonts w:eastAsiaTheme="minorEastAsia"/>
          <w:i/>
        </w:rPr>
        <w:t xml:space="preserve">s at the bottom of the </w:t>
      </w:r>
      <w:r w:rsidR="0011648D" w:rsidRPr="1491890C">
        <w:rPr>
          <w:rFonts w:eastAsiaTheme="minorEastAsia"/>
          <w:i/>
        </w:rPr>
        <w:t>list,</w:t>
      </w:r>
      <w:r w:rsidRPr="1491890C">
        <w:rPr>
          <w:rFonts w:eastAsiaTheme="minorEastAsia"/>
          <w:i/>
        </w:rPr>
        <w:t xml:space="preserve"> and </w:t>
      </w:r>
      <w:r w:rsidR="00BF7593">
        <w:rPr>
          <w:rFonts w:eastAsiaTheme="minorEastAsia"/>
          <w:i/>
        </w:rPr>
        <w:t xml:space="preserve">you have </w:t>
      </w:r>
      <w:r w:rsidRPr="1491890C">
        <w:rPr>
          <w:rFonts w:eastAsiaTheme="minorEastAsia"/>
          <w:i/>
        </w:rPr>
        <w:t xml:space="preserve">to wait </w:t>
      </w:r>
      <w:r w:rsidR="00BF7593">
        <w:rPr>
          <w:rFonts w:eastAsiaTheme="minorEastAsia"/>
          <w:i/>
        </w:rPr>
        <w:t>your</w:t>
      </w:r>
      <w:r w:rsidRPr="1491890C">
        <w:rPr>
          <w:rFonts w:eastAsiaTheme="minorEastAsia"/>
          <w:i/>
        </w:rPr>
        <w:t xml:space="preserve"> turn</w:t>
      </w:r>
      <w:r w:rsidR="002A6DB7">
        <w:rPr>
          <w:rFonts w:eastAsiaTheme="minorEastAsia"/>
          <w:i/>
        </w:rPr>
        <w:t>.</w:t>
      </w:r>
      <w:r w:rsidRPr="1491890C">
        <w:rPr>
          <w:rFonts w:eastAsiaTheme="minorEastAsia"/>
          <w:i/>
        </w:rPr>
        <w:t>”</w:t>
      </w:r>
      <w:r w:rsidR="30E53AA0" w:rsidRPr="1DCBC7DF">
        <w:rPr>
          <w:rFonts w:eastAsiaTheme="minorEastAsia"/>
        </w:rPr>
        <w:t xml:space="preserve"> </w:t>
      </w:r>
      <w:r w:rsidR="00663794">
        <w:rPr>
          <w:rFonts w:eastAsiaTheme="minorEastAsia"/>
        </w:rPr>
        <w:t xml:space="preserve">The participant then complained to the </w:t>
      </w:r>
      <w:r w:rsidR="00711323" w:rsidRPr="74DABC1E">
        <w:rPr>
          <w:rFonts w:eastAsiaTheme="minorEastAsia"/>
        </w:rPr>
        <w:t xml:space="preserve">NDIS </w:t>
      </w:r>
      <w:r w:rsidR="00DE1E02">
        <w:rPr>
          <w:rFonts w:eastAsiaTheme="minorEastAsia"/>
        </w:rPr>
        <w:t>Q</w:t>
      </w:r>
      <w:r w:rsidR="00711323" w:rsidRPr="74DABC1E">
        <w:rPr>
          <w:rFonts w:eastAsiaTheme="minorEastAsia"/>
        </w:rPr>
        <w:t>uality and Safeguards Commission</w:t>
      </w:r>
      <w:r w:rsidR="00711323" w:rsidRPr="6DA00173">
        <w:rPr>
          <w:rFonts w:eastAsiaTheme="minorEastAsia"/>
        </w:rPr>
        <w:t>.</w:t>
      </w:r>
      <w:r w:rsidR="00711323" w:rsidRPr="74DABC1E">
        <w:rPr>
          <w:rFonts w:eastAsiaTheme="minorEastAsia"/>
        </w:rPr>
        <w:t xml:space="preserve"> </w:t>
      </w:r>
      <w:r w:rsidR="004F1F99">
        <w:rPr>
          <w:rFonts w:eastAsiaTheme="minorEastAsia"/>
        </w:rPr>
        <w:t xml:space="preserve">She reported being advised to spend money from her existing plan to escalate the request and obtain a decision sooner. This meant taking funding away from other ongoing </w:t>
      </w:r>
      <w:r w:rsidR="00B6797D">
        <w:rPr>
          <w:rFonts w:eastAsiaTheme="minorEastAsia"/>
        </w:rPr>
        <w:t>disability related</w:t>
      </w:r>
      <w:r w:rsidR="004F1F99">
        <w:rPr>
          <w:rFonts w:eastAsiaTheme="minorEastAsia"/>
        </w:rPr>
        <w:t xml:space="preserve"> supports while she waited for approval. </w:t>
      </w:r>
      <w:r w:rsidR="000B6A28">
        <w:rPr>
          <w:rFonts w:eastAsiaTheme="minorEastAsia"/>
        </w:rPr>
        <w:t xml:space="preserve">This experience highlights how delays, unclear processes and inadequate escalation pathways can force participants to make difficult decisions about which supports they can afford to maintain. </w:t>
      </w:r>
    </w:p>
    <w:p w14:paraId="24FE6415" w14:textId="77777777" w:rsidR="006E4736" w:rsidRDefault="006E4736" w:rsidP="005D1212">
      <w:pPr>
        <w:rPr>
          <w:rFonts w:eastAsiaTheme="minorEastAsia"/>
        </w:rPr>
      </w:pPr>
    </w:p>
    <w:p w14:paraId="02A10BE8" w14:textId="2D836534" w:rsidR="007437FE" w:rsidRDefault="00670DCB" w:rsidP="006E4736">
      <w:pPr>
        <w:rPr>
          <w:rFonts w:eastAsiaTheme="minorEastAsia"/>
        </w:rPr>
      </w:pPr>
      <w:r w:rsidRPr="00670DCB">
        <w:rPr>
          <w:rFonts w:eastAsiaTheme="minorEastAsia"/>
        </w:rPr>
        <w:t>Under changes commencing 27 August 2026, once the NDIA has received all required information and evidence, it must decide within 90 days whether to reassess a plan, decline reassessment or vary the plan. However, there is no specified timeframe for acknowledging requests or advising participants that further evidence is required. Without clear evidence requirements and escalation pathways, the 90-day period could be delayed while participants wait for confirmation that their applications are complete, leaving them without essential supports and exposing them to avoidable safety risks.</w:t>
      </w:r>
      <w:r w:rsidR="00D868D8">
        <w:rPr>
          <w:rFonts w:eastAsiaTheme="minorEastAsia"/>
        </w:rPr>
        <w:t xml:space="preserve"> </w:t>
      </w:r>
      <w:r w:rsidR="002445E0" w:rsidRPr="002445E0">
        <w:rPr>
          <w:rFonts w:eastAsiaTheme="minorEastAsia"/>
        </w:rPr>
        <w:t xml:space="preserve">The NDIA </w:t>
      </w:r>
      <w:r w:rsidR="00D868D8">
        <w:rPr>
          <w:rFonts w:eastAsiaTheme="minorEastAsia"/>
        </w:rPr>
        <w:t xml:space="preserve">must </w:t>
      </w:r>
      <w:r w:rsidR="002445E0" w:rsidRPr="002445E0">
        <w:rPr>
          <w:rFonts w:eastAsiaTheme="minorEastAsia"/>
        </w:rPr>
        <w:t>publish accessible information clarifying the timeframes for each type of variation and reassessment, provide status updates, and establish clear escalation pathways when deadlines are missed. Participants should be able to track the progress of their requests and seek action when a deadline is exceeded.</w:t>
      </w:r>
      <w:r w:rsidR="00AF2182">
        <w:rPr>
          <w:rFonts w:eastAsiaTheme="minorEastAsia"/>
        </w:rPr>
        <w:t xml:space="preserve"> </w:t>
      </w:r>
    </w:p>
    <w:p w14:paraId="18C0AE21" w14:textId="77777777" w:rsidR="007E5EB8" w:rsidRDefault="007E5EB8" w:rsidP="006E4736">
      <w:pPr>
        <w:rPr>
          <w:rFonts w:eastAsiaTheme="minorEastAsia"/>
        </w:rPr>
      </w:pPr>
    </w:p>
    <w:p w14:paraId="208125A4" w14:textId="443F1EF6" w:rsidR="007437FE" w:rsidRPr="00106A8F" w:rsidRDefault="009E164D" w:rsidP="006E4736">
      <w:pPr>
        <w:rPr>
          <w:rFonts w:eastAsiaTheme="minorEastAsia"/>
          <w:b/>
          <w:bCs/>
        </w:rPr>
      </w:pPr>
      <w:r>
        <w:rPr>
          <w:rFonts w:eastAsiaTheme="minorEastAsia"/>
          <w:b/>
          <w:bCs/>
        </w:rPr>
        <w:t xml:space="preserve">6.3 </w:t>
      </w:r>
      <w:r w:rsidR="0099552D">
        <w:rPr>
          <w:rFonts w:eastAsiaTheme="minorEastAsia"/>
          <w:b/>
          <w:bCs/>
        </w:rPr>
        <w:t xml:space="preserve">Plan </w:t>
      </w:r>
      <w:r w:rsidR="00F949A1">
        <w:rPr>
          <w:rFonts w:eastAsiaTheme="minorEastAsia"/>
          <w:b/>
          <w:bCs/>
        </w:rPr>
        <w:t>variation and reassessment process</w:t>
      </w:r>
      <w:r w:rsidR="0099552D">
        <w:rPr>
          <w:rFonts w:eastAsiaTheme="minorEastAsia"/>
          <w:b/>
          <w:bCs/>
        </w:rPr>
        <w:t>es</w:t>
      </w:r>
      <w:r w:rsidR="00F949A1">
        <w:rPr>
          <w:rFonts w:eastAsiaTheme="minorEastAsia"/>
          <w:b/>
          <w:bCs/>
        </w:rPr>
        <w:t xml:space="preserve"> </w:t>
      </w:r>
      <w:r w:rsidR="007437FE" w:rsidRPr="00106A8F">
        <w:rPr>
          <w:rFonts w:eastAsiaTheme="minorEastAsia"/>
          <w:b/>
          <w:bCs/>
        </w:rPr>
        <w:t xml:space="preserve">must be flexible </w:t>
      </w:r>
      <w:r w:rsidR="007437FE">
        <w:rPr>
          <w:rFonts w:eastAsiaTheme="minorEastAsia"/>
          <w:b/>
          <w:bCs/>
        </w:rPr>
        <w:t xml:space="preserve">enough </w:t>
      </w:r>
      <w:r w:rsidR="007437FE" w:rsidRPr="00106A8F">
        <w:rPr>
          <w:rFonts w:eastAsiaTheme="minorEastAsia"/>
          <w:b/>
          <w:bCs/>
        </w:rPr>
        <w:t xml:space="preserve">to respond to changing needs and </w:t>
      </w:r>
      <w:r w:rsidR="00634668">
        <w:rPr>
          <w:rFonts w:eastAsiaTheme="minorEastAsia"/>
          <w:b/>
          <w:bCs/>
        </w:rPr>
        <w:t xml:space="preserve">reasonable </w:t>
      </w:r>
      <w:r w:rsidR="002A50AA">
        <w:rPr>
          <w:rFonts w:eastAsiaTheme="minorEastAsia"/>
          <w:b/>
          <w:bCs/>
        </w:rPr>
        <w:t>cost increases</w:t>
      </w:r>
    </w:p>
    <w:p w14:paraId="7F9CF5AE" w14:textId="77777777" w:rsidR="006E4736" w:rsidRDefault="006E4736" w:rsidP="006E4736">
      <w:pPr>
        <w:rPr>
          <w:rFonts w:eastAsiaTheme="minorEastAsia"/>
        </w:rPr>
      </w:pPr>
    </w:p>
    <w:p w14:paraId="0F9CC66F" w14:textId="77777777" w:rsidR="00A47035" w:rsidRDefault="00024153" w:rsidP="007E5EB8">
      <w:pPr>
        <w:rPr>
          <w:rFonts w:eastAsiaTheme="minorEastAsia"/>
        </w:rPr>
      </w:pPr>
      <w:r>
        <w:rPr>
          <w:rFonts w:eastAsiaTheme="minorEastAsia"/>
        </w:rPr>
        <w:t xml:space="preserve">People with physical disabilities </w:t>
      </w:r>
      <w:r w:rsidR="00A66C12">
        <w:rPr>
          <w:rFonts w:eastAsiaTheme="minorEastAsia"/>
        </w:rPr>
        <w:t>can</w:t>
      </w:r>
      <w:r w:rsidR="006065FA">
        <w:rPr>
          <w:rFonts w:eastAsiaTheme="minorEastAsia"/>
        </w:rPr>
        <w:t xml:space="preserve"> experience changes in their functional capacity or require additional supports because of changes in their circumstances. </w:t>
      </w:r>
      <w:r w:rsidR="00B6797D">
        <w:rPr>
          <w:rFonts w:eastAsiaTheme="minorEastAsia"/>
        </w:rPr>
        <w:t>Disa</w:t>
      </w:r>
      <w:r w:rsidR="00AB1DBB">
        <w:rPr>
          <w:rFonts w:eastAsiaTheme="minorEastAsia"/>
        </w:rPr>
        <w:t xml:space="preserve">bility </w:t>
      </w:r>
      <w:r w:rsidR="006065FA">
        <w:rPr>
          <w:rFonts w:eastAsiaTheme="minorEastAsia"/>
        </w:rPr>
        <w:t xml:space="preserve">supports may also cost more than initially estimated, especially when inflationary pressures </w:t>
      </w:r>
      <w:r w:rsidR="00827A37">
        <w:rPr>
          <w:rFonts w:eastAsiaTheme="minorEastAsia"/>
        </w:rPr>
        <w:t xml:space="preserve">affect services or modifications. </w:t>
      </w:r>
    </w:p>
    <w:p w14:paraId="0A7A6F5B" w14:textId="77777777" w:rsidR="00A47035" w:rsidRDefault="00A47035" w:rsidP="007E5EB8">
      <w:pPr>
        <w:rPr>
          <w:rFonts w:eastAsiaTheme="minorEastAsia"/>
        </w:rPr>
      </w:pPr>
    </w:p>
    <w:p w14:paraId="4E1D00D3" w14:textId="77777777" w:rsidR="00A47035" w:rsidRDefault="00A47035" w:rsidP="007E5EB8">
      <w:pPr>
        <w:rPr>
          <w:rFonts w:eastAsiaTheme="minorEastAsia"/>
        </w:rPr>
      </w:pPr>
    </w:p>
    <w:p w14:paraId="328A6786" w14:textId="77777777" w:rsidR="00A47035" w:rsidRPr="00106A8F" w:rsidRDefault="00A47035" w:rsidP="007E5EB8">
      <w:pPr>
        <w:rPr>
          <w:rFonts w:eastAsiaTheme="minorEastAsia"/>
        </w:rPr>
      </w:pPr>
    </w:p>
    <w:p w14:paraId="7E2554A2" w14:textId="3DBC66ED" w:rsidR="00FA2287" w:rsidRDefault="00B269FE" w:rsidP="007713A8">
      <w:pPr>
        <w:rPr>
          <w:rFonts w:eastAsiaTheme="minorEastAsia"/>
        </w:rPr>
      </w:pPr>
      <w:r>
        <w:rPr>
          <w:rFonts w:eastAsiaTheme="minorEastAsia"/>
        </w:rPr>
        <w:lastRenderedPageBreak/>
        <w:t xml:space="preserve">Home modifications are often essential to </w:t>
      </w:r>
      <w:r w:rsidR="00A938D8">
        <w:rPr>
          <w:rFonts w:eastAsiaTheme="minorEastAsia"/>
        </w:rPr>
        <w:t>enabling</w:t>
      </w:r>
      <w:r>
        <w:rPr>
          <w:rFonts w:eastAsiaTheme="minorEastAsia"/>
        </w:rPr>
        <w:t xml:space="preserve"> a person to move </w:t>
      </w:r>
      <w:r w:rsidR="00A938D8">
        <w:rPr>
          <w:rFonts w:eastAsiaTheme="minorEastAsia"/>
        </w:rPr>
        <w:t>safely</w:t>
      </w:r>
      <w:r>
        <w:rPr>
          <w:rFonts w:eastAsiaTheme="minorEastAsia"/>
        </w:rPr>
        <w:t xml:space="preserve"> around their home and maintain </w:t>
      </w:r>
      <w:r w:rsidR="00A938D8">
        <w:rPr>
          <w:rFonts w:eastAsiaTheme="minorEastAsia"/>
        </w:rPr>
        <w:t>independence</w:t>
      </w:r>
      <w:r>
        <w:rPr>
          <w:rFonts w:eastAsiaTheme="minorEastAsia"/>
        </w:rPr>
        <w:t>.</w:t>
      </w:r>
      <w:r w:rsidR="00FA2287">
        <w:rPr>
          <w:rFonts w:eastAsiaTheme="minorEastAsia"/>
        </w:rPr>
        <w:t xml:space="preserve"> </w:t>
      </w:r>
      <w:r w:rsidR="007713A8" w:rsidRPr="00106A8F">
        <w:rPr>
          <w:rFonts w:eastAsiaTheme="minorEastAsia"/>
        </w:rPr>
        <w:t>A PDCN member</w:t>
      </w:r>
      <w:r w:rsidR="007713A8">
        <w:rPr>
          <w:rFonts w:eastAsiaTheme="minorEastAsia"/>
        </w:rPr>
        <w:t xml:space="preserve"> with a spinal cord injury</w:t>
      </w:r>
      <w:r w:rsidR="007713A8" w:rsidRPr="00106A8F">
        <w:rPr>
          <w:rFonts w:eastAsiaTheme="minorEastAsia"/>
        </w:rPr>
        <w:t xml:space="preserve"> </w:t>
      </w:r>
      <w:r w:rsidR="007713A8">
        <w:rPr>
          <w:rFonts w:eastAsiaTheme="minorEastAsia"/>
        </w:rPr>
        <w:t xml:space="preserve">who attended </w:t>
      </w:r>
      <w:r w:rsidR="007713A8" w:rsidRPr="00106A8F">
        <w:rPr>
          <w:rFonts w:eastAsiaTheme="minorEastAsia"/>
        </w:rPr>
        <w:t xml:space="preserve">a community consultation in Western Sydney in November 2025 </w:t>
      </w:r>
      <w:r w:rsidR="007713A8">
        <w:rPr>
          <w:rFonts w:eastAsiaTheme="minorEastAsia"/>
        </w:rPr>
        <w:t>reported experiencing</w:t>
      </w:r>
      <w:r w:rsidR="007713A8" w:rsidRPr="00106A8F">
        <w:rPr>
          <w:rFonts w:eastAsiaTheme="minorEastAsia"/>
        </w:rPr>
        <w:t xml:space="preserve"> difficulties securing funding for </w:t>
      </w:r>
      <w:r w:rsidR="007713A8">
        <w:rPr>
          <w:rFonts w:eastAsiaTheme="minorEastAsia"/>
        </w:rPr>
        <w:t xml:space="preserve">an </w:t>
      </w:r>
      <w:r w:rsidR="007713A8" w:rsidRPr="00106A8F">
        <w:rPr>
          <w:rFonts w:eastAsiaTheme="minorEastAsia"/>
        </w:rPr>
        <w:t xml:space="preserve">essential home modification </w:t>
      </w:r>
      <w:r w:rsidR="007713A8">
        <w:rPr>
          <w:rFonts w:eastAsiaTheme="minorEastAsia"/>
        </w:rPr>
        <w:t xml:space="preserve">following a change in circumstances. </w:t>
      </w:r>
      <w:r w:rsidR="007713A8" w:rsidRPr="00106A8F">
        <w:rPr>
          <w:rFonts w:eastAsiaTheme="minorEastAsia"/>
        </w:rPr>
        <w:t xml:space="preserve">Despite an </w:t>
      </w:r>
      <w:r w:rsidR="007713A8">
        <w:rPr>
          <w:rFonts w:eastAsiaTheme="minorEastAsia"/>
        </w:rPr>
        <w:t xml:space="preserve">urgent unforeseeable </w:t>
      </w:r>
      <w:r w:rsidR="007713A8" w:rsidRPr="00106A8F">
        <w:rPr>
          <w:rFonts w:eastAsiaTheme="minorEastAsia"/>
        </w:rPr>
        <w:t xml:space="preserve">need for these modifications, the participant </w:t>
      </w:r>
      <w:r w:rsidR="007713A8">
        <w:rPr>
          <w:rFonts w:eastAsiaTheme="minorEastAsia"/>
        </w:rPr>
        <w:t>struggled to</w:t>
      </w:r>
      <w:r w:rsidR="007713A8" w:rsidRPr="00106A8F">
        <w:rPr>
          <w:rFonts w:eastAsiaTheme="minorEastAsia"/>
        </w:rPr>
        <w:t xml:space="preserve"> navigate the </w:t>
      </w:r>
      <w:r w:rsidR="007713A8">
        <w:rPr>
          <w:rFonts w:eastAsiaTheme="minorEastAsia"/>
        </w:rPr>
        <w:t>reassessment</w:t>
      </w:r>
      <w:r w:rsidR="007713A8" w:rsidRPr="00106A8F">
        <w:rPr>
          <w:rFonts w:eastAsiaTheme="minorEastAsia"/>
        </w:rPr>
        <w:t xml:space="preserve"> process to access funding after exceeding the budget allocated to the relevant support category.</w:t>
      </w:r>
      <w:r w:rsidR="00DD5337">
        <w:rPr>
          <w:rFonts w:eastAsiaTheme="minorEastAsia"/>
        </w:rPr>
        <w:t xml:space="preserve"> </w:t>
      </w:r>
      <w:r w:rsidR="000A3448">
        <w:rPr>
          <w:rFonts w:eastAsiaTheme="minorEastAsia"/>
        </w:rPr>
        <w:t>When a modification becomes necessary following a change in circumstances or where building and labour costs increase</w:t>
      </w:r>
      <w:r w:rsidR="00B822A5">
        <w:rPr>
          <w:rFonts w:eastAsiaTheme="minorEastAsia"/>
        </w:rPr>
        <w:t xml:space="preserve"> due to inflationary pressures</w:t>
      </w:r>
      <w:r w:rsidR="000A3448">
        <w:rPr>
          <w:rFonts w:eastAsiaTheme="minorEastAsia"/>
        </w:rPr>
        <w:t xml:space="preserve">, participants </w:t>
      </w:r>
      <w:r w:rsidR="00BF7593">
        <w:rPr>
          <w:rFonts w:eastAsiaTheme="minorEastAsia"/>
        </w:rPr>
        <w:t>need</w:t>
      </w:r>
      <w:r w:rsidR="000A3448">
        <w:rPr>
          <w:rFonts w:eastAsiaTheme="minorEastAsia"/>
        </w:rPr>
        <w:t xml:space="preserve"> a practical way to seek additional funding. Without this flexibility, people with severe physical disabilities may be left unable to access an essential modification or support required for daily living or independence. </w:t>
      </w:r>
    </w:p>
    <w:p w14:paraId="4CC1B5B8" w14:textId="77777777" w:rsidR="007713A8" w:rsidRDefault="007713A8" w:rsidP="00693FBA">
      <w:pPr>
        <w:spacing w:after="160"/>
        <w:rPr>
          <w:rFonts w:eastAsiaTheme="minorEastAsia"/>
        </w:rPr>
      </w:pPr>
    </w:p>
    <w:p w14:paraId="7BC71BC4" w14:textId="5298D8CB" w:rsidR="007437FE" w:rsidRDefault="003C6A5D" w:rsidP="000546FA">
      <w:pPr>
        <w:rPr>
          <w:rFonts w:eastAsiaTheme="minorEastAsia"/>
        </w:rPr>
      </w:pPr>
      <w:r w:rsidRPr="00106A8F">
        <w:rPr>
          <w:rFonts w:eastAsiaTheme="minorEastAsia"/>
        </w:rPr>
        <w:t xml:space="preserve">PDCN welcomes the introduction of more flexible funding arrangements across certain </w:t>
      </w:r>
      <w:r w:rsidR="0022762F">
        <w:rPr>
          <w:rFonts w:eastAsiaTheme="minorEastAsia"/>
        </w:rPr>
        <w:t xml:space="preserve">budget </w:t>
      </w:r>
      <w:r w:rsidRPr="00106A8F">
        <w:rPr>
          <w:rFonts w:eastAsiaTheme="minorEastAsia"/>
        </w:rPr>
        <w:t>support categories</w:t>
      </w:r>
      <w:r w:rsidR="00920A2F">
        <w:rPr>
          <w:rFonts w:eastAsiaTheme="minorEastAsia"/>
        </w:rPr>
        <w:t xml:space="preserve"> and the introduction of the plan variation pathway</w:t>
      </w:r>
      <w:r w:rsidR="0085248C">
        <w:rPr>
          <w:rFonts w:eastAsiaTheme="minorEastAsia"/>
        </w:rPr>
        <w:t xml:space="preserve">. </w:t>
      </w:r>
      <w:r w:rsidR="0011648D">
        <w:rPr>
          <w:rFonts w:eastAsiaTheme="minorEastAsia"/>
        </w:rPr>
        <w:t>However,</w:t>
      </w:r>
      <w:r w:rsidR="00DC38C8">
        <w:rPr>
          <w:rFonts w:eastAsiaTheme="minorEastAsia"/>
        </w:rPr>
        <w:t xml:space="preserve"> </w:t>
      </w:r>
      <w:r w:rsidR="00F91848">
        <w:rPr>
          <w:rFonts w:eastAsiaTheme="minorEastAsia"/>
        </w:rPr>
        <w:t>both</w:t>
      </w:r>
      <w:r w:rsidR="009709C2">
        <w:rPr>
          <w:rFonts w:eastAsiaTheme="minorEastAsia"/>
        </w:rPr>
        <w:t xml:space="preserve"> processes m</w:t>
      </w:r>
      <w:r w:rsidR="00C854D3">
        <w:rPr>
          <w:rFonts w:eastAsiaTheme="minorEastAsia"/>
        </w:rPr>
        <w:t>ust</w:t>
      </w:r>
      <w:r w:rsidR="009709C2">
        <w:rPr>
          <w:rFonts w:eastAsiaTheme="minorEastAsia"/>
        </w:rPr>
        <w:t xml:space="preserve"> be able</w:t>
      </w:r>
      <w:r w:rsidRPr="00106A8F">
        <w:rPr>
          <w:rFonts w:eastAsiaTheme="minorEastAsia"/>
        </w:rPr>
        <w:t xml:space="preserve"> to respond to </w:t>
      </w:r>
      <w:r w:rsidR="0085248C">
        <w:rPr>
          <w:rFonts w:eastAsiaTheme="minorEastAsia"/>
        </w:rPr>
        <w:t xml:space="preserve">genuine </w:t>
      </w:r>
      <w:r w:rsidR="00B822A5">
        <w:rPr>
          <w:rFonts w:eastAsiaTheme="minorEastAsia"/>
        </w:rPr>
        <w:t>changes to support needs</w:t>
      </w:r>
      <w:r w:rsidR="00C764D5">
        <w:rPr>
          <w:rFonts w:eastAsiaTheme="minorEastAsia"/>
        </w:rPr>
        <w:t xml:space="preserve"> and reasonable increases in the cost </w:t>
      </w:r>
      <w:r w:rsidR="000D2657">
        <w:rPr>
          <w:rFonts w:eastAsiaTheme="minorEastAsia"/>
        </w:rPr>
        <w:t>of</w:t>
      </w:r>
      <w:r w:rsidR="00C764D5">
        <w:rPr>
          <w:rFonts w:eastAsiaTheme="minorEastAsia"/>
        </w:rPr>
        <w:t xml:space="preserve"> delivering approved supports.</w:t>
      </w:r>
      <w:r w:rsidR="0050658D">
        <w:rPr>
          <w:rFonts w:eastAsiaTheme="minorEastAsia"/>
        </w:rPr>
        <w:t xml:space="preserve"> </w:t>
      </w:r>
      <w:r w:rsidR="00C764D5">
        <w:rPr>
          <w:rFonts w:eastAsiaTheme="minorEastAsia"/>
        </w:rPr>
        <w:t>The NDIA should establish a clear</w:t>
      </w:r>
      <w:r w:rsidR="007F13C2">
        <w:rPr>
          <w:rFonts w:eastAsiaTheme="minorEastAsia"/>
        </w:rPr>
        <w:t xml:space="preserve">, </w:t>
      </w:r>
      <w:r w:rsidR="00C764D5">
        <w:rPr>
          <w:rFonts w:eastAsiaTheme="minorEastAsia"/>
        </w:rPr>
        <w:t>timely process for considering additional funding whe</w:t>
      </w:r>
      <w:r w:rsidR="007F13C2">
        <w:rPr>
          <w:rFonts w:eastAsiaTheme="minorEastAsia"/>
        </w:rPr>
        <w:t>n</w:t>
      </w:r>
      <w:r w:rsidR="00C764D5">
        <w:rPr>
          <w:rFonts w:eastAsiaTheme="minorEastAsia"/>
        </w:rPr>
        <w:t xml:space="preserve"> essential costs exceed initial estimates. </w:t>
      </w:r>
      <w:r w:rsidR="00EA011F">
        <w:rPr>
          <w:rFonts w:eastAsiaTheme="minorEastAsia"/>
        </w:rPr>
        <w:t xml:space="preserve">Budget flexibility is necessary to </w:t>
      </w:r>
      <w:r w:rsidR="00793E27">
        <w:rPr>
          <w:rFonts w:eastAsiaTheme="minorEastAsia"/>
        </w:rPr>
        <w:t>keep</w:t>
      </w:r>
      <w:r w:rsidR="00EA011F">
        <w:rPr>
          <w:rFonts w:eastAsiaTheme="minorEastAsia"/>
        </w:rPr>
        <w:t xml:space="preserve"> approved supports accessible when </w:t>
      </w:r>
      <w:r w:rsidR="0095132E">
        <w:rPr>
          <w:rFonts w:eastAsiaTheme="minorEastAsia"/>
        </w:rPr>
        <w:t>suppor</w:t>
      </w:r>
      <w:r w:rsidR="00F91848">
        <w:rPr>
          <w:rFonts w:eastAsiaTheme="minorEastAsia"/>
        </w:rPr>
        <w:t>t</w:t>
      </w:r>
      <w:r w:rsidR="0095132E">
        <w:rPr>
          <w:rFonts w:eastAsiaTheme="minorEastAsia"/>
        </w:rPr>
        <w:t xml:space="preserve"> </w:t>
      </w:r>
      <w:r w:rsidR="00EA011F">
        <w:rPr>
          <w:rFonts w:eastAsiaTheme="minorEastAsia"/>
        </w:rPr>
        <w:t>needs and the cost of meeting th</w:t>
      </w:r>
      <w:r w:rsidR="00793E27">
        <w:rPr>
          <w:rFonts w:eastAsiaTheme="minorEastAsia"/>
        </w:rPr>
        <w:t>em change</w:t>
      </w:r>
      <w:r w:rsidR="00687499">
        <w:rPr>
          <w:rFonts w:eastAsiaTheme="minorEastAsia"/>
        </w:rPr>
        <w:t>,</w:t>
      </w:r>
      <w:r w:rsidR="00687499" w:rsidRPr="00687499">
        <w:rPr>
          <w:rFonts w:eastAsiaTheme="minorEastAsia"/>
        </w:rPr>
        <w:t xml:space="preserve"> </w:t>
      </w:r>
      <w:r w:rsidR="00687499" w:rsidRPr="00106A8F">
        <w:rPr>
          <w:rFonts w:eastAsiaTheme="minorEastAsia"/>
        </w:rPr>
        <w:t>rather than leav</w:t>
      </w:r>
      <w:r w:rsidR="00EB15E2">
        <w:rPr>
          <w:rFonts w:eastAsiaTheme="minorEastAsia"/>
        </w:rPr>
        <w:t>ing</w:t>
      </w:r>
      <w:r w:rsidR="00687499" w:rsidRPr="00106A8F">
        <w:rPr>
          <w:rFonts w:eastAsiaTheme="minorEastAsia"/>
        </w:rPr>
        <w:t xml:space="preserve"> participants exposed to funding shortfalls</w:t>
      </w:r>
      <w:r w:rsidR="00EA011F">
        <w:rPr>
          <w:rFonts w:eastAsiaTheme="minorEastAsia"/>
        </w:rPr>
        <w:t xml:space="preserve">. </w:t>
      </w:r>
    </w:p>
    <w:p w14:paraId="7E08D535" w14:textId="77777777" w:rsidR="000546FA" w:rsidRPr="00D34485" w:rsidRDefault="000546FA" w:rsidP="000546FA">
      <w:pPr>
        <w:rPr>
          <w:rFonts w:eastAsiaTheme="minorEastAsia"/>
        </w:rPr>
      </w:pPr>
    </w:p>
    <w:p w14:paraId="0998B7BC" w14:textId="6F1EB81D" w:rsidR="000546FA" w:rsidRPr="00733AD3" w:rsidRDefault="00733AD3" w:rsidP="00733AD3">
      <w:pPr>
        <w:rPr>
          <w:rFonts w:eastAsiaTheme="minorEastAsia"/>
          <w:b/>
          <w:bCs/>
        </w:rPr>
      </w:pPr>
      <w:r>
        <w:rPr>
          <w:rFonts w:eastAsiaTheme="minorEastAsia"/>
          <w:b/>
          <w:bCs/>
        </w:rPr>
        <w:t xml:space="preserve">6.4 </w:t>
      </w:r>
      <w:r w:rsidR="0050658D" w:rsidRPr="00733AD3">
        <w:rPr>
          <w:rFonts w:eastAsiaTheme="minorEastAsia"/>
          <w:b/>
          <w:bCs/>
        </w:rPr>
        <w:t>Plan a</w:t>
      </w:r>
      <w:r w:rsidR="002A50AA" w:rsidRPr="00733AD3">
        <w:rPr>
          <w:rFonts w:eastAsiaTheme="minorEastAsia"/>
          <w:b/>
          <w:bCs/>
        </w:rPr>
        <w:t>ssessments</w:t>
      </w:r>
      <w:r w:rsidR="00AA4EF6" w:rsidRPr="00733AD3">
        <w:rPr>
          <w:rFonts w:eastAsiaTheme="minorEastAsia"/>
          <w:b/>
          <w:bCs/>
        </w:rPr>
        <w:t xml:space="preserve"> </w:t>
      </w:r>
      <w:r w:rsidR="0050658D" w:rsidRPr="00733AD3">
        <w:rPr>
          <w:rFonts w:eastAsiaTheme="minorEastAsia"/>
          <w:b/>
          <w:bCs/>
        </w:rPr>
        <w:t>must</w:t>
      </w:r>
      <w:r w:rsidR="00AA4EF6" w:rsidRPr="00733AD3">
        <w:rPr>
          <w:rFonts w:eastAsiaTheme="minorEastAsia"/>
          <w:b/>
          <w:bCs/>
        </w:rPr>
        <w:t xml:space="preserve"> not underestimat</w:t>
      </w:r>
      <w:r w:rsidR="003F44AB" w:rsidRPr="00733AD3">
        <w:rPr>
          <w:rFonts w:eastAsiaTheme="minorEastAsia"/>
          <w:b/>
          <w:bCs/>
        </w:rPr>
        <w:t>e support needs</w:t>
      </w:r>
      <w:r w:rsidR="00AA4EF6" w:rsidRPr="00733AD3">
        <w:rPr>
          <w:rFonts w:eastAsiaTheme="minorEastAsia"/>
          <w:b/>
          <w:bCs/>
        </w:rPr>
        <w:t xml:space="preserve"> by </w:t>
      </w:r>
      <w:r w:rsidR="003F44AB" w:rsidRPr="00733AD3">
        <w:rPr>
          <w:rFonts w:eastAsiaTheme="minorEastAsia"/>
          <w:b/>
          <w:bCs/>
        </w:rPr>
        <w:t>assuming ongoing availability of informal supports</w:t>
      </w:r>
    </w:p>
    <w:p w14:paraId="1D352B39" w14:textId="77777777" w:rsidR="00733AD3" w:rsidRDefault="00733AD3" w:rsidP="000546FA">
      <w:pPr>
        <w:rPr>
          <w:rFonts w:eastAsiaTheme="minorEastAsia"/>
        </w:rPr>
      </w:pPr>
    </w:p>
    <w:p w14:paraId="5910E483" w14:textId="1E8E7903" w:rsidR="00742FD8" w:rsidRPr="00D64923" w:rsidRDefault="00AA4EF6" w:rsidP="00D64923">
      <w:pPr>
        <w:rPr>
          <w:rFonts w:eastAsiaTheme="minorEastAsia"/>
          <w:b/>
          <w:bCs/>
        </w:rPr>
      </w:pPr>
      <w:r w:rsidRPr="000546FA">
        <w:rPr>
          <w:rFonts w:eastAsiaTheme="minorEastAsia"/>
        </w:rPr>
        <w:t xml:space="preserve">Plan reassessments and variations </w:t>
      </w:r>
      <w:r w:rsidR="0093336F">
        <w:rPr>
          <w:rFonts w:eastAsiaTheme="minorEastAsia"/>
        </w:rPr>
        <w:t xml:space="preserve">must </w:t>
      </w:r>
      <w:r w:rsidRPr="000546FA">
        <w:rPr>
          <w:rFonts w:eastAsiaTheme="minorEastAsia"/>
        </w:rPr>
        <w:t xml:space="preserve">determine </w:t>
      </w:r>
      <w:r w:rsidR="00924EF2">
        <w:rPr>
          <w:rFonts w:eastAsiaTheme="minorEastAsia"/>
        </w:rPr>
        <w:t xml:space="preserve">the </w:t>
      </w:r>
      <w:r w:rsidR="0093336F">
        <w:rPr>
          <w:rFonts w:eastAsiaTheme="minorEastAsia"/>
        </w:rPr>
        <w:t>require</w:t>
      </w:r>
      <w:r w:rsidR="00924EF2">
        <w:rPr>
          <w:rFonts w:eastAsiaTheme="minorEastAsia"/>
        </w:rPr>
        <w:t>d</w:t>
      </w:r>
      <w:r w:rsidRPr="000546FA">
        <w:rPr>
          <w:rFonts w:eastAsiaTheme="minorEastAsia"/>
        </w:rPr>
        <w:t xml:space="preserve"> disability</w:t>
      </w:r>
      <w:r w:rsidR="0093336F">
        <w:rPr>
          <w:rFonts w:eastAsiaTheme="minorEastAsia"/>
        </w:rPr>
        <w:t xml:space="preserve"> </w:t>
      </w:r>
      <w:r w:rsidRPr="000546FA">
        <w:rPr>
          <w:rFonts w:eastAsiaTheme="minorEastAsia"/>
        </w:rPr>
        <w:t xml:space="preserve">support needs </w:t>
      </w:r>
      <w:r w:rsidR="0050658D" w:rsidRPr="000546FA">
        <w:rPr>
          <w:rFonts w:eastAsiaTheme="minorEastAsia"/>
        </w:rPr>
        <w:t xml:space="preserve">of participants </w:t>
      </w:r>
      <w:r w:rsidR="00AF7264">
        <w:rPr>
          <w:rFonts w:eastAsiaTheme="minorEastAsia"/>
        </w:rPr>
        <w:t>without</w:t>
      </w:r>
      <w:r w:rsidRPr="000546FA">
        <w:rPr>
          <w:rFonts w:eastAsiaTheme="minorEastAsia"/>
        </w:rPr>
        <w:t xml:space="preserve"> assum</w:t>
      </w:r>
      <w:r w:rsidR="00AF7264">
        <w:rPr>
          <w:rFonts w:eastAsiaTheme="minorEastAsia"/>
        </w:rPr>
        <w:t>ing that</w:t>
      </w:r>
      <w:r w:rsidRPr="000546FA">
        <w:rPr>
          <w:rFonts w:eastAsiaTheme="minorEastAsia"/>
        </w:rPr>
        <w:t xml:space="preserve"> informal supports</w:t>
      </w:r>
      <w:r w:rsidR="00AF7264">
        <w:rPr>
          <w:rFonts w:eastAsiaTheme="minorEastAsia"/>
        </w:rPr>
        <w:t xml:space="preserve"> are</w:t>
      </w:r>
      <w:r w:rsidRPr="000546FA">
        <w:rPr>
          <w:rFonts w:eastAsiaTheme="minorEastAsia"/>
        </w:rPr>
        <w:t xml:space="preserve"> </w:t>
      </w:r>
      <w:r w:rsidR="006267AD" w:rsidRPr="000546FA">
        <w:rPr>
          <w:rFonts w:eastAsiaTheme="minorEastAsia"/>
        </w:rPr>
        <w:t>available</w:t>
      </w:r>
      <w:r w:rsidR="00AF7264">
        <w:rPr>
          <w:rFonts w:eastAsiaTheme="minorEastAsia"/>
        </w:rPr>
        <w:t xml:space="preserve"> or ongoing</w:t>
      </w:r>
      <w:r w:rsidR="006267AD" w:rsidRPr="000546FA">
        <w:rPr>
          <w:rFonts w:eastAsiaTheme="minorEastAsia"/>
        </w:rPr>
        <w:t xml:space="preserve">. </w:t>
      </w:r>
      <w:r w:rsidRPr="000546FA">
        <w:rPr>
          <w:rFonts w:eastAsiaTheme="minorEastAsia"/>
        </w:rPr>
        <w:t xml:space="preserve">If informal supports are assumed, the participant's support needs may be underestimated. This can lead to inadequate or unsustainable </w:t>
      </w:r>
      <w:r w:rsidR="001A610D" w:rsidRPr="000546FA">
        <w:rPr>
          <w:rFonts w:eastAsiaTheme="minorEastAsia"/>
        </w:rPr>
        <w:t>support arrangements</w:t>
      </w:r>
      <w:r w:rsidRPr="000546FA">
        <w:rPr>
          <w:rFonts w:eastAsiaTheme="minorEastAsia"/>
        </w:rPr>
        <w:t xml:space="preserve">, particularly for people with complex or fluctuating impairments. </w:t>
      </w:r>
      <w:r w:rsidR="00A639BF">
        <w:rPr>
          <w:rFonts w:eastAsiaTheme="minorEastAsia"/>
        </w:rPr>
        <w:t xml:space="preserve">At </w:t>
      </w:r>
      <w:r w:rsidR="001A610D">
        <w:rPr>
          <w:rFonts w:eastAsiaTheme="minorEastAsia"/>
        </w:rPr>
        <w:t xml:space="preserve">a PDCN community consultation in </w:t>
      </w:r>
      <w:r w:rsidR="00A639BF">
        <w:rPr>
          <w:rFonts w:eastAsiaTheme="minorEastAsia"/>
        </w:rPr>
        <w:t>Western Sydn</w:t>
      </w:r>
      <w:r w:rsidR="001A610D">
        <w:rPr>
          <w:rFonts w:eastAsiaTheme="minorEastAsia"/>
        </w:rPr>
        <w:t>ey</w:t>
      </w:r>
      <w:r w:rsidR="00A639BF">
        <w:rPr>
          <w:rFonts w:eastAsiaTheme="minorEastAsia"/>
        </w:rPr>
        <w:t xml:space="preserve"> </w:t>
      </w:r>
      <w:r w:rsidRPr="74DABC1E">
        <w:rPr>
          <w:rFonts w:eastAsiaTheme="minorEastAsia"/>
        </w:rPr>
        <w:t>in September 202</w:t>
      </w:r>
      <w:r>
        <w:rPr>
          <w:rFonts w:eastAsiaTheme="minorEastAsia"/>
        </w:rPr>
        <w:t>5</w:t>
      </w:r>
      <w:r w:rsidR="000E1606">
        <w:rPr>
          <w:rFonts w:eastAsiaTheme="minorEastAsia"/>
        </w:rPr>
        <w:t>,</w:t>
      </w:r>
      <w:r w:rsidRPr="74DABC1E">
        <w:rPr>
          <w:rFonts w:eastAsiaTheme="minorEastAsia"/>
        </w:rPr>
        <w:t xml:space="preserve"> a </w:t>
      </w:r>
      <w:r>
        <w:rPr>
          <w:rFonts w:eastAsiaTheme="minorEastAsia"/>
        </w:rPr>
        <w:t>parent of a child with severe physical and intellectual disabilities</w:t>
      </w:r>
      <w:r w:rsidRPr="74DABC1E">
        <w:rPr>
          <w:rFonts w:eastAsiaTheme="minorEastAsia"/>
        </w:rPr>
        <w:t xml:space="preserve"> raised concerns that </w:t>
      </w:r>
      <w:r w:rsidRPr="537F6873">
        <w:rPr>
          <w:rFonts w:eastAsiaTheme="minorEastAsia"/>
        </w:rPr>
        <w:t>the</w:t>
      </w:r>
      <w:r>
        <w:rPr>
          <w:rFonts w:eastAsiaTheme="minorEastAsia"/>
        </w:rPr>
        <w:t xml:space="preserve"> reassessment process had not adequately re</w:t>
      </w:r>
      <w:r w:rsidR="00922C4C">
        <w:rPr>
          <w:rFonts w:eastAsiaTheme="minorEastAsia"/>
        </w:rPr>
        <w:t>cognised</w:t>
      </w:r>
      <w:r>
        <w:rPr>
          <w:rFonts w:eastAsiaTheme="minorEastAsia"/>
        </w:rPr>
        <w:t xml:space="preserve"> their son’s disability related </w:t>
      </w:r>
      <w:r w:rsidR="00922C4C">
        <w:rPr>
          <w:rFonts w:eastAsiaTheme="minorEastAsia"/>
        </w:rPr>
        <w:t xml:space="preserve">support </w:t>
      </w:r>
      <w:r>
        <w:rPr>
          <w:rFonts w:eastAsiaTheme="minorEastAsia"/>
        </w:rPr>
        <w:t>needs. T</w:t>
      </w:r>
      <w:r w:rsidR="00BC74A1">
        <w:rPr>
          <w:rFonts w:eastAsiaTheme="minorEastAsia"/>
        </w:rPr>
        <w:t xml:space="preserve">he child </w:t>
      </w:r>
      <w:r w:rsidRPr="74DABC1E">
        <w:rPr>
          <w:rFonts w:eastAsiaTheme="minorEastAsia"/>
        </w:rPr>
        <w:t xml:space="preserve">experiences </w:t>
      </w:r>
      <w:r>
        <w:rPr>
          <w:rFonts w:eastAsiaTheme="minorEastAsia"/>
        </w:rPr>
        <w:t>episodic</w:t>
      </w:r>
      <w:r w:rsidRPr="74DABC1E">
        <w:rPr>
          <w:rFonts w:eastAsiaTheme="minorEastAsia"/>
        </w:rPr>
        <w:t xml:space="preserve"> </w:t>
      </w:r>
      <w:r>
        <w:rPr>
          <w:rFonts w:eastAsiaTheme="minorEastAsia"/>
        </w:rPr>
        <w:t xml:space="preserve">decline in capacity </w:t>
      </w:r>
      <w:r w:rsidRPr="74DABC1E">
        <w:rPr>
          <w:rFonts w:eastAsiaTheme="minorEastAsia"/>
        </w:rPr>
        <w:t>and unpredictable behaviour</w:t>
      </w:r>
      <w:r w:rsidR="00BC74A1">
        <w:rPr>
          <w:rFonts w:eastAsiaTheme="minorEastAsia"/>
        </w:rPr>
        <w:t xml:space="preserve"> that </w:t>
      </w:r>
      <w:r w:rsidRPr="74DABC1E">
        <w:rPr>
          <w:rFonts w:eastAsiaTheme="minorEastAsia"/>
        </w:rPr>
        <w:t>mak</w:t>
      </w:r>
      <w:r w:rsidR="00BC74A1">
        <w:rPr>
          <w:rFonts w:eastAsiaTheme="minorEastAsia"/>
        </w:rPr>
        <w:t>es</w:t>
      </w:r>
      <w:r w:rsidRPr="74DABC1E">
        <w:rPr>
          <w:rFonts w:eastAsiaTheme="minorEastAsia"/>
        </w:rPr>
        <w:t xml:space="preserve"> it difficult for </w:t>
      </w:r>
      <w:r>
        <w:rPr>
          <w:rFonts w:eastAsiaTheme="minorEastAsia"/>
        </w:rPr>
        <w:t xml:space="preserve">the child </w:t>
      </w:r>
      <w:r w:rsidRPr="74DABC1E">
        <w:rPr>
          <w:rFonts w:eastAsiaTheme="minorEastAsia"/>
        </w:rPr>
        <w:t xml:space="preserve">to </w:t>
      </w:r>
      <w:r w:rsidR="00BC74A1">
        <w:rPr>
          <w:rFonts w:eastAsiaTheme="minorEastAsia"/>
        </w:rPr>
        <w:t>participate</w:t>
      </w:r>
      <w:r w:rsidRPr="74DABC1E">
        <w:rPr>
          <w:rFonts w:eastAsiaTheme="minorEastAsia"/>
        </w:rPr>
        <w:t xml:space="preserve"> safely within the community. The </w:t>
      </w:r>
      <w:r>
        <w:rPr>
          <w:rFonts w:eastAsiaTheme="minorEastAsia"/>
        </w:rPr>
        <w:t xml:space="preserve">parent </w:t>
      </w:r>
      <w:r w:rsidR="00BC74A1">
        <w:rPr>
          <w:rFonts w:eastAsiaTheme="minorEastAsia"/>
        </w:rPr>
        <w:t xml:space="preserve">also </w:t>
      </w:r>
      <w:r w:rsidR="00C374F1">
        <w:rPr>
          <w:rFonts w:eastAsiaTheme="minorEastAsia"/>
        </w:rPr>
        <w:t>raised concerns</w:t>
      </w:r>
      <w:r>
        <w:rPr>
          <w:rFonts w:eastAsiaTheme="minorEastAsia"/>
        </w:rPr>
        <w:t xml:space="preserve"> t</w:t>
      </w:r>
      <w:r w:rsidRPr="74DABC1E">
        <w:rPr>
          <w:rFonts w:eastAsiaTheme="minorEastAsia"/>
        </w:rPr>
        <w:t>hat</w:t>
      </w:r>
      <w:r>
        <w:rPr>
          <w:rFonts w:eastAsiaTheme="minorEastAsia"/>
        </w:rPr>
        <w:t xml:space="preserve"> family and cultural supports may not always be available and should not be relied on as a substitute for the supports the</w:t>
      </w:r>
      <w:r w:rsidR="00C374F1">
        <w:rPr>
          <w:rFonts w:eastAsiaTheme="minorEastAsia"/>
        </w:rPr>
        <w:t>ir son</w:t>
      </w:r>
      <w:r>
        <w:rPr>
          <w:rFonts w:eastAsiaTheme="minorEastAsia"/>
        </w:rPr>
        <w:t xml:space="preserve"> requires. The parent stated that</w:t>
      </w:r>
      <w:r w:rsidRPr="74DABC1E">
        <w:rPr>
          <w:rFonts w:eastAsiaTheme="minorEastAsia"/>
        </w:rPr>
        <w:t xml:space="preserve"> </w:t>
      </w:r>
      <w:r>
        <w:rPr>
          <w:rFonts w:eastAsiaTheme="minorEastAsia"/>
        </w:rPr>
        <w:t xml:space="preserve">the </w:t>
      </w:r>
      <w:r w:rsidR="00C374F1">
        <w:rPr>
          <w:rFonts w:eastAsiaTheme="minorEastAsia"/>
        </w:rPr>
        <w:t xml:space="preserve">variation or </w:t>
      </w:r>
      <w:r>
        <w:rPr>
          <w:rFonts w:eastAsiaTheme="minorEastAsia"/>
        </w:rPr>
        <w:t>reassessment</w:t>
      </w:r>
      <w:r w:rsidRPr="74DABC1E">
        <w:rPr>
          <w:rFonts w:eastAsiaTheme="minorEastAsia"/>
        </w:rPr>
        <w:t xml:space="preserve"> </w:t>
      </w:r>
      <w:r w:rsidRPr="7F6AA1DE">
        <w:rPr>
          <w:rFonts w:eastAsiaTheme="minorEastAsia"/>
        </w:rPr>
        <w:t>process needs</w:t>
      </w:r>
      <w:r w:rsidRPr="74DABC1E">
        <w:rPr>
          <w:rFonts w:eastAsiaTheme="minorEastAsia"/>
        </w:rPr>
        <w:t xml:space="preserve"> to be: </w:t>
      </w:r>
    </w:p>
    <w:p w14:paraId="4C491943" w14:textId="77777777" w:rsidR="005D1212" w:rsidRPr="00EA593F" w:rsidRDefault="005D1212" w:rsidP="00693FBA">
      <w:pPr>
        <w:spacing w:before="240"/>
        <w:rPr>
          <w:rFonts w:eastAsiaTheme="minorEastAsia"/>
        </w:rPr>
      </w:pPr>
    </w:p>
    <w:p w14:paraId="5622C0E7" w14:textId="37A3E8C0" w:rsidR="00AA4EF6" w:rsidRPr="00CF44AF" w:rsidRDefault="00AA4EF6" w:rsidP="00CF44AF">
      <w:pPr>
        <w:jc w:val="center"/>
        <w:rPr>
          <w:rFonts w:eastAsiaTheme="minorEastAsia"/>
        </w:rPr>
      </w:pPr>
      <w:r w:rsidRPr="74DABC1E">
        <w:rPr>
          <w:rFonts w:eastAsiaTheme="minorEastAsia"/>
          <w:i/>
        </w:rPr>
        <w:lastRenderedPageBreak/>
        <w:t>"Individualised, culturally responsive with stable 24/7 supports, skilled workers, safe community-access strategies and long-term accommodation and transition planning that does not depend on ongoing family care."</w:t>
      </w:r>
    </w:p>
    <w:p w14:paraId="10F83532" w14:textId="35A7E120" w:rsidR="00AA4EF6" w:rsidRPr="00042F71" w:rsidRDefault="00AA4EF6" w:rsidP="00693FBA">
      <w:pPr>
        <w:jc w:val="center"/>
        <w:rPr>
          <w:rFonts w:eastAsiaTheme="minorEastAsia"/>
          <w:b/>
          <w:i/>
        </w:rPr>
      </w:pPr>
      <w:r w:rsidRPr="74DABC1E">
        <w:rPr>
          <w:rFonts w:eastAsiaTheme="minorEastAsia"/>
          <w:b/>
          <w:i/>
        </w:rPr>
        <w:t>Case Study</w:t>
      </w:r>
      <w:r w:rsidR="00440F7C">
        <w:rPr>
          <w:rFonts w:eastAsiaTheme="minorEastAsia"/>
          <w:b/>
          <w:i/>
        </w:rPr>
        <w:t xml:space="preserve"> </w:t>
      </w:r>
      <w:r>
        <w:rPr>
          <w:rFonts w:eastAsiaTheme="minorEastAsia"/>
          <w:b/>
          <w:i/>
        </w:rPr>
        <w:t xml:space="preserve">- </w:t>
      </w:r>
      <w:r w:rsidRPr="74DABC1E">
        <w:rPr>
          <w:rFonts w:eastAsiaTheme="minorEastAsia"/>
          <w:b/>
          <w:i/>
        </w:rPr>
        <w:t>PDCN Community Member</w:t>
      </w:r>
      <w:r>
        <w:rPr>
          <w:rFonts w:eastAsiaTheme="minorEastAsia"/>
          <w:b/>
          <w:i/>
        </w:rPr>
        <w:t xml:space="preserve"> (Community Consultation in 2025)</w:t>
      </w:r>
    </w:p>
    <w:p w14:paraId="2482FC50" w14:textId="77777777" w:rsidR="0006692C" w:rsidRDefault="0006692C" w:rsidP="00693FBA">
      <w:pPr>
        <w:rPr>
          <w:rFonts w:eastAsiaTheme="minorEastAsia"/>
        </w:rPr>
      </w:pPr>
    </w:p>
    <w:p w14:paraId="3D481A67" w14:textId="7120771B" w:rsidR="00993586" w:rsidRPr="002D6B5C" w:rsidRDefault="00340A2A" w:rsidP="00693FBA">
      <w:pPr>
        <w:rPr>
          <w:rFonts w:eastAsiaTheme="minorEastAsia"/>
        </w:rPr>
      </w:pPr>
      <w:r>
        <w:rPr>
          <w:rFonts w:eastAsiaTheme="minorEastAsia"/>
        </w:rPr>
        <w:t>Placing g</w:t>
      </w:r>
      <w:r w:rsidR="0014428B">
        <w:rPr>
          <w:rFonts w:eastAsiaTheme="minorEastAsia"/>
        </w:rPr>
        <w:t>reater reliance on informal supports</w:t>
      </w:r>
      <w:r w:rsidR="003F16CA">
        <w:rPr>
          <w:rFonts w:eastAsiaTheme="minorEastAsia"/>
        </w:rPr>
        <w:t xml:space="preserve"> through </w:t>
      </w:r>
      <w:r w:rsidR="00AA38DA">
        <w:rPr>
          <w:rFonts w:eastAsiaTheme="minorEastAsia"/>
        </w:rPr>
        <w:t xml:space="preserve">NDIS plan </w:t>
      </w:r>
      <w:r w:rsidR="00E9749D">
        <w:rPr>
          <w:rFonts w:eastAsiaTheme="minorEastAsia"/>
        </w:rPr>
        <w:t xml:space="preserve">reductions </w:t>
      </w:r>
      <w:r w:rsidR="006B7744">
        <w:rPr>
          <w:rFonts w:eastAsiaTheme="minorEastAsia"/>
        </w:rPr>
        <w:t>may</w:t>
      </w:r>
      <w:r w:rsidR="00AA38DA">
        <w:rPr>
          <w:rFonts w:eastAsiaTheme="minorEastAsia"/>
        </w:rPr>
        <w:t xml:space="preserve"> bolster scheme sustainability but </w:t>
      </w:r>
      <w:r w:rsidR="00246079">
        <w:rPr>
          <w:rFonts w:eastAsiaTheme="minorEastAsia"/>
        </w:rPr>
        <w:t xml:space="preserve">will </w:t>
      </w:r>
      <w:r w:rsidR="006B7744">
        <w:rPr>
          <w:rFonts w:eastAsiaTheme="minorEastAsia"/>
        </w:rPr>
        <w:t>have flow-on cost implications to participants, families, governments and the economy.</w:t>
      </w:r>
      <w:r w:rsidR="002D6B5C">
        <w:rPr>
          <w:rFonts w:eastAsiaTheme="minorEastAsia"/>
        </w:rPr>
        <w:t xml:space="preserve"> </w:t>
      </w:r>
      <w:r w:rsidR="00BB019F">
        <w:rPr>
          <w:rFonts w:eastAsiaTheme="minorEastAsia"/>
        </w:rPr>
        <w:t>When essential supports are not available for people with physical disabilities, parents and carers may</w:t>
      </w:r>
      <w:r w:rsidR="00537866">
        <w:rPr>
          <w:rFonts w:eastAsiaTheme="minorEastAsia"/>
        </w:rPr>
        <w:t xml:space="preserve"> have to</w:t>
      </w:r>
      <w:r w:rsidR="00BB019F">
        <w:rPr>
          <w:rFonts w:eastAsiaTheme="minorEastAsia"/>
        </w:rPr>
        <w:t xml:space="preserve"> reduce their hou</w:t>
      </w:r>
      <w:r w:rsidR="00993586">
        <w:rPr>
          <w:rFonts w:eastAsiaTheme="minorEastAsia"/>
        </w:rPr>
        <w:t>rs or leave paid employment, resulting not only in lost productivity, but also lower household incomes and reduced tax revenue. The productivity Commission’s 2023 inquiry into unpaid carer leave cited Deloitte Access Economics</w:t>
      </w:r>
      <w:r w:rsidR="00E21B44">
        <w:rPr>
          <w:rFonts w:eastAsiaTheme="minorEastAsia"/>
        </w:rPr>
        <w:t>’ estimate</w:t>
      </w:r>
      <w:r w:rsidR="006C7010">
        <w:rPr>
          <w:rFonts w:eastAsiaTheme="minorEastAsia"/>
        </w:rPr>
        <w:t xml:space="preserve"> that foregone earnings associated with informal care totalled $15.2</w:t>
      </w:r>
      <w:r w:rsidR="003F13F1">
        <w:rPr>
          <w:rFonts w:eastAsiaTheme="minorEastAsia"/>
        </w:rPr>
        <w:t xml:space="preserve"> billion annually, equivalent to 0.8% of GDP</w:t>
      </w:r>
      <w:r w:rsidR="00DC0BF8">
        <w:rPr>
          <w:rStyle w:val="FootnoteReference"/>
          <w:rFonts w:eastAsiaTheme="minorEastAsia"/>
        </w:rPr>
        <w:footnoteReference w:id="7"/>
      </w:r>
      <w:r w:rsidR="00F17EEF">
        <w:rPr>
          <w:rFonts w:eastAsiaTheme="minorEastAsia"/>
        </w:rPr>
        <w:t xml:space="preserve">. This opportunity cost is projected to reach $18.7 billion by 2030 as demand for informal care grows. </w:t>
      </w:r>
      <w:r w:rsidR="00041B12">
        <w:rPr>
          <w:rFonts w:eastAsiaTheme="minorEastAsia"/>
        </w:rPr>
        <w:t>Therefore,</w:t>
      </w:r>
      <w:r w:rsidR="00F17EEF">
        <w:rPr>
          <w:rFonts w:eastAsiaTheme="minorEastAsia"/>
        </w:rPr>
        <w:t xml:space="preserve"> relying on families to fill gaps in essential supports </w:t>
      </w:r>
      <w:r w:rsidR="0098739C">
        <w:rPr>
          <w:rFonts w:eastAsiaTheme="minorEastAsia"/>
        </w:rPr>
        <w:t xml:space="preserve">does not eliminate costs, it </w:t>
      </w:r>
      <w:r w:rsidR="00041B12">
        <w:rPr>
          <w:rFonts w:eastAsiaTheme="minorEastAsia"/>
        </w:rPr>
        <w:t xml:space="preserve">merely </w:t>
      </w:r>
      <w:r w:rsidR="0098739C">
        <w:rPr>
          <w:rFonts w:eastAsiaTheme="minorEastAsia"/>
        </w:rPr>
        <w:t xml:space="preserve">transfers them to carers, employers and the wider economy. </w:t>
      </w:r>
    </w:p>
    <w:p w14:paraId="706A4BA8" w14:textId="281539D4" w:rsidR="482334EB" w:rsidRDefault="482334EB" w:rsidP="00693FBA">
      <w:pPr>
        <w:rPr>
          <w:rFonts w:eastAsiaTheme="minorEastAsia"/>
        </w:rPr>
      </w:pPr>
    </w:p>
    <w:p w14:paraId="2D1B4556" w14:textId="5C38DE61" w:rsidR="000810CE" w:rsidRPr="000810CE" w:rsidRDefault="004E1A3C" w:rsidP="00693FBA">
      <w:pPr>
        <w:pStyle w:val="Heading4"/>
        <w:rPr>
          <w:rFonts w:asciiTheme="minorHAnsi" w:eastAsiaTheme="minorEastAsia" w:hAnsiTheme="minorHAnsi" w:cstheme="minorBidi"/>
          <w:b/>
          <w:i w:val="0"/>
          <w:sz w:val="26"/>
          <w:szCs w:val="26"/>
        </w:rPr>
      </w:pPr>
      <w:r w:rsidRPr="74DABC1E">
        <w:rPr>
          <w:rFonts w:asciiTheme="minorHAnsi" w:eastAsiaTheme="minorEastAsia" w:hAnsiTheme="minorHAnsi" w:cstheme="minorBidi"/>
          <w:b/>
          <w:i w:val="0"/>
          <w:sz w:val="26"/>
          <w:szCs w:val="26"/>
        </w:rPr>
        <w:t>Recommendations</w:t>
      </w:r>
    </w:p>
    <w:p w14:paraId="373ACA61" w14:textId="439E7229" w:rsidR="000810CE" w:rsidRPr="004E1A3C" w:rsidRDefault="000810CE" w:rsidP="00693FBA">
      <w:pPr>
        <w:spacing w:before="240"/>
        <w:rPr>
          <w:rFonts w:eastAsiaTheme="minorEastAsia"/>
          <w:color w:val="000000" w:themeColor="text1"/>
        </w:rPr>
      </w:pPr>
      <w:r w:rsidRPr="74DABC1E">
        <w:rPr>
          <w:rFonts w:eastAsiaTheme="minorEastAsia"/>
          <w:b/>
          <w:color w:val="000000" w:themeColor="text1"/>
        </w:rPr>
        <w:t>Recommendation</w:t>
      </w:r>
      <w:r>
        <w:rPr>
          <w:rFonts w:eastAsiaTheme="minorEastAsia"/>
          <w:b/>
          <w:color w:val="000000" w:themeColor="text1"/>
        </w:rPr>
        <w:t xml:space="preserve"> </w:t>
      </w:r>
      <w:r w:rsidR="00A7444D">
        <w:rPr>
          <w:rFonts w:eastAsiaTheme="minorEastAsia"/>
          <w:b/>
          <w:color w:val="000000" w:themeColor="text1"/>
        </w:rPr>
        <w:t>7</w:t>
      </w:r>
      <w:r w:rsidRPr="74DABC1E">
        <w:rPr>
          <w:rFonts w:eastAsiaTheme="minorEastAsia"/>
          <w:b/>
          <w:color w:val="000000" w:themeColor="text1"/>
        </w:rPr>
        <w:t>:</w:t>
      </w:r>
      <w:r w:rsidR="00675222">
        <w:rPr>
          <w:rFonts w:eastAsiaTheme="minorEastAsia"/>
          <w:color w:val="000000" w:themeColor="text1"/>
        </w:rPr>
        <w:t xml:space="preserve"> </w:t>
      </w:r>
      <w:r w:rsidRPr="00AA1AEA">
        <w:rPr>
          <w:rFonts w:eastAsiaTheme="minorEastAsia"/>
          <w:color w:val="000000" w:themeColor="text1"/>
        </w:rPr>
        <w:t>Publish accessible information setting out clear timeframes for each variation and reassessment pathway</w:t>
      </w:r>
      <w:r w:rsidR="00B67195">
        <w:rPr>
          <w:rFonts w:eastAsiaTheme="minorEastAsia"/>
          <w:color w:val="000000" w:themeColor="text1"/>
        </w:rPr>
        <w:t>,</w:t>
      </w:r>
      <w:r w:rsidR="000E6FEB">
        <w:rPr>
          <w:rFonts w:eastAsiaTheme="minorEastAsia"/>
          <w:color w:val="000000" w:themeColor="text1"/>
        </w:rPr>
        <w:t xml:space="preserve"> including for the NDIA to acknowledge requests within a specific period</w:t>
      </w:r>
      <w:r w:rsidR="008408DE">
        <w:rPr>
          <w:rFonts w:eastAsiaTheme="minorEastAsia"/>
          <w:color w:val="000000" w:themeColor="text1"/>
        </w:rPr>
        <w:t xml:space="preserve"> relative to </w:t>
      </w:r>
      <w:r w:rsidR="008B65DC">
        <w:rPr>
          <w:rFonts w:eastAsiaTheme="minorEastAsia"/>
          <w:color w:val="000000" w:themeColor="text1"/>
        </w:rPr>
        <w:t>the receipt of the request</w:t>
      </w:r>
      <w:r w:rsidRPr="00AA1AEA">
        <w:rPr>
          <w:rFonts w:eastAsiaTheme="minorEastAsia"/>
          <w:color w:val="000000" w:themeColor="text1"/>
        </w:rPr>
        <w:t xml:space="preserve">, provide status updates and establish escalation processes when deadlines are missed. Participants must receive clear information about how a variation or reassessment may affect their existing funding, with safeguards to prevent unnecessary disruption to </w:t>
      </w:r>
      <w:r w:rsidR="00AB1DBB">
        <w:rPr>
          <w:rFonts w:eastAsiaTheme="minorEastAsia"/>
          <w:color w:val="000000" w:themeColor="text1"/>
        </w:rPr>
        <w:t>disability related</w:t>
      </w:r>
      <w:r w:rsidRPr="00AA1AEA">
        <w:rPr>
          <w:rFonts w:eastAsiaTheme="minorEastAsia"/>
          <w:color w:val="000000" w:themeColor="text1"/>
        </w:rPr>
        <w:t xml:space="preserve"> supports while a decision is pending.</w:t>
      </w:r>
      <w:r>
        <w:rPr>
          <w:rFonts w:eastAsiaTheme="minorEastAsia"/>
          <w:color w:val="000000" w:themeColor="text1"/>
        </w:rPr>
        <w:t xml:space="preserve"> </w:t>
      </w:r>
    </w:p>
    <w:p w14:paraId="494D7489" w14:textId="6F991F34" w:rsidR="00367772" w:rsidRDefault="000810CE" w:rsidP="00693FBA">
      <w:pPr>
        <w:spacing w:before="240" w:after="240"/>
        <w:rPr>
          <w:rFonts w:eastAsiaTheme="minorEastAsia"/>
          <w:color w:val="000000" w:themeColor="text1"/>
        </w:rPr>
      </w:pPr>
      <w:r w:rsidRPr="74DABC1E">
        <w:rPr>
          <w:rFonts w:eastAsiaTheme="minorEastAsia"/>
          <w:b/>
          <w:color w:val="000000" w:themeColor="text1"/>
        </w:rPr>
        <w:t>Recommendation</w:t>
      </w:r>
      <w:r>
        <w:rPr>
          <w:rFonts w:eastAsiaTheme="minorEastAsia"/>
          <w:b/>
          <w:color w:val="000000" w:themeColor="text1"/>
        </w:rPr>
        <w:t xml:space="preserve"> </w:t>
      </w:r>
      <w:r w:rsidR="00A7444D">
        <w:rPr>
          <w:rFonts w:eastAsiaTheme="minorEastAsia"/>
          <w:b/>
          <w:color w:val="000000" w:themeColor="text1"/>
        </w:rPr>
        <w:t>8</w:t>
      </w:r>
      <w:r w:rsidRPr="74DABC1E">
        <w:rPr>
          <w:rFonts w:eastAsiaTheme="minorEastAsia"/>
          <w:b/>
          <w:color w:val="000000" w:themeColor="text1"/>
        </w:rPr>
        <w:t>:</w:t>
      </w:r>
      <w:r w:rsidRPr="74DABC1E">
        <w:rPr>
          <w:rFonts w:eastAsiaTheme="minorEastAsia"/>
          <w:color w:val="000000" w:themeColor="text1"/>
        </w:rPr>
        <w:t xml:space="preserve"> </w:t>
      </w:r>
      <w:r w:rsidRPr="0029539F">
        <w:rPr>
          <w:rFonts w:eastAsiaTheme="minorEastAsia"/>
          <w:color w:val="000000" w:themeColor="text1"/>
        </w:rPr>
        <w:t>Establish clear and proportionate requirements for evidence used in plan variations and reassessments. The NDIA should explain what evidence is required and why</w:t>
      </w:r>
      <w:r w:rsidR="00D37A49">
        <w:rPr>
          <w:rFonts w:eastAsiaTheme="minorEastAsia"/>
          <w:color w:val="000000" w:themeColor="text1"/>
        </w:rPr>
        <w:t xml:space="preserve">. </w:t>
      </w:r>
      <w:r w:rsidRPr="009E31BA">
        <w:rPr>
          <w:rFonts w:eastAsiaTheme="minorEastAsia"/>
          <w:color w:val="000000" w:themeColor="text1"/>
        </w:rPr>
        <w:t>Where the NDIA requires additional assessments or reports, these must be funded separately by the NDIA and mus</w:t>
      </w:r>
      <w:r>
        <w:rPr>
          <w:rFonts w:eastAsiaTheme="minorEastAsia"/>
          <w:color w:val="000000" w:themeColor="text1"/>
        </w:rPr>
        <w:t>t</w:t>
      </w:r>
      <w:r w:rsidRPr="009E31BA">
        <w:rPr>
          <w:rFonts w:eastAsiaTheme="minorEastAsia"/>
          <w:color w:val="000000" w:themeColor="text1"/>
        </w:rPr>
        <w:t xml:space="preserve"> not reduce the participant’s funding for</w:t>
      </w:r>
      <w:r w:rsidR="009D1678">
        <w:rPr>
          <w:rFonts w:eastAsiaTheme="minorEastAsia"/>
          <w:color w:val="000000" w:themeColor="text1"/>
        </w:rPr>
        <w:t xml:space="preserve"> disability related</w:t>
      </w:r>
      <w:r w:rsidRPr="009E31BA">
        <w:rPr>
          <w:rFonts w:eastAsiaTheme="minorEastAsia"/>
          <w:color w:val="000000" w:themeColor="text1"/>
        </w:rPr>
        <w:t xml:space="preserve"> supports.</w:t>
      </w:r>
    </w:p>
    <w:p w14:paraId="40E625C0" w14:textId="77777777" w:rsidR="00E54A8D" w:rsidRDefault="00E54A8D" w:rsidP="00693FBA">
      <w:pPr>
        <w:spacing w:before="240" w:after="240"/>
        <w:rPr>
          <w:rFonts w:eastAsiaTheme="minorEastAsia"/>
          <w:color w:val="000000" w:themeColor="text1"/>
        </w:rPr>
      </w:pPr>
    </w:p>
    <w:p w14:paraId="1E95B167" w14:textId="77777777" w:rsidR="00E54A8D" w:rsidRPr="004E1A3C" w:rsidRDefault="00E54A8D" w:rsidP="00693FBA">
      <w:pPr>
        <w:spacing w:before="240" w:after="240"/>
        <w:rPr>
          <w:rFonts w:eastAsiaTheme="minorEastAsia"/>
          <w:color w:val="000000" w:themeColor="text1"/>
        </w:rPr>
      </w:pPr>
    </w:p>
    <w:p w14:paraId="53BF5928" w14:textId="50BA8479" w:rsidR="000156CF" w:rsidRDefault="1F2CB7B1" w:rsidP="00693FBA">
      <w:pPr>
        <w:spacing w:after="240"/>
        <w:rPr>
          <w:rFonts w:eastAsiaTheme="minorEastAsia"/>
          <w:color w:val="000000" w:themeColor="text1"/>
        </w:rPr>
      </w:pPr>
      <w:r w:rsidRPr="74DABC1E">
        <w:rPr>
          <w:rFonts w:eastAsiaTheme="minorEastAsia"/>
          <w:b/>
          <w:color w:val="000000" w:themeColor="text1"/>
        </w:rPr>
        <w:lastRenderedPageBreak/>
        <w:t>Recommendation</w:t>
      </w:r>
      <w:r w:rsidR="00446FA1">
        <w:rPr>
          <w:rFonts w:eastAsiaTheme="minorEastAsia"/>
          <w:b/>
          <w:color w:val="000000" w:themeColor="text1"/>
        </w:rPr>
        <w:t xml:space="preserve"> </w:t>
      </w:r>
      <w:r w:rsidR="00A7444D">
        <w:rPr>
          <w:rFonts w:eastAsiaTheme="minorEastAsia"/>
          <w:b/>
          <w:color w:val="000000" w:themeColor="text1"/>
        </w:rPr>
        <w:t>9</w:t>
      </w:r>
      <w:r w:rsidRPr="74DABC1E">
        <w:rPr>
          <w:rFonts w:eastAsiaTheme="minorEastAsia"/>
          <w:b/>
          <w:color w:val="000000" w:themeColor="text1"/>
        </w:rPr>
        <w:t>:</w:t>
      </w:r>
      <w:r w:rsidRPr="74DABC1E">
        <w:rPr>
          <w:rFonts w:eastAsiaTheme="minorEastAsia"/>
          <w:color w:val="000000" w:themeColor="text1"/>
        </w:rPr>
        <w:t xml:space="preserve"> </w:t>
      </w:r>
      <w:r w:rsidR="00B844AD">
        <w:rPr>
          <w:rFonts w:eastAsiaTheme="minorEastAsia"/>
          <w:color w:val="000000" w:themeColor="text1"/>
        </w:rPr>
        <w:t xml:space="preserve">Ensure that funding decisions for plan variations </w:t>
      </w:r>
      <w:r w:rsidR="00E4245E">
        <w:rPr>
          <w:rFonts w:eastAsiaTheme="minorEastAsia"/>
          <w:color w:val="000000" w:themeColor="text1"/>
        </w:rPr>
        <w:t>and</w:t>
      </w:r>
      <w:r w:rsidR="00B844AD">
        <w:rPr>
          <w:rFonts w:eastAsiaTheme="minorEastAsia"/>
          <w:color w:val="000000" w:themeColor="text1"/>
        </w:rPr>
        <w:t xml:space="preserve"> reassessments reflect the actual and reasonable market costs of equivalent supports and services. This should include accounting for inflation over the duration of plan, particularly for significant accessibility related works. Where the cost of an essential support costs more than the initial estimate because of a change in circumstances or reasonable price increases, participants should have access to a clear and timely process to seek additional funding.</w:t>
      </w:r>
    </w:p>
    <w:p w14:paraId="16710F28" w14:textId="2C218FDD" w:rsidR="000156CF" w:rsidRDefault="000156CF" w:rsidP="00693FBA">
      <w:pPr>
        <w:rPr>
          <w:rFonts w:eastAsiaTheme="minorEastAsia"/>
          <w:color w:val="000000" w:themeColor="text1"/>
        </w:rPr>
      </w:pPr>
      <w:r w:rsidRPr="002B000F">
        <w:rPr>
          <w:rFonts w:eastAsiaTheme="minorEastAsia"/>
          <w:b/>
          <w:bCs/>
          <w:color w:val="000000" w:themeColor="text1"/>
        </w:rPr>
        <w:t xml:space="preserve">Recommendation </w:t>
      </w:r>
      <w:r w:rsidR="00A7444D">
        <w:rPr>
          <w:rFonts w:eastAsiaTheme="minorEastAsia"/>
          <w:b/>
          <w:bCs/>
          <w:color w:val="000000" w:themeColor="text1"/>
        </w:rPr>
        <w:t>10</w:t>
      </w:r>
      <w:r w:rsidRPr="002B000F">
        <w:rPr>
          <w:rFonts w:eastAsiaTheme="minorEastAsia"/>
          <w:b/>
          <w:bCs/>
          <w:color w:val="000000" w:themeColor="text1"/>
        </w:rPr>
        <w:t>:</w:t>
      </w:r>
      <w:r>
        <w:rPr>
          <w:rFonts w:eastAsiaTheme="minorEastAsia"/>
          <w:color w:val="000000" w:themeColor="text1"/>
        </w:rPr>
        <w:t xml:space="preserve"> </w:t>
      </w:r>
      <w:r w:rsidR="00FE10D9" w:rsidRPr="00FE10D9">
        <w:rPr>
          <w:rFonts w:eastAsiaTheme="minorEastAsia"/>
          <w:color w:val="000000" w:themeColor="text1"/>
        </w:rPr>
        <w:t xml:space="preserve">The plan reassessment and variation processes should prohibit determinations of disability-related support needs relying on assumptions about informal supports continuing to be available. This is particularly important for people with complex, fluctuating or episodic physical disabilities. </w:t>
      </w:r>
    </w:p>
    <w:p w14:paraId="4E4FF167" w14:textId="77777777" w:rsidR="002E2117" w:rsidRDefault="002E2117" w:rsidP="00693FBA">
      <w:pPr>
        <w:rPr>
          <w:rFonts w:eastAsiaTheme="minorEastAsia"/>
          <w:color w:val="000000" w:themeColor="text1"/>
        </w:rPr>
      </w:pPr>
    </w:p>
    <w:p w14:paraId="304E42A3" w14:textId="77777777" w:rsidR="0006692C" w:rsidRDefault="0006692C" w:rsidP="00693FBA">
      <w:pPr>
        <w:rPr>
          <w:rFonts w:eastAsiaTheme="minorEastAsia"/>
          <w:color w:val="000000" w:themeColor="text1"/>
        </w:rPr>
      </w:pPr>
    </w:p>
    <w:p w14:paraId="707DDCB5" w14:textId="77777777" w:rsidR="0006692C" w:rsidRDefault="0006692C" w:rsidP="00693FBA">
      <w:pPr>
        <w:rPr>
          <w:rFonts w:eastAsiaTheme="minorEastAsia"/>
          <w:color w:val="000000" w:themeColor="text1"/>
        </w:rPr>
      </w:pPr>
    </w:p>
    <w:p w14:paraId="13364CC0" w14:textId="77777777" w:rsidR="0006692C" w:rsidRDefault="0006692C" w:rsidP="00693FBA">
      <w:pPr>
        <w:rPr>
          <w:rFonts w:eastAsiaTheme="minorEastAsia"/>
          <w:color w:val="000000" w:themeColor="text1"/>
        </w:rPr>
      </w:pPr>
    </w:p>
    <w:p w14:paraId="57EE897E" w14:textId="77777777" w:rsidR="0006692C" w:rsidRDefault="0006692C" w:rsidP="00693FBA">
      <w:pPr>
        <w:rPr>
          <w:rFonts w:eastAsiaTheme="minorEastAsia"/>
          <w:color w:val="000000" w:themeColor="text1"/>
        </w:rPr>
      </w:pPr>
    </w:p>
    <w:p w14:paraId="5DAD6ECB" w14:textId="77777777" w:rsidR="0006692C" w:rsidRDefault="0006692C" w:rsidP="00693FBA">
      <w:pPr>
        <w:rPr>
          <w:rFonts w:eastAsiaTheme="minorEastAsia"/>
          <w:color w:val="000000" w:themeColor="text1"/>
        </w:rPr>
      </w:pPr>
    </w:p>
    <w:p w14:paraId="0BD6DAAF" w14:textId="77777777" w:rsidR="0006692C" w:rsidRDefault="0006692C" w:rsidP="00693FBA">
      <w:pPr>
        <w:rPr>
          <w:rFonts w:eastAsiaTheme="minorEastAsia"/>
          <w:color w:val="000000" w:themeColor="text1"/>
        </w:rPr>
      </w:pPr>
    </w:p>
    <w:p w14:paraId="2CA6A800" w14:textId="77777777" w:rsidR="0006692C" w:rsidRDefault="0006692C" w:rsidP="00693FBA">
      <w:pPr>
        <w:rPr>
          <w:rFonts w:eastAsiaTheme="minorEastAsia"/>
          <w:color w:val="000000" w:themeColor="text1"/>
        </w:rPr>
      </w:pPr>
    </w:p>
    <w:p w14:paraId="26CDC8B9" w14:textId="77777777" w:rsidR="0006692C" w:rsidRDefault="0006692C" w:rsidP="00693FBA">
      <w:pPr>
        <w:rPr>
          <w:rFonts w:eastAsiaTheme="minorEastAsia"/>
          <w:color w:val="000000" w:themeColor="text1"/>
        </w:rPr>
      </w:pPr>
    </w:p>
    <w:p w14:paraId="7E4130B6" w14:textId="77777777" w:rsidR="0006692C" w:rsidRDefault="0006692C" w:rsidP="00693FBA">
      <w:pPr>
        <w:rPr>
          <w:rFonts w:eastAsiaTheme="minorEastAsia"/>
          <w:color w:val="000000" w:themeColor="text1"/>
        </w:rPr>
      </w:pPr>
    </w:p>
    <w:p w14:paraId="28803DEF" w14:textId="77777777" w:rsidR="0006692C" w:rsidRDefault="0006692C" w:rsidP="00693FBA">
      <w:pPr>
        <w:rPr>
          <w:rFonts w:eastAsiaTheme="minorEastAsia"/>
          <w:color w:val="000000" w:themeColor="text1"/>
        </w:rPr>
      </w:pPr>
    </w:p>
    <w:p w14:paraId="395A1D83" w14:textId="77777777" w:rsidR="0006692C" w:rsidRDefault="0006692C" w:rsidP="00693FBA">
      <w:pPr>
        <w:rPr>
          <w:rFonts w:eastAsiaTheme="minorEastAsia"/>
          <w:color w:val="000000" w:themeColor="text1"/>
        </w:rPr>
      </w:pPr>
    </w:p>
    <w:p w14:paraId="72744257" w14:textId="77777777" w:rsidR="0006692C" w:rsidRDefault="0006692C" w:rsidP="00693FBA">
      <w:pPr>
        <w:rPr>
          <w:rFonts w:eastAsiaTheme="minorEastAsia"/>
          <w:color w:val="000000" w:themeColor="text1"/>
        </w:rPr>
      </w:pPr>
    </w:p>
    <w:p w14:paraId="59B5EE88" w14:textId="77777777" w:rsidR="0006692C" w:rsidRDefault="0006692C" w:rsidP="00693FBA">
      <w:pPr>
        <w:rPr>
          <w:rFonts w:eastAsiaTheme="minorEastAsia"/>
          <w:color w:val="000000" w:themeColor="text1"/>
        </w:rPr>
      </w:pPr>
    </w:p>
    <w:p w14:paraId="57D5867D" w14:textId="77777777" w:rsidR="0006692C" w:rsidRDefault="0006692C" w:rsidP="00693FBA">
      <w:pPr>
        <w:rPr>
          <w:rFonts w:eastAsiaTheme="minorEastAsia"/>
          <w:color w:val="000000" w:themeColor="text1"/>
        </w:rPr>
      </w:pPr>
    </w:p>
    <w:p w14:paraId="3E2AF161" w14:textId="77777777" w:rsidR="0006692C" w:rsidRDefault="0006692C" w:rsidP="00693FBA">
      <w:pPr>
        <w:rPr>
          <w:rFonts w:eastAsiaTheme="minorEastAsia"/>
          <w:color w:val="000000" w:themeColor="text1"/>
        </w:rPr>
      </w:pPr>
    </w:p>
    <w:p w14:paraId="0F6EBC34" w14:textId="77777777" w:rsidR="0006692C" w:rsidRDefault="0006692C" w:rsidP="00693FBA">
      <w:pPr>
        <w:rPr>
          <w:rFonts w:eastAsiaTheme="minorEastAsia"/>
          <w:color w:val="000000" w:themeColor="text1"/>
        </w:rPr>
      </w:pPr>
    </w:p>
    <w:p w14:paraId="6893DDE1" w14:textId="77777777" w:rsidR="0006692C" w:rsidRDefault="0006692C" w:rsidP="00693FBA">
      <w:pPr>
        <w:rPr>
          <w:rFonts w:eastAsiaTheme="minorEastAsia"/>
          <w:color w:val="000000" w:themeColor="text1"/>
        </w:rPr>
      </w:pPr>
    </w:p>
    <w:p w14:paraId="5110E0F1" w14:textId="77777777" w:rsidR="0006692C" w:rsidRDefault="0006692C" w:rsidP="00693FBA">
      <w:pPr>
        <w:rPr>
          <w:rFonts w:eastAsiaTheme="minorEastAsia"/>
          <w:color w:val="000000" w:themeColor="text1"/>
        </w:rPr>
      </w:pPr>
    </w:p>
    <w:p w14:paraId="5B1C16A2" w14:textId="77777777" w:rsidR="005D1212" w:rsidRDefault="005D1212" w:rsidP="00693FBA">
      <w:pPr>
        <w:rPr>
          <w:rFonts w:eastAsiaTheme="minorEastAsia"/>
          <w:color w:val="000000" w:themeColor="text1"/>
        </w:rPr>
      </w:pPr>
    </w:p>
    <w:p w14:paraId="2B9AC7DC" w14:textId="77777777" w:rsidR="005D1212" w:rsidRDefault="005D1212" w:rsidP="00693FBA">
      <w:pPr>
        <w:rPr>
          <w:rFonts w:eastAsiaTheme="minorEastAsia"/>
          <w:color w:val="000000" w:themeColor="text1"/>
        </w:rPr>
      </w:pPr>
    </w:p>
    <w:p w14:paraId="4015AFBB" w14:textId="77777777" w:rsidR="005D1212" w:rsidRDefault="005D1212" w:rsidP="00693FBA">
      <w:pPr>
        <w:rPr>
          <w:rFonts w:eastAsiaTheme="minorEastAsia"/>
          <w:color w:val="000000" w:themeColor="text1"/>
        </w:rPr>
      </w:pPr>
    </w:p>
    <w:p w14:paraId="1388305E" w14:textId="77777777" w:rsidR="008F5AE1" w:rsidRDefault="008F5AE1" w:rsidP="00693FBA">
      <w:pPr>
        <w:rPr>
          <w:rFonts w:eastAsiaTheme="minorEastAsia"/>
          <w:color w:val="000000" w:themeColor="text1"/>
        </w:rPr>
      </w:pPr>
    </w:p>
    <w:p w14:paraId="1F4A1E58" w14:textId="77777777" w:rsidR="008F5AE1" w:rsidRDefault="008F5AE1" w:rsidP="00693FBA">
      <w:pPr>
        <w:rPr>
          <w:rFonts w:eastAsiaTheme="minorEastAsia"/>
          <w:color w:val="000000" w:themeColor="text1"/>
        </w:rPr>
      </w:pPr>
    </w:p>
    <w:p w14:paraId="644D0208" w14:textId="77777777" w:rsidR="0006692C" w:rsidRDefault="0006692C" w:rsidP="00693FBA">
      <w:pPr>
        <w:rPr>
          <w:rFonts w:eastAsiaTheme="minorEastAsia"/>
          <w:color w:val="000000" w:themeColor="text1"/>
        </w:rPr>
      </w:pPr>
    </w:p>
    <w:p w14:paraId="57714DC4" w14:textId="2779449F" w:rsidR="0006692C" w:rsidRDefault="0006692C" w:rsidP="00693FBA">
      <w:pPr>
        <w:rPr>
          <w:rFonts w:eastAsiaTheme="minorEastAsia"/>
          <w:color w:val="000000" w:themeColor="text1"/>
        </w:rPr>
      </w:pPr>
    </w:p>
    <w:p w14:paraId="6ABAB5AD" w14:textId="0E3C0F0C" w:rsidR="00F94D8F" w:rsidRPr="00D6117D" w:rsidRDefault="00747653" w:rsidP="002D6B5C">
      <w:pPr>
        <w:pStyle w:val="Heading3"/>
        <w:numPr>
          <w:ilvl w:val="0"/>
          <w:numId w:val="14"/>
        </w:numPr>
        <w:rPr>
          <w:b/>
          <w:bCs/>
          <w:sz w:val="32"/>
          <w:szCs w:val="32"/>
        </w:rPr>
      </w:pPr>
      <w:bookmarkStart w:id="6" w:name="_Toc242819926"/>
      <w:r w:rsidRPr="00D6117D">
        <w:rPr>
          <w:b/>
          <w:bCs/>
          <w:sz w:val="32"/>
          <w:szCs w:val="32"/>
        </w:rPr>
        <w:lastRenderedPageBreak/>
        <w:t xml:space="preserve">NDIS </w:t>
      </w:r>
      <w:r w:rsidR="00C54E7C" w:rsidRPr="00D6117D">
        <w:rPr>
          <w:b/>
          <w:bCs/>
          <w:sz w:val="32"/>
          <w:szCs w:val="32"/>
        </w:rPr>
        <w:t>s</w:t>
      </w:r>
      <w:r w:rsidRPr="00D6117D">
        <w:rPr>
          <w:b/>
          <w:bCs/>
          <w:sz w:val="32"/>
          <w:szCs w:val="32"/>
        </w:rPr>
        <w:t>upports</w:t>
      </w:r>
      <w:r w:rsidR="00E160AD" w:rsidRPr="00D6117D">
        <w:rPr>
          <w:b/>
          <w:bCs/>
          <w:sz w:val="32"/>
          <w:szCs w:val="32"/>
        </w:rPr>
        <w:t xml:space="preserve"> rules</w:t>
      </w:r>
      <w:bookmarkEnd w:id="6"/>
    </w:p>
    <w:p w14:paraId="7D5E99D7" w14:textId="77777777" w:rsidR="00F4274E" w:rsidRDefault="009E30C4" w:rsidP="00693FBA">
      <w:pPr>
        <w:spacing w:before="240"/>
        <w:rPr>
          <w:rFonts w:eastAsiaTheme="minorEastAsia"/>
          <w:color w:val="000000" w:themeColor="text1"/>
        </w:rPr>
      </w:pPr>
      <w:r>
        <w:rPr>
          <w:rFonts w:eastAsiaTheme="minorEastAsia"/>
          <w:color w:val="000000" w:themeColor="text1"/>
        </w:rPr>
        <w:t xml:space="preserve">PDCN welcomes the intention to simplify the support rules by making the Rules easier to </w:t>
      </w:r>
      <w:r w:rsidR="00E9768D">
        <w:rPr>
          <w:rFonts w:eastAsiaTheme="minorEastAsia"/>
          <w:color w:val="000000" w:themeColor="text1"/>
        </w:rPr>
        <w:t xml:space="preserve">understand </w:t>
      </w:r>
      <w:r w:rsidR="00BA31F9">
        <w:rPr>
          <w:rFonts w:eastAsiaTheme="minorEastAsia"/>
          <w:color w:val="000000" w:themeColor="text1"/>
        </w:rPr>
        <w:t>and use</w:t>
      </w:r>
      <w:r w:rsidR="00DA601B">
        <w:rPr>
          <w:rFonts w:eastAsiaTheme="minorEastAsia"/>
          <w:color w:val="000000" w:themeColor="text1"/>
        </w:rPr>
        <w:t xml:space="preserve"> and </w:t>
      </w:r>
      <w:r w:rsidR="00BA31F9">
        <w:rPr>
          <w:rFonts w:eastAsiaTheme="minorEastAsia"/>
          <w:color w:val="000000" w:themeColor="text1"/>
        </w:rPr>
        <w:t xml:space="preserve">help </w:t>
      </w:r>
      <w:r w:rsidR="007A25D1">
        <w:rPr>
          <w:rFonts w:eastAsiaTheme="minorEastAsia"/>
          <w:color w:val="000000" w:themeColor="text1"/>
        </w:rPr>
        <w:t>participants understand what supports are available</w:t>
      </w:r>
      <w:r w:rsidR="00DA601B">
        <w:rPr>
          <w:rFonts w:eastAsiaTheme="minorEastAsia"/>
          <w:color w:val="000000" w:themeColor="text1"/>
        </w:rPr>
        <w:t xml:space="preserve">. </w:t>
      </w:r>
      <w:r w:rsidR="00A201D1">
        <w:rPr>
          <w:rFonts w:eastAsiaTheme="minorEastAsia"/>
          <w:color w:val="000000" w:themeColor="text1"/>
        </w:rPr>
        <w:t xml:space="preserve">However, simplification must not reduce access to supports that people with severe physical disabilities need to maintain their independence, safety and participation in the community. </w:t>
      </w:r>
      <w:r w:rsidR="004A2768">
        <w:rPr>
          <w:rFonts w:eastAsiaTheme="minorEastAsia"/>
          <w:color w:val="000000" w:themeColor="text1"/>
        </w:rPr>
        <w:t>The rules must also remain responsive to new technologies and emerging supports.</w:t>
      </w:r>
      <w:r w:rsidR="00AE7B47">
        <w:rPr>
          <w:rFonts w:eastAsiaTheme="minorEastAsia"/>
          <w:color w:val="000000" w:themeColor="text1"/>
        </w:rPr>
        <w:t xml:space="preserve"> </w:t>
      </w:r>
      <w:r w:rsidR="00243E9E">
        <w:rPr>
          <w:rFonts w:eastAsiaTheme="minorEastAsia"/>
          <w:color w:val="000000" w:themeColor="text1"/>
        </w:rPr>
        <w:t>PDCN is concerned that reducing t</w:t>
      </w:r>
      <w:r w:rsidR="11CCDA55" w:rsidRPr="00967399">
        <w:rPr>
          <w:rFonts w:eastAsiaTheme="minorEastAsia"/>
          <w:color w:val="000000" w:themeColor="text1"/>
        </w:rPr>
        <w:t xml:space="preserve">he </w:t>
      </w:r>
      <w:r w:rsidR="00243E9E">
        <w:rPr>
          <w:rFonts w:eastAsiaTheme="minorEastAsia"/>
          <w:color w:val="000000" w:themeColor="text1"/>
        </w:rPr>
        <w:t xml:space="preserve">number of </w:t>
      </w:r>
      <w:r w:rsidR="00F94D8F" w:rsidRPr="00967399">
        <w:rPr>
          <w:rFonts w:eastAsiaTheme="minorEastAsia"/>
          <w:color w:val="000000" w:themeColor="text1"/>
        </w:rPr>
        <w:t xml:space="preserve">support categories from 36 to 18 </w:t>
      </w:r>
      <w:r w:rsidR="009F7363">
        <w:rPr>
          <w:rFonts w:eastAsiaTheme="minorEastAsia"/>
          <w:color w:val="000000" w:themeColor="text1"/>
        </w:rPr>
        <w:t>could create uncertainty about how existing supports will be funded and wh</w:t>
      </w:r>
      <w:r w:rsidR="00535134">
        <w:rPr>
          <w:rFonts w:eastAsiaTheme="minorEastAsia"/>
          <w:color w:val="000000" w:themeColor="text1"/>
        </w:rPr>
        <w:t>ich</w:t>
      </w:r>
      <w:r w:rsidR="009F7363">
        <w:rPr>
          <w:rFonts w:eastAsiaTheme="minorEastAsia"/>
          <w:color w:val="000000" w:themeColor="text1"/>
        </w:rPr>
        <w:t xml:space="preserve"> </w:t>
      </w:r>
      <w:r w:rsidR="00AB1DBB">
        <w:rPr>
          <w:rFonts w:eastAsiaTheme="minorEastAsia"/>
          <w:color w:val="000000" w:themeColor="text1"/>
        </w:rPr>
        <w:t xml:space="preserve">disability </w:t>
      </w:r>
      <w:r w:rsidR="009F7363">
        <w:rPr>
          <w:rFonts w:eastAsiaTheme="minorEastAsia"/>
          <w:color w:val="000000" w:themeColor="text1"/>
        </w:rPr>
        <w:t>supports will continue to be available.</w:t>
      </w:r>
      <w:r w:rsidR="00410A47">
        <w:rPr>
          <w:rFonts w:eastAsiaTheme="minorEastAsia"/>
          <w:color w:val="000000" w:themeColor="text1"/>
        </w:rPr>
        <w:t xml:space="preserve"> </w:t>
      </w:r>
      <w:r w:rsidR="009F7363">
        <w:rPr>
          <w:rFonts w:eastAsiaTheme="minorEastAsia"/>
          <w:color w:val="000000" w:themeColor="text1"/>
        </w:rPr>
        <w:t xml:space="preserve">The transition </w:t>
      </w:r>
      <w:r w:rsidR="11CCDA55" w:rsidRPr="00967399">
        <w:rPr>
          <w:rFonts w:eastAsiaTheme="minorEastAsia"/>
          <w:color w:val="000000" w:themeColor="text1"/>
        </w:rPr>
        <w:t>must be</w:t>
      </w:r>
      <w:r w:rsidR="00F94D8F" w:rsidRPr="00967399">
        <w:rPr>
          <w:rFonts w:eastAsiaTheme="minorEastAsia"/>
          <w:color w:val="000000" w:themeColor="text1"/>
        </w:rPr>
        <w:t xml:space="preserve"> clear and transparent, </w:t>
      </w:r>
      <w:r w:rsidR="00410A47">
        <w:rPr>
          <w:rFonts w:eastAsiaTheme="minorEastAsia"/>
          <w:color w:val="000000" w:themeColor="text1"/>
        </w:rPr>
        <w:t xml:space="preserve">with safeguards </w:t>
      </w:r>
      <w:r w:rsidR="000139C3" w:rsidRPr="00967399">
        <w:rPr>
          <w:rFonts w:eastAsiaTheme="minorEastAsia"/>
          <w:color w:val="000000" w:themeColor="text1"/>
        </w:rPr>
        <w:t xml:space="preserve">minimising </w:t>
      </w:r>
      <w:r w:rsidR="00535134">
        <w:rPr>
          <w:rFonts w:eastAsiaTheme="minorEastAsia"/>
          <w:color w:val="000000" w:themeColor="text1"/>
        </w:rPr>
        <w:t>loss</w:t>
      </w:r>
      <w:r w:rsidR="00F94D8F" w:rsidRPr="00967399">
        <w:rPr>
          <w:rFonts w:eastAsiaTheme="minorEastAsia"/>
          <w:color w:val="000000" w:themeColor="text1"/>
        </w:rPr>
        <w:t xml:space="preserve"> of supports</w:t>
      </w:r>
      <w:r w:rsidR="00535134">
        <w:rPr>
          <w:rFonts w:eastAsiaTheme="minorEastAsia"/>
          <w:color w:val="000000" w:themeColor="text1"/>
        </w:rPr>
        <w:t xml:space="preserve"> for people with severe physical disabilities</w:t>
      </w:r>
      <w:r w:rsidR="00590568">
        <w:rPr>
          <w:rFonts w:eastAsiaTheme="minorEastAsia"/>
          <w:color w:val="000000" w:themeColor="text1"/>
        </w:rPr>
        <w:t xml:space="preserve"> and remaining flexible to allow </w:t>
      </w:r>
      <w:r w:rsidR="008C40CF">
        <w:rPr>
          <w:rFonts w:eastAsiaTheme="minorEastAsia"/>
          <w:color w:val="000000" w:themeColor="text1"/>
        </w:rPr>
        <w:t>participa</w:t>
      </w:r>
      <w:r w:rsidR="007D644F">
        <w:rPr>
          <w:rFonts w:eastAsiaTheme="minorEastAsia"/>
          <w:color w:val="000000" w:themeColor="text1"/>
        </w:rPr>
        <w:t xml:space="preserve">nts to </w:t>
      </w:r>
      <w:r w:rsidR="00157931">
        <w:rPr>
          <w:rFonts w:eastAsiaTheme="minorEastAsia"/>
          <w:color w:val="000000" w:themeColor="text1"/>
        </w:rPr>
        <w:t xml:space="preserve">access </w:t>
      </w:r>
      <w:r w:rsidR="00FF3841">
        <w:rPr>
          <w:rFonts w:eastAsiaTheme="minorEastAsia"/>
          <w:color w:val="000000" w:themeColor="text1"/>
        </w:rPr>
        <w:t>new supports</w:t>
      </w:r>
      <w:r w:rsidR="007F3DA3">
        <w:rPr>
          <w:rFonts w:eastAsiaTheme="minorEastAsia"/>
          <w:color w:val="000000" w:themeColor="text1"/>
        </w:rPr>
        <w:t xml:space="preserve"> as they</w:t>
      </w:r>
      <w:r w:rsidR="00350461">
        <w:rPr>
          <w:rFonts w:eastAsiaTheme="minorEastAsia"/>
          <w:color w:val="000000" w:themeColor="text1"/>
        </w:rPr>
        <w:t xml:space="preserve"> are developed</w:t>
      </w:r>
      <w:r w:rsidR="00FF3841">
        <w:rPr>
          <w:rFonts w:eastAsiaTheme="minorEastAsia"/>
          <w:color w:val="000000" w:themeColor="text1"/>
        </w:rPr>
        <w:t xml:space="preserve">. </w:t>
      </w:r>
    </w:p>
    <w:p w14:paraId="0968C638" w14:textId="5D9A23DC" w:rsidR="00F4274E" w:rsidRPr="00F4274E" w:rsidRDefault="00A16673" w:rsidP="00693FBA">
      <w:pPr>
        <w:spacing w:before="240"/>
        <w:rPr>
          <w:rFonts w:eastAsiaTheme="minorEastAsia"/>
          <w:color w:val="000000" w:themeColor="text1"/>
        </w:rPr>
      </w:pPr>
      <w:r w:rsidRPr="00F210A4">
        <w:rPr>
          <w:rFonts w:eastAsiaTheme="minorEastAsia"/>
          <w:b/>
          <w:color w:val="000000" w:themeColor="text1"/>
        </w:rPr>
        <w:t xml:space="preserve">Feedback from the NSW </w:t>
      </w:r>
      <w:r w:rsidR="0084687B">
        <w:rPr>
          <w:rFonts w:eastAsiaTheme="minorEastAsia"/>
          <w:b/>
          <w:color w:val="000000" w:themeColor="text1"/>
        </w:rPr>
        <w:t>p</w:t>
      </w:r>
      <w:r w:rsidRPr="00F210A4">
        <w:rPr>
          <w:rFonts w:eastAsiaTheme="minorEastAsia"/>
          <w:b/>
          <w:color w:val="000000" w:themeColor="text1"/>
        </w:rPr>
        <w:t xml:space="preserve">hysical </w:t>
      </w:r>
      <w:r w:rsidR="0084687B">
        <w:rPr>
          <w:rFonts w:eastAsiaTheme="minorEastAsia"/>
          <w:b/>
          <w:color w:val="000000" w:themeColor="text1"/>
        </w:rPr>
        <w:t>d</w:t>
      </w:r>
      <w:r w:rsidRPr="00F210A4">
        <w:rPr>
          <w:rFonts w:eastAsiaTheme="minorEastAsia"/>
          <w:b/>
          <w:color w:val="000000" w:themeColor="text1"/>
        </w:rPr>
        <w:t xml:space="preserve">isability </w:t>
      </w:r>
      <w:r w:rsidR="0084687B">
        <w:rPr>
          <w:rFonts w:eastAsiaTheme="minorEastAsia"/>
          <w:b/>
          <w:color w:val="000000" w:themeColor="text1"/>
        </w:rPr>
        <w:t>c</w:t>
      </w:r>
      <w:r w:rsidRPr="00F210A4">
        <w:rPr>
          <w:rFonts w:eastAsiaTheme="minorEastAsia"/>
          <w:b/>
          <w:color w:val="000000" w:themeColor="text1"/>
        </w:rPr>
        <w:t>ommunity</w:t>
      </w:r>
    </w:p>
    <w:p w14:paraId="1A438301" w14:textId="77777777" w:rsidR="00F4274E" w:rsidRDefault="00F4274E" w:rsidP="00693FBA">
      <w:pPr>
        <w:rPr>
          <w:rFonts w:eastAsiaTheme="minorEastAsia"/>
          <w:b/>
          <w:color w:val="000000" w:themeColor="text1"/>
        </w:rPr>
      </w:pPr>
    </w:p>
    <w:p w14:paraId="105D6EB2" w14:textId="4BA069C9" w:rsidR="00F4274E" w:rsidRDefault="006F2628" w:rsidP="00F4274E">
      <w:pPr>
        <w:rPr>
          <w:rFonts w:eastAsiaTheme="minorEastAsia"/>
          <w:b/>
          <w:color w:val="000000" w:themeColor="text1"/>
        </w:rPr>
      </w:pPr>
      <w:r>
        <w:rPr>
          <w:rFonts w:eastAsiaTheme="minorEastAsia"/>
          <w:b/>
          <w:color w:val="000000" w:themeColor="text1"/>
        </w:rPr>
        <w:t xml:space="preserve">7.1 </w:t>
      </w:r>
      <w:r w:rsidR="00CA2493">
        <w:rPr>
          <w:rFonts w:eastAsiaTheme="minorEastAsia"/>
          <w:b/>
          <w:color w:val="000000" w:themeColor="text1"/>
        </w:rPr>
        <w:t>The transition t</w:t>
      </w:r>
      <w:r w:rsidR="00221A38">
        <w:rPr>
          <w:rFonts w:eastAsiaTheme="minorEastAsia"/>
          <w:b/>
          <w:color w:val="000000" w:themeColor="text1"/>
        </w:rPr>
        <w:t xml:space="preserve">o new support categories must protect </w:t>
      </w:r>
      <w:r w:rsidR="00AB1DBB">
        <w:rPr>
          <w:rFonts w:eastAsiaTheme="minorEastAsia"/>
          <w:b/>
          <w:color w:val="000000" w:themeColor="text1"/>
        </w:rPr>
        <w:t xml:space="preserve">disability </w:t>
      </w:r>
      <w:r w:rsidR="004B376C">
        <w:rPr>
          <w:rFonts w:eastAsiaTheme="minorEastAsia"/>
          <w:b/>
          <w:color w:val="000000" w:themeColor="text1"/>
        </w:rPr>
        <w:t>s</w:t>
      </w:r>
      <w:r w:rsidR="00221A38">
        <w:rPr>
          <w:rFonts w:eastAsiaTheme="minorEastAsia"/>
          <w:b/>
          <w:color w:val="000000" w:themeColor="text1"/>
        </w:rPr>
        <w:t>upports for people with severe physical disabilities</w:t>
      </w:r>
    </w:p>
    <w:p w14:paraId="3767E6C9" w14:textId="77777777" w:rsidR="00F4274E" w:rsidRDefault="00F4274E" w:rsidP="00F4274E">
      <w:pPr>
        <w:rPr>
          <w:rFonts w:eastAsiaTheme="minorEastAsia"/>
          <w:b/>
          <w:color w:val="000000" w:themeColor="text1"/>
        </w:rPr>
      </w:pPr>
    </w:p>
    <w:p w14:paraId="0427D8C5" w14:textId="171CA6DE" w:rsidR="00E32D53" w:rsidRDefault="009E1E45" w:rsidP="000551D0">
      <w:pPr>
        <w:rPr>
          <w:rFonts w:eastAsiaTheme="minorEastAsia"/>
          <w:color w:val="000000" w:themeColor="text1"/>
        </w:rPr>
      </w:pPr>
      <w:r>
        <w:rPr>
          <w:rFonts w:eastAsiaTheme="minorEastAsia"/>
          <w:color w:val="000000" w:themeColor="text1"/>
        </w:rPr>
        <w:t xml:space="preserve">PDCN welcomes the introduction of the plan variation pathway for people with severe physical disabilities to request urgent variations to their supports. </w:t>
      </w:r>
      <w:r w:rsidR="00257BB8" w:rsidRPr="00257BB8">
        <w:rPr>
          <w:rFonts w:eastAsiaTheme="minorEastAsia"/>
          <w:color w:val="000000" w:themeColor="text1"/>
        </w:rPr>
        <w:t xml:space="preserve">PDCN </w:t>
      </w:r>
      <w:r>
        <w:rPr>
          <w:rFonts w:eastAsiaTheme="minorEastAsia"/>
          <w:color w:val="000000" w:themeColor="text1"/>
        </w:rPr>
        <w:t xml:space="preserve">also </w:t>
      </w:r>
      <w:r w:rsidR="00257BB8" w:rsidRPr="00257BB8">
        <w:rPr>
          <w:rFonts w:eastAsiaTheme="minorEastAsia"/>
          <w:color w:val="000000" w:themeColor="text1"/>
        </w:rPr>
        <w:t>acknowledges that the consultation paper includes a table showing how the existing 36 support categories align with the proposed 18 categories. However, participants</w:t>
      </w:r>
      <w:r>
        <w:rPr>
          <w:rFonts w:eastAsiaTheme="minorEastAsia"/>
          <w:color w:val="000000" w:themeColor="text1"/>
        </w:rPr>
        <w:t xml:space="preserve"> </w:t>
      </w:r>
      <w:r w:rsidR="00257BB8" w:rsidRPr="00257BB8">
        <w:rPr>
          <w:rFonts w:eastAsiaTheme="minorEastAsia"/>
          <w:color w:val="000000" w:themeColor="text1"/>
        </w:rPr>
        <w:t>also need clear guidance on how these changes will affect their individual plans, funding arrangements and ability to continue accessing the supports they require.</w:t>
      </w:r>
      <w:r w:rsidR="000551D0">
        <w:rPr>
          <w:rFonts w:eastAsiaTheme="minorEastAsia"/>
          <w:b/>
          <w:color w:val="000000" w:themeColor="text1"/>
        </w:rPr>
        <w:t xml:space="preserve"> </w:t>
      </w:r>
      <w:r w:rsidR="009D56E0">
        <w:rPr>
          <w:rFonts w:eastAsiaTheme="minorEastAsia"/>
          <w:color w:val="000000" w:themeColor="text1"/>
        </w:rPr>
        <w:t>A PDCN member with cerebral palsy contacted PDCN</w:t>
      </w:r>
      <w:r w:rsidR="00E32D53">
        <w:rPr>
          <w:rFonts w:eastAsiaTheme="minorEastAsia"/>
          <w:color w:val="000000" w:themeColor="text1"/>
        </w:rPr>
        <w:t xml:space="preserve"> in</w:t>
      </w:r>
      <w:r w:rsidR="00E32D53" w:rsidRPr="74DABC1E">
        <w:rPr>
          <w:rFonts w:eastAsiaTheme="minorEastAsia"/>
          <w:color w:val="000000" w:themeColor="text1"/>
        </w:rPr>
        <w:t xml:space="preserve"> July 2024, </w:t>
      </w:r>
      <w:r w:rsidR="009D56E0">
        <w:rPr>
          <w:rFonts w:eastAsiaTheme="minorEastAsia"/>
          <w:color w:val="000000" w:themeColor="text1"/>
        </w:rPr>
        <w:t xml:space="preserve">and reported that he </w:t>
      </w:r>
      <w:r w:rsidR="00DC2EBA">
        <w:rPr>
          <w:rFonts w:eastAsiaTheme="minorEastAsia"/>
          <w:color w:val="000000" w:themeColor="text1"/>
        </w:rPr>
        <w:t xml:space="preserve">was </w:t>
      </w:r>
      <w:r w:rsidR="00C134C2">
        <w:rPr>
          <w:rFonts w:eastAsiaTheme="minorEastAsia"/>
          <w:color w:val="000000" w:themeColor="text1"/>
        </w:rPr>
        <w:t>unsure</w:t>
      </w:r>
      <w:r w:rsidR="009A4078">
        <w:rPr>
          <w:rFonts w:eastAsiaTheme="minorEastAsia"/>
          <w:color w:val="000000" w:themeColor="text1"/>
        </w:rPr>
        <w:t xml:space="preserve"> </w:t>
      </w:r>
      <w:r w:rsidR="005D5BC9">
        <w:rPr>
          <w:rFonts w:eastAsiaTheme="minorEastAsia"/>
          <w:color w:val="000000" w:themeColor="text1"/>
        </w:rPr>
        <w:t>how</w:t>
      </w:r>
      <w:r w:rsidR="009A4078">
        <w:rPr>
          <w:rFonts w:eastAsiaTheme="minorEastAsia"/>
          <w:color w:val="000000" w:themeColor="text1"/>
        </w:rPr>
        <w:t xml:space="preserve"> </w:t>
      </w:r>
      <w:r w:rsidR="00B12F2D">
        <w:rPr>
          <w:rFonts w:eastAsiaTheme="minorEastAsia"/>
          <w:color w:val="000000" w:themeColor="text1"/>
        </w:rPr>
        <w:t xml:space="preserve">the </w:t>
      </w:r>
      <w:r w:rsidR="005D5BC9">
        <w:rPr>
          <w:rFonts w:eastAsiaTheme="minorEastAsia"/>
          <w:color w:val="000000" w:themeColor="text1"/>
        </w:rPr>
        <w:t xml:space="preserve">emergency funding </w:t>
      </w:r>
      <w:r w:rsidR="003409AC">
        <w:rPr>
          <w:rFonts w:eastAsiaTheme="minorEastAsia"/>
          <w:color w:val="000000" w:themeColor="text1"/>
        </w:rPr>
        <w:t>was to be</w:t>
      </w:r>
      <w:r w:rsidR="005D5BC9">
        <w:rPr>
          <w:rFonts w:eastAsiaTheme="minorEastAsia"/>
          <w:color w:val="000000" w:themeColor="text1"/>
        </w:rPr>
        <w:t xml:space="preserve"> allocated </w:t>
      </w:r>
      <w:r w:rsidR="00B12F2D">
        <w:rPr>
          <w:rFonts w:eastAsiaTheme="minorEastAsia"/>
          <w:color w:val="000000" w:themeColor="text1"/>
        </w:rPr>
        <w:t>across his</w:t>
      </w:r>
      <w:r w:rsidR="005D5BC9">
        <w:rPr>
          <w:rFonts w:eastAsiaTheme="minorEastAsia"/>
          <w:color w:val="000000" w:themeColor="text1"/>
        </w:rPr>
        <w:t xml:space="preserve"> budget</w:t>
      </w:r>
      <w:r w:rsidR="00B806B3">
        <w:rPr>
          <w:rFonts w:eastAsiaTheme="minorEastAsia"/>
          <w:color w:val="000000" w:themeColor="text1"/>
        </w:rPr>
        <w:t xml:space="preserve"> </w:t>
      </w:r>
      <w:r w:rsidR="000E047B">
        <w:rPr>
          <w:rFonts w:eastAsiaTheme="minorEastAsia"/>
          <w:color w:val="000000" w:themeColor="text1"/>
        </w:rPr>
        <w:t>or how his ongoing support needs would be met</w:t>
      </w:r>
      <w:r w:rsidR="00E32D53">
        <w:rPr>
          <w:rFonts w:eastAsiaTheme="minorEastAsia"/>
          <w:color w:val="000000" w:themeColor="text1"/>
        </w:rPr>
        <w:t>:</w:t>
      </w:r>
    </w:p>
    <w:p w14:paraId="28E29C52" w14:textId="77777777" w:rsidR="00573A12" w:rsidRPr="000551D0" w:rsidRDefault="00573A12" w:rsidP="000551D0">
      <w:pPr>
        <w:rPr>
          <w:rFonts w:eastAsiaTheme="minorEastAsia"/>
          <w:b/>
          <w:color w:val="000000" w:themeColor="text1"/>
        </w:rPr>
      </w:pPr>
    </w:p>
    <w:p w14:paraId="111DA162" w14:textId="549CB813" w:rsidR="00E32D53" w:rsidRPr="00367772" w:rsidRDefault="00AB5131" w:rsidP="00573A12">
      <w:pPr>
        <w:jc w:val="center"/>
        <w:rPr>
          <w:rFonts w:eastAsiaTheme="minorEastAsia"/>
          <w:i/>
          <w:color w:val="000000" w:themeColor="text1"/>
        </w:rPr>
      </w:pPr>
      <w:r>
        <w:rPr>
          <w:rFonts w:eastAsiaTheme="minorEastAsia"/>
          <w:i/>
          <w:iCs/>
          <w:color w:val="000000" w:themeColor="text1"/>
        </w:rPr>
        <w:t>“I have</w:t>
      </w:r>
      <w:r w:rsidR="00E32D53" w:rsidRPr="005A74C6">
        <w:rPr>
          <w:rFonts w:eastAsiaTheme="minorEastAsia"/>
          <w:i/>
          <w:color w:val="000000" w:themeColor="text1"/>
        </w:rPr>
        <w:t xml:space="preserve"> severe cerebral palsy and applied for urgent funding for daily assistance </w:t>
      </w:r>
      <w:r w:rsidR="00362DE2">
        <w:rPr>
          <w:rFonts w:eastAsiaTheme="minorEastAsia"/>
          <w:i/>
          <w:color w:val="000000" w:themeColor="text1"/>
        </w:rPr>
        <w:t>so I can get</w:t>
      </w:r>
      <w:r w:rsidR="00E32D53" w:rsidRPr="005A74C6">
        <w:rPr>
          <w:rFonts w:eastAsiaTheme="minorEastAsia"/>
          <w:i/>
          <w:color w:val="000000" w:themeColor="text1"/>
        </w:rPr>
        <w:t xml:space="preserve"> out of bed, bath</w:t>
      </w:r>
      <w:r w:rsidR="00362DE2">
        <w:rPr>
          <w:rFonts w:eastAsiaTheme="minorEastAsia"/>
          <w:i/>
          <w:color w:val="000000" w:themeColor="text1"/>
        </w:rPr>
        <w:t>e</w:t>
      </w:r>
      <w:r w:rsidR="00E32D53" w:rsidRPr="005A74C6">
        <w:rPr>
          <w:rFonts w:eastAsiaTheme="minorEastAsia"/>
          <w:i/>
          <w:color w:val="000000" w:themeColor="text1"/>
        </w:rPr>
        <w:t xml:space="preserve"> and </w:t>
      </w:r>
      <w:r w:rsidR="00362DE2">
        <w:rPr>
          <w:rFonts w:eastAsiaTheme="minorEastAsia"/>
          <w:i/>
          <w:color w:val="000000" w:themeColor="text1"/>
        </w:rPr>
        <w:t xml:space="preserve">get </w:t>
      </w:r>
      <w:r w:rsidR="00E32D53" w:rsidRPr="005A74C6">
        <w:rPr>
          <w:rFonts w:eastAsiaTheme="minorEastAsia"/>
          <w:i/>
          <w:color w:val="000000" w:themeColor="text1"/>
        </w:rPr>
        <w:t>dress</w:t>
      </w:r>
      <w:r w:rsidR="00362DE2">
        <w:rPr>
          <w:rFonts w:eastAsiaTheme="minorEastAsia"/>
          <w:i/>
          <w:color w:val="000000" w:themeColor="text1"/>
        </w:rPr>
        <w:t>ed</w:t>
      </w:r>
      <w:r w:rsidR="00E32D53" w:rsidRPr="005A74C6">
        <w:rPr>
          <w:rFonts w:eastAsiaTheme="minorEastAsia"/>
          <w:i/>
          <w:color w:val="000000" w:themeColor="text1"/>
        </w:rPr>
        <w:t xml:space="preserve">. </w:t>
      </w:r>
      <w:r w:rsidR="00B20C0E">
        <w:rPr>
          <w:rFonts w:eastAsiaTheme="minorEastAsia"/>
          <w:i/>
          <w:color w:val="000000" w:themeColor="text1"/>
        </w:rPr>
        <w:t>E</w:t>
      </w:r>
      <w:r w:rsidR="00E32D53" w:rsidRPr="005A74C6">
        <w:rPr>
          <w:rFonts w:eastAsiaTheme="minorEastAsia"/>
          <w:i/>
          <w:color w:val="000000" w:themeColor="text1"/>
        </w:rPr>
        <w:t xml:space="preserve">mergency funding of $1000 was provided however </w:t>
      </w:r>
      <w:r w:rsidR="00B20C0E">
        <w:rPr>
          <w:rFonts w:eastAsiaTheme="minorEastAsia"/>
          <w:i/>
          <w:color w:val="000000" w:themeColor="text1"/>
        </w:rPr>
        <w:t xml:space="preserve">there was </w:t>
      </w:r>
      <w:r w:rsidR="00E32D53" w:rsidRPr="005A74C6">
        <w:rPr>
          <w:rFonts w:eastAsiaTheme="minorEastAsia"/>
          <w:i/>
          <w:color w:val="000000" w:themeColor="text1"/>
        </w:rPr>
        <w:t>no explanation o</w:t>
      </w:r>
      <w:r w:rsidR="00B20C0E">
        <w:rPr>
          <w:rFonts w:eastAsiaTheme="minorEastAsia"/>
          <w:i/>
          <w:color w:val="000000" w:themeColor="text1"/>
        </w:rPr>
        <w:t>f</w:t>
      </w:r>
      <w:r w:rsidR="00E32D53" w:rsidRPr="005A74C6">
        <w:rPr>
          <w:rFonts w:eastAsiaTheme="minorEastAsia"/>
          <w:i/>
          <w:color w:val="000000" w:themeColor="text1"/>
        </w:rPr>
        <w:t xml:space="preserve"> how </w:t>
      </w:r>
      <w:r w:rsidR="00367945">
        <w:rPr>
          <w:rFonts w:eastAsiaTheme="minorEastAsia"/>
          <w:i/>
          <w:color w:val="000000" w:themeColor="text1"/>
        </w:rPr>
        <w:t>my</w:t>
      </w:r>
      <w:r w:rsidR="00E32D53" w:rsidRPr="005A74C6">
        <w:rPr>
          <w:rFonts w:eastAsiaTheme="minorEastAsia"/>
          <w:i/>
          <w:color w:val="000000" w:themeColor="text1"/>
        </w:rPr>
        <w:t xml:space="preserve"> ongoing supports would be met</w:t>
      </w:r>
      <w:r w:rsidR="003850EB">
        <w:rPr>
          <w:rFonts w:eastAsiaTheme="minorEastAsia"/>
          <w:i/>
          <w:color w:val="000000" w:themeColor="text1"/>
        </w:rPr>
        <w:t>. There was also</w:t>
      </w:r>
      <w:r w:rsidR="00E32D53" w:rsidRPr="005A74C6">
        <w:rPr>
          <w:rFonts w:eastAsiaTheme="minorEastAsia"/>
          <w:i/>
          <w:color w:val="000000" w:themeColor="text1"/>
        </w:rPr>
        <w:t xml:space="preserve"> no effective </w:t>
      </w:r>
      <w:r w:rsidR="00367945">
        <w:rPr>
          <w:rFonts w:eastAsiaTheme="minorEastAsia"/>
          <w:i/>
          <w:color w:val="000000" w:themeColor="text1"/>
        </w:rPr>
        <w:t>back up</w:t>
      </w:r>
      <w:r w:rsidR="00E32D53" w:rsidRPr="005A74C6">
        <w:rPr>
          <w:rFonts w:eastAsiaTheme="minorEastAsia"/>
          <w:i/>
          <w:color w:val="000000" w:themeColor="text1"/>
        </w:rPr>
        <w:t xml:space="preserve"> mechanism </w:t>
      </w:r>
      <w:r w:rsidR="00362DE2">
        <w:rPr>
          <w:rFonts w:eastAsiaTheme="minorEastAsia"/>
          <w:i/>
          <w:color w:val="000000" w:themeColor="text1"/>
        </w:rPr>
        <w:t xml:space="preserve">[for] </w:t>
      </w:r>
      <w:r w:rsidR="00E32D53" w:rsidRPr="005A74C6">
        <w:rPr>
          <w:rFonts w:eastAsiaTheme="minorEastAsia"/>
          <w:i/>
          <w:color w:val="000000" w:themeColor="text1"/>
        </w:rPr>
        <w:t xml:space="preserve">when </w:t>
      </w:r>
      <w:r w:rsidR="00367945">
        <w:rPr>
          <w:rFonts w:eastAsiaTheme="minorEastAsia"/>
          <w:i/>
          <w:color w:val="000000" w:themeColor="text1"/>
        </w:rPr>
        <w:t>my</w:t>
      </w:r>
      <w:r w:rsidR="00E32D53" w:rsidRPr="005A74C6">
        <w:rPr>
          <w:rFonts w:eastAsiaTheme="minorEastAsia"/>
          <w:i/>
          <w:color w:val="000000" w:themeColor="text1"/>
        </w:rPr>
        <w:t xml:space="preserve"> allocated funding is </w:t>
      </w:r>
      <w:r w:rsidR="00367945">
        <w:rPr>
          <w:rFonts w:eastAsiaTheme="minorEastAsia"/>
          <w:i/>
          <w:color w:val="000000" w:themeColor="text1"/>
        </w:rPr>
        <w:t>finished</w:t>
      </w:r>
      <w:r w:rsidR="00E32D53" w:rsidRPr="005A74C6">
        <w:rPr>
          <w:rFonts w:eastAsiaTheme="minorEastAsia"/>
          <w:i/>
          <w:color w:val="000000" w:themeColor="text1"/>
        </w:rPr>
        <w:t xml:space="preserve"> or </w:t>
      </w:r>
      <w:r w:rsidR="00367945">
        <w:rPr>
          <w:rFonts w:eastAsiaTheme="minorEastAsia"/>
          <w:i/>
          <w:color w:val="000000" w:themeColor="text1"/>
        </w:rPr>
        <w:t>runs out</w:t>
      </w:r>
      <w:r w:rsidR="00E32D53" w:rsidRPr="005A74C6">
        <w:rPr>
          <w:rFonts w:eastAsiaTheme="minorEastAsia"/>
          <w:i/>
          <w:color w:val="000000" w:themeColor="text1"/>
        </w:rPr>
        <w:t>.</w:t>
      </w:r>
      <w:r w:rsidR="00362DE2">
        <w:rPr>
          <w:rFonts w:eastAsiaTheme="minorEastAsia"/>
          <w:i/>
          <w:color w:val="000000" w:themeColor="text1"/>
        </w:rPr>
        <w:t>”</w:t>
      </w:r>
    </w:p>
    <w:p w14:paraId="01FAD218" w14:textId="0E5A8530" w:rsidR="00367772" w:rsidRDefault="00E32D53" w:rsidP="00573A12">
      <w:pPr>
        <w:spacing w:after="240"/>
        <w:jc w:val="center"/>
        <w:rPr>
          <w:rFonts w:eastAsiaTheme="minorEastAsia"/>
          <w:color w:val="000000" w:themeColor="text1"/>
        </w:rPr>
      </w:pPr>
      <w:r w:rsidRPr="00390618">
        <w:rPr>
          <w:rFonts w:eastAsiaTheme="minorEastAsia"/>
          <w:b/>
          <w:bCs/>
          <w:color w:val="000000" w:themeColor="text1"/>
        </w:rPr>
        <w:t>Case Study</w:t>
      </w:r>
      <w:r>
        <w:rPr>
          <w:rFonts w:eastAsiaTheme="minorEastAsia"/>
          <w:b/>
          <w:bCs/>
          <w:color w:val="000000" w:themeColor="text1"/>
        </w:rPr>
        <w:t xml:space="preserve"> – PDCN Member Call 2024</w:t>
      </w:r>
      <w:r>
        <w:rPr>
          <w:rFonts w:eastAsiaTheme="minorEastAsia"/>
          <w:color w:val="000000" w:themeColor="text1"/>
        </w:rPr>
        <w:t xml:space="preserve"> </w:t>
      </w:r>
    </w:p>
    <w:p w14:paraId="21B3C18F" w14:textId="022C663B" w:rsidR="009E1E45" w:rsidRDefault="00B806B3" w:rsidP="00693FBA">
      <w:pPr>
        <w:spacing w:after="240"/>
        <w:rPr>
          <w:rFonts w:eastAsiaTheme="minorEastAsia"/>
          <w:color w:val="000000" w:themeColor="text1"/>
        </w:rPr>
      </w:pPr>
      <w:r>
        <w:rPr>
          <w:rFonts w:eastAsiaTheme="minorEastAsia"/>
          <w:color w:val="000000" w:themeColor="text1"/>
        </w:rPr>
        <w:t xml:space="preserve">This </w:t>
      </w:r>
      <w:r w:rsidR="00367772">
        <w:rPr>
          <w:rFonts w:eastAsiaTheme="minorEastAsia"/>
          <w:color w:val="000000" w:themeColor="text1"/>
        </w:rPr>
        <w:t xml:space="preserve">case demonstrates </w:t>
      </w:r>
      <w:r>
        <w:rPr>
          <w:rFonts w:eastAsiaTheme="minorEastAsia"/>
          <w:color w:val="000000" w:themeColor="text1"/>
        </w:rPr>
        <w:t xml:space="preserve">the importance </w:t>
      </w:r>
      <w:r w:rsidR="000E047B">
        <w:rPr>
          <w:rFonts w:eastAsiaTheme="minorEastAsia"/>
          <w:color w:val="000000" w:themeColor="text1"/>
        </w:rPr>
        <w:t xml:space="preserve">of </w:t>
      </w:r>
      <w:r w:rsidR="009E5659">
        <w:rPr>
          <w:rFonts w:eastAsiaTheme="minorEastAsia"/>
          <w:color w:val="000000" w:themeColor="text1"/>
        </w:rPr>
        <w:t>clarifying</w:t>
      </w:r>
      <w:r w:rsidR="00405CDB">
        <w:rPr>
          <w:rFonts w:eastAsiaTheme="minorEastAsia"/>
          <w:color w:val="000000" w:themeColor="text1"/>
        </w:rPr>
        <w:t xml:space="preserve"> </w:t>
      </w:r>
      <w:r w:rsidR="00C03217">
        <w:rPr>
          <w:rFonts w:eastAsiaTheme="minorEastAsia"/>
          <w:color w:val="000000" w:themeColor="text1"/>
        </w:rPr>
        <w:t xml:space="preserve">the purpose and conditions </w:t>
      </w:r>
      <w:r w:rsidR="0059748C">
        <w:rPr>
          <w:rFonts w:eastAsiaTheme="minorEastAsia"/>
          <w:color w:val="000000" w:themeColor="text1"/>
        </w:rPr>
        <w:t>of</w:t>
      </w:r>
      <w:r w:rsidR="00C03217">
        <w:rPr>
          <w:rFonts w:eastAsiaTheme="minorEastAsia"/>
          <w:color w:val="000000" w:themeColor="text1"/>
        </w:rPr>
        <w:t xml:space="preserve"> funding, </w:t>
      </w:r>
      <w:r w:rsidR="0053362E">
        <w:rPr>
          <w:rFonts w:eastAsiaTheme="minorEastAsia"/>
          <w:color w:val="000000" w:themeColor="text1"/>
        </w:rPr>
        <w:t>especially when</w:t>
      </w:r>
      <w:r w:rsidR="00C03217">
        <w:rPr>
          <w:rFonts w:eastAsiaTheme="minorEastAsia"/>
          <w:color w:val="000000" w:themeColor="text1"/>
        </w:rPr>
        <w:t xml:space="preserve"> a participant </w:t>
      </w:r>
      <w:r w:rsidR="0053362E">
        <w:rPr>
          <w:rFonts w:eastAsiaTheme="minorEastAsia"/>
          <w:color w:val="000000" w:themeColor="text1"/>
        </w:rPr>
        <w:t>needs</w:t>
      </w:r>
      <w:r w:rsidR="00C03217">
        <w:rPr>
          <w:rFonts w:eastAsiaTheme="minorEastAsia"/>
          <w:color w:val="000000" w:themeColor="text1"/>
        </w:rPr>
        <w:t xml:space="preserve"> urgent </w:t>
      </w:r>
      <w:r w:rsidR="0053362E">
        <w:rPr>
          <w:rFonts w:eastAsiaTheme="minorEastAsia"/>
          <w:color w:val="000000" w:themeColor="text1"/>
        </w:rPr>
        <w:t xml:space="preserve">help </w:t>
      </w:r>
      <w:r w:rsidR="00C03217">
        <w:rPr>
          <w:rFonts w:eastAsiaTheme="minorEastAsia"/>
          <w:color w:val="000000" w:themeColor="text1"/>
        </w:rPr>
        <w:t xml:space="preserve">with essential daily </w:t>
      </w:r>
      <w:r w:rsidR="0059748C">
        <w:rPr>
          <w:rFonts w:eastAsiaTheme="minorEastAsia"/>
          <w:color w:val="000000" w:themeColor="text1"/>
        </w:rPr>
        <w:t>activities</w:t>
      </w:r>
      <w:r w:rsidR="00C03217">
        <w:rPr>
          <w:rFonts w:eastAsiaTheme="minorEastAsia"/>
          <w:color w:val="000000" w:themeColor="text1"/>
        </w:rPr>
        <w:t xml:space="preserve">. </w:t>
      </w:r>
      <w:r w:rsidR="008F3A81" w:rsidRPr="008F3A81">
        <w:rPr>
          <w:rFonts w:eastAsiaTheme="minorEastAsia"/>
          <w:color w:val="000000" w:themeColor="text1"/>
        </w:rPr>
        <w:t xml:space="preserve">If participants do not understand how </w:t>
      </w:r>
      <w:r w:rsidR="009D58D5">
        <w:rPr>
          <w:rFonts w:eastAsiaTheme="minorEastAsia"/>
          <w:color w:val="000000" w:themeColor="text1"/>
        </w:rPr>
        <w:t>they can use their funding</w:t>
      </w:r>
      <w:r w:rsidR="008F3A81" w:rsidRPr="008F3A81">
        <w:rPr>
          <w:rFonts w:eastAsiaTheme="minorEastAsia"/>
          <w:color w:val="000000" w:themeColor="text1"/>
        </w:rPr>
        <w:t>, they may be unable to access the support they need</w:t>
      </w:r>
      <w:r w:rsidR="008F3A81">
        <w:rPr>
          <w:rFonts w:eastAsiaTheme="minorEastAsia"/>
          <w:color w:val="000000" w:themeColor="text1"/>
        </w:rPr>
        <w:t>.</w:t>
      </w:r>
    </w:p>
    <w:p w14:paraId="0B839006" w14:textId="77777777" w:rsidR="009C1126" w:rsidRDefault="009C1126" w:rsidP="00693FBA">
      <w:pPr>
        <w:spacing w:after="240"/>
        <w:rPr>
          <w:rFonts w:eastAsiaTheme="minorEastAsia"/>
          <w:color w:val="000000" w:themeColor="text1"/>
        </w:rPr>
      </w:pPr>
    </w:p>
    <w:p w14:paraId="4EBB48E4" w14:textId="787593AE" w:rsidR="000C2C38" w:rsidRPr="00367772" w:rsidRDefault="003A2E1F" w:rsidP="00693FBA">
      <w:pPr>
        <w:spacing w:before="240"/>
        <w:rPr>
          <w:rFonts w:eastAsiaTheme="minorEastAsia"/>
          <w:color w:val="000000" w:themeColor="text1"/>
        </w:rPr>
      </w:pPr>
      <w:r>
        <w:rPr>
          <w:rFonts w:eastAsiaTheme="minorEastAsia"/>
          <w:color w:val="000000" w:themeColor="text1"/>
        </w:rPr>
        <w:lastRenderedPageBreak/>
        <w:t xml:space="preserve">The transition to new categories must not introduce further uncertainty or barriers to accessing supports. </w:t>
      </w:r>
      <w:r>
        <w:rPr>
          <w:rFonts w:eastAsiaTheme="minorEastAsia"/>
          <w:bCs/>
          <w:color w:val="000000" w:themeColor="text1"/>
        </w:rPr>
        <w:t xml:space="preserve">Participants should receive clear guidance explaining how supports funded under the existing framework will be recognised under the new categories, including examples relevant to people with complex physical disabilities. </w:t>
      </w:r>
      <w:r w:rsidR="00B60E66">
        <w:rPr>
          <w:rFonts w:eastAsiaTheme="minorEastAsia"/>
          <w:color w:val="000000" w:themeColor="text1"/>
        </w:rPr>
        <w:t>This will enable participants</w:t>
      </w:r>
      <w:r w:rsidR="00D85A43" w:rsidRPr="00D85A43">
        <w:rPr>
          <w:rFonts w:eastAsiaTheme="minorEastAsia"/>
          <w:color w:val="000000" w:themeColor="text1"/>
        </w:rPr>
        <w:t xml:space="preserve"> to understand how funding decisions will translate into practical access to the supports they </w:t>
      </w:r>
      <w:r w:rsidR="00D85A43">
        <w:rPr>
          <w:rFonts w:eastAsiaTheme="minorEastAsia"/>
          <w:color w:val="000000" w:themeColor="text1"/>
        </w:rPr>
        <w:t>need.</w:t>
      </w:r>
      <w:r w:rsidR="009E1E45">
        <w:rPr>
          <w:rFonts w:eastAsiaTheme="minorEastAsia"/>
          <w:color w:val="000000" w:themeColor="text1"/>
        </w:rPr>
        <w:t xml:space="preserve"> </w:t>
      </w:r>
      <w:r w:rsidR="00367772">
        <w:rPr>
          <w:rFonts w:eastAsiaTheme="minorEastAsia"/>
          <w:color w:val="000000" w:themeColor="text1"/>
        </w:rPr>
        <w:t>T</w:t>
      </w:r>
      <w:r w:rsidR="00EF3B82">
        <w:rPr>
          <w:rFonts w:eastAsiaTheme="minorEastAsia"/>
          <w:color w:val="000000" w:themeColor="text1"/>
        </w:rPr>
        <w:t xml:space="preserve">he NDIA </w:t>
      </w:r>
      <w:r w:rsidR="00A81C91">
        <w:rPr>
          <w:rFonts w:eastAsiaTheme="minorEastAsia"/>
          <w:color w:val="000000" w:themeColor="text1"/>
        </w:rPr>
        <w:t xml:space="preserve">must </w:t>
      </w:r>
      <w:r w:rsidR="00EF3B82">
        <w:rPr>
          <w:rFonts w:eastAsiaTheme="minorEastAsia"/>
          <w:color w:val="000000" w:themeColor="text1"/>
        </w:rPr>
        <w:t>ensure that</w:t>
      </w:r>
      <w:r w:rsidR="005B1402">
        <w:rPr>
          <w:rFonts w:eastAsiaTheme="minorEastAsia"/>
          <w:color w:val="000000" w:themeColor="text1"/>
        </w:rPr>
        <w:t xml:space="preserve"> </w:t>
      </w:r>
      <w:r w:rsidR="00A81C91">
        <w:rPr>
          <w:rFonts w:eastAsiaTheme="minorEastAsia"/>
          <w:color w:val="000000" w:themeColor="text1"/>
        </w:rPr>
        <w:t xml:space="preserve">approved </w:t>
      </w:r>
      <w:r w:rsidR="005B1402">
        <w:rPr>
          <w:rFonts w:eastAsiaTheme="minorEastAsia"/>
          <w:color w:val="000000" w:themeColor="text1"/>
        </w:rPr>
        <w:t xml:space="preserve">funds are </w:t>
      </w:r>
      <w:r w:rsidR="00EF3B82">
        <w:rPr>
          <w:rFonts w:eastAsiaTheme="minorEastAsia"/>
          <w:color w:val="000000" w:themeColor="text1"/>
        </w:rPr>
        <w:t xml:space="preserve">allocated </w:t>
      </w:r>
      <w:r w:rsidR="005B1402">
        <w:rPr>
          <w:rFonts w:eastAsiaTheme="minorEastAsia"/>
          <w:color w:val="000000" w:themeColor="text1"/>
        </w:rPr>
        <w:t xml:space="preserve">to </w:t>
      </w:r>
      <w:r w:rsidR="00EF3B82">
        <w:rPr>
          <w:rFonts w:eastAsiaTheme="minorEastAsia"/>
          <w:color w:val="000000" w:themeColor="text1"/>
        </w:rPr>
        <w:t xml:space="preserve">the </w:t>
      </w:r>
      <w:r w:rsidR="005B1402">
        <w:rPr>
          <w:rFonts w:eastAsiaTheme="minorEastAsia"/>
          <w:color w:val="000000" w:themeColor="text1"/>
        </w:rPr>
        <w:t>correct support categ</w:t>
      </w:r>
      <w:r w:rsidR="00EF3B82">
        <w:rPr>
          <w:rFonts w:eastAsiaTheme="minorEastAsia"/>
          <w:color w:val="000000" w:themeColor="text1"/>
        </w:rPr>
        <w:t>or</w:t>
      </w:r>
      <w:r w:rsidR="00E9509C">
        <w:rPr>
          <w:rFonts w:eastAsiaTheme="minorEastAsia"/>
          <w:color w:val="000000" w:themeColor="text1"/>
        </w:rPr>
        <w:t>i</w:t>
      </w:r>
      <w:r w:rsidR="005B1402">
        <w:rPr>
          <w:rFonts w:eastAsiaTheme="minorEastAsia"/>
          <w:color w:val="000000" w:themeColor="text1"/>
        </w:rPr>
        <w:t>es</w:t>
      </w:r>
      <w:r w:rsidR="00A81C91">
        <w:rPr>
          <w:rFonts w:eastAsiaTheme="minorEastAsia"/>
          <w:color w:val="000000" w:themeColor="text1"/>
        </w:rPr>
        <w:t xml:space="preserve"> and that the participant </w:t>
      </w:r>
      <w:r w:rsidR="008F3A81">
        <w:rPr>
          <w:rFonts w:eastAsiaTheme="minorEastAsia"/>
          <w:color w:val="000000" w:themeColor="text1"/>
        </w:rPr>
        <w:t>is</w:t>
      </w:r>
      <w:r w:rsidR="00A81C91">
        <w:rPr>
          <w:rFonts w:eastAsiaTheme="minorEastAsia"/>
          <w:color w:val="000000" w:themeColor="text1"/>
        </w:rPr>
        <w:t xml:space="preserve"> clearly informed about how the funding can be used.</w:t>
      </w:r>
      <w:r w:rsidR="00FA2CAC">
        <w:rPr>
          <w:rFonts w:eastAsiaTheme="minorEastAsia"/>
          <w:color w:val="000000" w:themeColor="text1"/>
        </w:rPr>
        <w:t xml:space="preserve"> </w:t>
      </w:r>
    </w:p>
    <w:p w14:paraId="51040831" w14:textId="77777777" w:rsidR="00D35BEF" w:rsidRDefault="00D35BEF" w:rsidP="00D35BEF">
      <w:pPr>
        <w:rPr>
          <w:rFonts w:eastAsiaTheme="minorEastAsia"/>
          <w:b/>
          <w:bCs/>
          <w:color w:val="000000" w:themeColor="text1"/>
        </w:rPr>
      </w:pPr>
    </w:p>
    <w:p w14:paraId="36F68A4F" w14:textId="51AF66B5" w:rsidR="00375D42" w:rsidRPr="00367772" w:rsidRDefault="00AB5131" w:rsidP="00D35BEF">
      <w:pPr>
        <w:rPr>
          <w:rFonts w:eastAsiaTheme="minorEastAsia"/>
          <w:b/>
          <w:bCs/>
          <w:color w:val="000000" w:themeColor="text1"/>
        </w:rPr>
      </w:pPr>
      <w:r>
        <w:rPr>
          <w:rFonts w:eastAsiaTheme="minorEastAsia"/>
          <w:b/>
          <w:bCs/>
          <w:color w:val="000000" w:themeColor="text1"/>
        </w:rPr>
        <w:t>7.2 S</w:t>
      </w:r>
      <w:r w:rsidR="00E160AD">
        <w:rPr>
          <w:rFonts w:eastAsiaTheme="minorEastAsia"/>
          <w:b/>
          <w:bCs/>
          <w:color w:val="000000" w:themeColor="text1"/>
        </w:rPr>
        <w:t>upport</w:t>
      </w:r>
      <w:r>
        <w:rPr>
          <w:rFonts w:eastAsiaTheme="minorEastAsia"/>
          <w:b/>
          <w:bCs/>
          <w:color w:val="000000" w:themeColor="text1"/>
        </w:rPr>
        <w:t xml:space="preserve"> rules must accommodate changing needs and </w:t>
      </w:r>
      <w:r w:rsidR="00E160AD">
        <w:rPr>
          <w:rFonts w:eastAsiaTheme="minorEastAsia"/>
          <w:b/>
          <w:bCs/>
          <w:color w:val="000000" w:themeColor="text1"/>
        </w:rPr>
        <w:t>emerging</w:t>
      </w:r>
      <w:r>
        <w:rPr>
          <w:rFonts w:eastAsiaTheme="minorEastAsia"/>
          <w:b/>
          <w:bCs/>
          <w:color w:val="000000" w:themeColor="text1"/>
        </w:rPr>
        <w:t xml:space="preserve"> technologies </w:t>
      </w:r>
    </w:p>
    <w:p w14:paraId="65F7EBAD" w14:textId="77777777" w:rsidR="00D35BEF" w:rsidRDefault="00D35BEF" w:rsidP="00D35BEF">
      <w:pPr>
        <w:rPr>
          <w:rFonts w:eastAsiaTheme="minorEastAsia"/>
          <w:color w:val="000000" w:themeColor="text1"/>
        </w:rPr>
      </w:pPr>
    </w:p>
    <w:p w14:paraId="2D0F8B34" w14:textId="6178B2A8" w:rsidR="00DE7594" w:rsidRDefault="00F94D8F" w:rsidP="00D35BEF">
      <w:pPr>
        <w:rPr>
          <w:rFonts w:eastAsiaTheme="minorEastAsia"/>
          <w:color w:val="000000" w:themeColor="text1"/>
        </w:rPr>
      </w:pPr>
      <w:r w:rsidRPr="74DABC1E">
        <w:rPr>
          <w:rFonts w:eastAsiaTheme="minorEastAsia"/>
          <w:color w:val="000000" w:themeColor="text1"/>
        </w:rPr>
        <w:t xml:space="preserve">PDCN </w:t>
      </w:r>
      <w:r w:rsidR="00397004">
        <w:rPr>
          <w:rFonts w:eastAsiaTheme="minorEastAsia"/>
          <w:color w:val="000000" w:themeColor="text1"/>
        </w:rPr>
        <w:t xml:space="preserve">is concerned </w:t>
      </w:r>
      <w:r w:rsidR="00FC3A86">
        <w:rPr>
          <w:rFonts w:eastAsiaTheme="minorEastAsia"/>
          <w:color w:val="000000" w:themeColor="text1"/>
        </w:rPr>
        <w:t>that</w:t>
      </w:r>
      <w:r w:rsidR="004E430C">
        <w:rPr>
          <w:rFonts w:eastAsiaTheme="minorEastAsia"/>
          <w:color w:val="000000" w:themeColor="text1"/>
        </w:rPr>
        <w:t xml:space="preserve"> </w:t>
      </w:r>
      <w:r w:rsidR="007628DB">
        <w:rPr>
          <w:rFonts w:eastAsiaTheme="minorEastAsia"/>
          <w:color w:val="000000" w:themeColor="text1"/>
        </w:rPr>
        <w:t xml:space="preserve">new technologies </w:t>
      </w:r>
      <w:r w:rsidR="00E17D4E">
        <w:rPr>
          <w:rFonts w:eastAsiaTheme="minorEastAsia"/>
          <w:color w:val="000000" w:themeColor="text1"/>
        </w:rPr>
        <w:t>providing</w:t>
      </w:r>
      <w:r w:rsidR="007628DB">
        <w:rPr>
          <w:rFonts w:eastAsiaTheme="minorEastAsia"/>
          <w:color w:val="000000" w:themeColor="text1"/>
        </w:rPr>
        <w:t xml:space="preserve"> innovative solutions</w:t>
      </w:r>
      <w:r w:rsidR="00D15F10">
        <w:rPr>
          <w:rFonts w:eastAsiaTheme="minorEastAsia"/>
          <w:color w:val="000000" w:themeColor="text1"/>
        </w:rPr>
        <w:t xml:space="preserve"> </w:t>
      </w:r>
      <w:r w:rsidR="001F2B27">
        <w:rPr>
          <w:rFonts w:eastAsiaTheme="minorEastAsia"/>
          <w:color w:val="000000" w:themeColor="text1"/>
        </w:rPr>
        <w:t xml:space="preserve">to better </w:t>
      </w:r>
      <w:r w:rsidR="00D15F10">
        <w:rPr>
          <w:rFonts w:eastAsiaTheme="minorEastAsia"/>
          <w:color w:val="000000" w:themeColor="text1"/>
        </w:rPr>
        <w:t xml:space="preserve">support people with </w:t>
      </w:r>
      <w:r w:rsidR="00DD6532">
        <w:rPr>
          <w:rFonts w:eastAsiaTheme="minorEastAsia"/>
          <w:color w:val="000000" w:themeColor="text1"/>
        </w:rPr>
        <w:t xml:space="preserve">severe </w:t>
      </w:r>
      <w:r w:rsidR="00D15F10">
        <w:rPr>
          <w:rFonts w:eastAsiaTheme="minorEastAsia"/>
          <w:color w:val="000000" w:themeColor="text1"/>
        </w:rPr>
        <w:t>physical disabilities</w:t>
      </w:r>
      <w:r w:rsidR="007628DB">
        <w:rPr>
          <w:rFonts w:eastAsiaTheme="minorEastAsia"/>
          <w:color w:val="000000" w:themeColor="text1"/>
        </w:rPr>
        <w:t xml:space="preserve"> do not fit within </w:t>
      </w:r>
      <w:r w:rsidR="00DD6532">
        <w:rPr>
          <w:rFonts w:eastAsiaTheme="minorEastAsia"/>
          <w:color w:val="000000" w:themeColor="text1"/>
        </w:rPr>
        <w:t>the proposed support</w:t>
      </w:r>
      <w:r w:rsidR="007628DB">
        <w:rPr>
          <w:rFonts w:eastAsiaTheme="minorEastAsia"/>
          <w:color w:val="000000" w:themeColor="text1"/>
        </w:rPr>
        <w:t xml:space="preserve"> categories. This is </w:t>
      </w:r>
      <w:r w:rsidR="00B8122A">
        <w:rPr>
          <w:rFonts w:eastAsiaTheme="minorEastAsia"/>
          <w:color w:val="000000" w:themeColor="text1"/>
        </w:rPr>
        <w:t xml:space="preserve">particularly </w:t>
      </w:r>
      <w:r w:rsidR="007628DB">
        <w:rPr>
          <w:rFonts w:eastAsiaTheme="minorEastAsia"/>
          <w:color w:val="000000" w:themeColor="text1"/>
        </w:rPr>
        <w:t xml:space="preserve">relevant for people with physical </w:t>
      </w:r>
      <w:r w:rsidR="00DE7594">
        <w:rPr>
          <w:rFonts w:eastAsiaTheme="minorEastAsia"/>
          <w:color w:val="000000" w:themeColor="text1"/>
        </w:rPr>
        <w:t>disabilities</w:t>
      </w:r>
      <w:r w:rsidR="007628DB">
        <w:rPr>
          <w:rFonts w:eastAsiaTheme="minorEastAsia"/>
          <w:color w:val="000000" w:themeColor="text1"/>
        </w:rPr>
        <w:t xml:space="preserve"> </w:t>
      </w:r>
      <w:r w:rsidR="00DE7594">
        <w:rPr>
          <w:rFonts w:eastAsiaTheme="minorEastAsia"/>
          <w:color w:val="000000" w:themeColor="text1"/>
        </w:rPr>
        <w:t>who</w:t>
      </w:r>
      <w:r w:rsidR="007628DB">
        <w:rPr>
          <w:rFonts w:eastAsiaTheme="minorEastAsia"/>
          <w:color w:val="000000" w:themeColor="text1"/>
        </w:rPr>
        <w:t xml:space="preserve"> may rely on assistive technology, mobility </w:t>
      </w:r>
      <w:r w:rsidR="00DE7594">
        <w:rPr>
          <w:rFonts w:eastAsiaTheme="minorEastAsia"/>
          <w:color w:val="000000" w:themeColor="text1"/>
        </w:rPr>
        <w:t>eq</w:t>
      </w:r>
      <w:r w:rsidR="007628DB">
        <w:rPr>
          <w:rFonts w:eastAsiaTheme="minorEastAsia"/>
          <w:color w:val="000000" w:themeColor="text1"/>
        </w:rPr>
        <w:t xml:space="preserve">uipment, home </w:t>
      </w:r>
      <w:r w:rsidR="00DE7594">
        <w:rPr>
          <w:rFonts w:eastAsiaTheme="minorEastAsia"/>
          <w:color w:val="000000" w:themeColor="text1"/>
        </w:rPr>
        <w:t>modifications</w:t>
      </w:r>
      <w:r w:rsidR="007628DB">
        <w:rPr>
          <w:rFonts w:eastAsiaTheme="minorEastAsia"/>
          <w:color w:val="000000" w:themeColor="text1"/>
        </w:rPr>
        <w:t xml:space="preserve"> and other </w:t>
      </w:r>
      <w:r w:rsidR="00DE7594">
        <w:rPr>
          <w:rFonts w:eastAsiaTheme="minorEastAsia"/>
          <w:color w:val="000000" w:themeColor="text1"/>
        </w:rPr>
        <w:t>disability related supports to maintain</w:t>
      </w:r>
      <w:r w:rsidR="00B8122A">
        <w:rPr>
          <w:rFonts w:eastAsiaTheme="minorEastAsia"/>
          <w:color w:val="000000" w:themeColor="text1"/>
        </w:rPr>
        <w:t xml:space="preserve"> their</w:t>
      </w:r>
      <w:r w:rsidR="00DE7594">
        <w:rPr>
          <w:rFonts w:eastAsiaTheme="minorEastAsia"/>
          <w:color w:val="000000" w:themeColor="text1"/>
        </w:rPr>
        <w:t xml:space="preserve"> independence. </w:t>
      </w:r>
      <w:r w:rsidR="00DD6532">
        <w:rPr>
          <w:rFonts w:eastAsiaTheme="minorEastAsia"/>
          <w:color w:val="000000" w:themeColor="text1"/>
        </w:rPr>
        <w:t xml:space="preserve">For example, smart glasses which provide audio descriptions for people who are blind or vision impaired illustrate how emerging technology can create new ways to support participation and independence. While standard prescription glasses are not funded by the NDIS, this assistive technology should be eligible for funding as a disability related approved support for people who are blind or </w:t>
      </w:r>
      <w:r w:rsidR="00A30A80">
        <w:rPr>
          <w:rFonts w:eastAsiaTheme="minorEastAsia"/>
          <w:color w:val="000000" w:themeColor="text1"/>
        </w:rPr>
        <w:t>vision impaired</w:t>
      </w:r>
      <w:r w:rsidR="00DD6532">
        <w:rPr>
          <w:rFonts w:eastAsiaTheme="minorEastAsia"/>
          <w:color w:val="000000" w:themeColor="text1"/>
        </w:rPr>
        <w:t>.</w:t>
      </w:r>
      <w:r w:rsidR="00DD6532" w:rsidRPr="74DABC1E">
        <w:rPr>
          <w:rFonts w:eastAsiaTheme="minorEastAsia"/>
          <w:color w:val="000000" w:themeColor="text1"/>
        </w:rPr>
        <w:t xml:space="preserve"> </w:t>
      </w:r>
      <w:r w:rsidR="00DE7594">
        <w:rPr>
          <w:rFonts w:eastAsiaTheme="minorEastAsia"/>
          <w:color w:val="000000" w:themeColor="text1"/>
        </w:rPr>
        <w:t>Support rules must be clear enough to guide decisions while remaining flexible enough to recognise the changing range of products and services that can meet disability</w:t>
      </w:r>
      <w:r w:rsidR="00067586">
        <w:rPr>
          <w:rFonts w:eastAsiaTheme="minorEastAsia"/>
          <w:color w:val="000000" w:themeColor="text1"/>
        </w:rPr>
        <w:t xml:space="preserve"> support </w:t>
      </w:r>
      <w:r w:rsidR="00DE7594">
        <w:rPr>
          <w:rFonts w:eastAsiaTheme="minorEastAsia"/>
          <w:color w:val="000000" w:themeColor="text1"/>
        </w:rPr>
        <w:t>needs.</w:t>
      </w:r>
    </w:p>
    <w:p w14:paraId="52057D2C" w14:textId="77777777" w:rsidR="00D35BEF" w:rsidRDefault="00D35BEF" w:rsidP="00D35BEF">
      <w:pPr>
        <w:rPr>
          <w:rFonts w:eastAsiaTheme="minorEastAsia"/>
          <w:color w:val="000000" w:themeColor="text1"/>
        </w:rPr>
      </w:pPr>
    </w:p>
    <w:p w14:paraId="727A9451" w14:textId="05C64181" w:rsidR="00F94D8F" w:rsidRDefault="00FD125B" w:rsidP="00693FBA">
      <w:pPr>
        <w:rPr>
          <w:rFonts w:eastAsiaTheme="minorEastAsia"/>
          <w:color w:val="000000" w:themeColor="text1"/>
        </w:rPr>
      </w:pPr>
      <w:r>
        <w:rPr>
          <w:rFonts w:eastAsiaTheme="minorEastAsia"/>
          <w:color w:val="000000" w:themeColor="text1"/>
        </w:rPr>
        <w:t>T</w:t>
      </w:r>
      <w:r w:rsidR="00AF482F">
        <w:rPr>
          <w:rFonts w:eastAsiaTheme="minorEastAsia"/>
          <w:color w:val="000000" w:themeColor="text1"/>
        </w:rPr>
        <w:t xml:space="preserve">here is also evidence that existing support lists can be challenging for people with disabilities to understand. </w:t>
      </w:r>
      <w:r w:rsidR="004F228C">
        <w:rPr>
          <w:rFonts w:eastAsiaTheme="minorEastAsia"/>
          <w:color w:val="000000" w:themeColor="text1"/>
        </w:rPr>
        <w:t xml:space="preserve">A </w:t>
      </w:r>
      <w:r w:rsidR="00B329E6">
        <w:rPr>
          <w:rFonts w:eastAsiaTheme="minorEastAsia"/>
          <w:color w:val="000000" w:themeColor="text1"/>
        </w:rPr>
        <w:t xml:space="preserve">2025 consultation by the </w:t>
      </w:r>
      <w:r w:rsidR="004F228C">
        <w:rPr>
          <w:rFonts w:eastAsiaTheme="minorEastAsia"/>
          <w:color w:val="000000" w:themeColor="text1"/>
        </w:rPr>
        <w:t>Department of Health</w:t>
      </w:r>
      <w:r w:rsidR="00D45205">
        <w:rPr>
          <w:rFonts w:eastAsiaTheme="minorEastAsia"/>
          <w:color w:val="000000" w:themeColor="text1"/>
        </w:rPr>
        <w:t xml:space="preserve">, Disability and Ageing </w:t>
      </w:r>
      <w:r w:rsidR="00417E62">
        <w:rPr>
          <w:rFonts w:eastAsiaTheme="minorEastAsia"/>
          <w:color w:val="000000" w:themeColor="text1"/>
        </w:rPr>
        <w:t xml:space="preserve">on the support lists </w:t>
      </w:r>
      <w:r w:rsidR="00406BEA">
        <w:rPr>
          <w:rFonts w:eastAsiaTheme="minorEastAsia"/>
          <w:color w:val="000000" w:themeColor="text1"/>
        </w:rPr>
        <w:t xml:space="preserve">found that </w:t>
      </w:r>
      <w:r w:rsidR="004F3BE9">
        <w:rPr>
          <w:rFonts w:eastAsiaTheme="minorEastAsia"/>
          <w:color w:val="000000" w:themeColor="text1"/>
        </w:rPr>
        <w:t xml:space="preserve">68% </w:t>
      </w:r>
      <w:r w:rsidR="00D6154F">
        <w:rPr>
          <w:rFonts w:eastAsiaTheme="minorEastAsia"/>
          <w:color w:val="000000" w:themeColor="text1"/>
        </w:rPr>
        <w:t xml:space="preserve">of those who had </w:t>
      </w:r>
      <w:r w:rsidR="00981709">
        <w:rPr>
          <w:rFonts w:eastAsiaTheme="minorEastAsia"/>
          <w:color w:val="000000" w:themeColor="text1"/>
        </w:rPr>
        <w:t>use</w:t>
      </w:r>
      <w:r w:rsidR="00D6154F">
        <w:rPr>
          <w:rFonts w:eastAsiaTheme="minorEastAsia"/>
          <w:color w:val="000000" w:themeColor="text1"/>
        </w:rPr>
        <w:t xml:space="preserve"> </w:t>
      </w:r>
      <w:r w:rsidR="00417E62">
        <w:rPr>
          <w:rFonts w:eastAsiaTheme="minorEastAsia"/>
          <w:color w:val="000000" w:themeColor="text1"/>
        </w:rPr>
        <w:t>them</w:t>
      </w:r>
      <w:r w:rsidR="00D6154F">
        <w:rPr>
          <w:rFonts w:eastAsiaTheme="minorEastAsia"/>
          <w:color w:val="000000" w:themeColor="text1"/>
        </w:rPr>
        <w:t xml:space="preserve"> </w:t>
      </w:r>
      <w:r w:rsidR="00FD2206">
        <w:rPr>
          <w:rFonts w:eastAsiaTheme="minorEastAsia"/>
          <w:color w:val="000000" w:themeColor="text1"/>
        </w:rPr>
        <w:t xml:space="preserve">said </w:t>
      </w:r>
      <w:r w:rsidR="00417E62">
        <w:rPr>
          <w:rFonts w:eastAsiaTheme="minorEastAsia"/>
          <w:color w:val="000000" w:themeColor="text1"/>
        </w:rPr>
        <w:t>they were</w:t>
      </w:r>
      <w:r w:rsidR="00FD2206">
        <w:rPr>
          <w:rFonts w:eastAsiaTheme="minorEastAsia"/>
          <w:color w:val="000000" w:themeColor="text1"/>
        </w:rPr>
        <w:t xml:space="preserve"> </w:t>
      </w:r>
      <w:r w:rsidR="008947F9">
        <w:rPr>
          <w:rFonts w:eastAsiaTheme="minorEastAsia"/>
          <w:color w:val="000000" w:themeColor="text1"/>
        </w:rPr>
        <w:t>hard to understand</w:t>
      </w:r>
      <w:r w:rsidR="008947F9">
        <w:rPr>
          <w:rStyle w:val="FootnoteReference"/>
          <w:rFonts w:eastAsiaTheme="minorEastAsia"/>
          <w:color w:val="000000" w:themeColor="text1"/>
        </w:rPr>
        <w:footnoteReference w:id="8"/>
      </w:r>
      <w:r w:rsidR="008947F9">
        <w:rPr>
          <w:rFonts w:eastAsiaTheme="minorEastAsia"/>
          <w:color w:val="000000" w:themeColor="text1"/>
        </w:rPr>
        <w:t>.</w:t>
      </w:r>
      <w:r w:rsidR="00DB0CB4">
        <w:rPr>
          <w:rFonts w:eastAsiaTheme="minorEastAsia"/>
          <w:color w:val="000000" w:themeColor="text1"/>
        </w:rPr>
        <w:t xml:space="preserve"> </w:t>
      </w:r>
      <w:r w:rsidR="005E26AE">
        <w:rPr>
          <w:rFonts w:eastAsiaTheme="minorEastAsia"/>
          <w:color w:val="000000" w:themeColor="text1"/>
        </w:rPr>
        <w:t xml:space="preserve">Additionally, </w:t>
      </w:r>
      <w:r w:rsidR="004A395A">
        <w:rPr>
          <w:rFonts w:eastAsiaTheme="minorEastAsia"/>
          <w:color w:val="000000" w:themeColor="text1"/>
        </w:rPr>
        <w:t xml:space="preserve">a </w:t>
      </w:r>
      <w:r w:rsidR="009C4D71">
        <w:rPr>
          <w:rFonts w:eastAsiaTheme="minorEastAsia"/>
          <w:color w:val="000000" w:themeColor="text1"/>
        </w:rPr>
        <w:t xml:space="preserve">separate </w:t>
      </w:r>
      <w:r w:rsidR="004A395A">
        <w:rPr>
          <w:rFonts w:eastAsiaTheme="minorEastAsia"/>
          <w:color w:val="000000" w:themeColor="text1"/>
        </w:rPr>
        <w:t xml:space="preserve">PDCN survey </w:t>
      </w:r>
      <w:r w:rsidR="002F0B4C">
        <w:rPr>
          <w:rFonts w:eastAsiaTheme="minorEastAsia"/>
          <w:color w:val="000000" w:themeColor="text1"/>
        </w:rPr>
        <w:t>on</w:t>
      </w:r>
      <w:r w:rsidR="009C4D71">
        <w:rPr>
          <w:rFonts w:eastAsiaTheme="minorEastAsia"/>
          <w:color w:val="000000" w:themeColor="text1"/>
        </w:rPr>
        <w:t xml:space="preserve"> NDIS changes</w:t>
      </w:r>
      <w:r w:rsidR="004A395A">
        <w:rPr>
          <w:rFonts w:eastAsiaTheme="minorEastAsia"/>
          <w:color w:val="000000" w:themeColor="text1"/>
        </w:rPr>
        <w:t xml:space="preserve"> in </w:t>
      </w:r>
      <w:r w:rsidR="000E6F34">
        <w:rPr>
          <w:rFonts w:eastAsiaTheme="minorEastAsia"/>
          <w:color w:val="000000" w:themeColor="text1"/>
        </w:rPr>
        <w:t>2025</w:t>
      </w:r>
      <w:r w:rsidR="00315040">
        <w:rPr>
          <w:rFonts w:eastAsiaTheme="minorEastAsia"/>
          <w:color w:val="000000" w:themeColor="text1"/>
        </w:rPr>
        <w:t xml:space="preserve"> found that only 15% of respondents </w:t>
      </w:r>
      <w:r w:rsidR="009C4D71">
        <w:rPr>
          <w:rFonts w:eastAsiaTheme="minorEastAsia"/>
          <w:color w:val="000000" w:themeColor="text1"/>
        </w:rPr>
        <w:t xml:space="preserve">said they </w:t>
      </w:r>
      <w:r w:rsidR="00D11F0A">
        <w:rPr>
          <w:rFonts w:eastAsiaTheme="minorEastAsia"/>
          <w:color w:val="000000" w:themeColor="text1"/>
        </w:rPr>
        <w:t xml:space="preserve">completely </w:t>
      </w:r>
      <w:r w:rsidR="00315040">
        <w:rPr>
          <w:rFonts w:eastAsiaTheme="minorEastAsia"/>
          <w:color w:val="000000" w:themeColor="text1"/>
        </w:rPr>
        <w:t>understood the</w:t>
      </w:r>
      <w:r w:rsidR="005E26AE">
        <w:rPr>
          <w:rFonts w:eastAsiaTheme="minorEastAsia"/>
          <w:color w:val="000000" w:themeColor="text1"/>
        </w:rPr>
        <w:t xml:space="preserve"> </w:t>
      </w:r>
      <w:r w:rsidR="009909C1">
        <w:rPr>
          <w:rFonts w:eastAsiaTheme="minorEastAsia"/>
          <w:color w:val="000000" w:themeColor="text1"/>
        </w:rPr>
        <w:t>support lists.</w:t>
      </w:r>
      <w:r w:rsidR="00DD6532">
        <w:rPr>
          <w:rFonts w:eastAsiaTheme="minorEastAsia"/>
          <w:color w:val="000000" w:themeColor="text1"/>
        </w:rPr>
        <w:t xml:space="preserve"> </w:t>
      </w:r>
      <w:r w:rsidR="009C4D71">
        <w:rPr>
          <w:rFonts w:eastAsiaTheme="minorEastAsia"/>
          <w:color w:val="000000" w:themeColor="text1"/>
        </w:rPr>
        <w:t xml:space="preserve">These findings highlight the need for support rules that are practical and understandable for participants to use. </w:t>
      </w:r>
      <w:r w:rsidR="002A7265">
        <w:rPr>
          <w:rFonts w:eastAsiaTheme="minorEastAsia"/>
          <w:color w:val="000000" w:themeColor="text1"/>
        </w:rPr>
        <w:t>T</w:t>
      </w:r>
      <w:r w:rsidR="006C686E">
        <w:rPr>
          <w:rFonts w:eastAsiaTheme="minorEastAsia"/>
          <w:color w:val="000000" w:themeColor="text1"/>
        </w:rPr>
        <w:t xml:space="preserve">he NDIA should provide </w:t>
      </w:r>
      <w:r w:rsidR="002A7265">
        <w:rPr>
          <w:rFonts w:eastAsiaTheme="minorEastAsia"/>
          <w:color w:val="000000" w:themeColor="text1"/>
        </w:rPr>
        <w:t>accessible</w:t>
      </w:r>
      <w:r w:rsidR="00F94D8F" w:rsidRPr="74DABC1E">
        <w:rPr>
          <w:rFonts w:eastAsiaTheme="minorEastAsia"/>
          <w:color w:val="000000" w:themeColor="text1"/>
        </w:rPr>
        <w:t xml:space="preserve"> operational guidance</w:t>
      </w:r>
      <w:r w:rsidR="00CF5D4D">
        <w:rPr>
          <w:rFonts w:eastAsiaTheme="minorEastAsia"/>
          <w:color w:val="000000" w:themeColor="text1"/>
        </w:rPr>
        <w:t xml:space="preserve"> and </w:t>
      </w:r>
      <w:r w:rsidR="00F94D8F" w:rsidRPr="74DABC1E">
        <w:rPr>
          <w:rFonts w:eastAsiaTheme="minorEastAsia"/>
          <w:color w:val="000000" w:themeColor="text1"/>
        </w:rPr>
        <w:t xml:space="preserve">examples </w:t>
      </w:r>
      <w:r w:rsidR="007B0D88">
        <w:rPr>
          <w:rFonts w:eastAsiaTheme="minorEastAsia"/>
          <w:color w:val="000000" w:themeColor="text1"/>
        </w:rPr>
        <w:t xml:space="preserve">explaining how </w:t>
      </w:r>
      <w:r w:rsidR="006C073C">
        <w:rPr>
          <w:rFonts w:eastAsiaTheme="minorEastAsia"/>
          <w:color w:val="000000" w:themeColor="text1"/>
        </w:rPr>
        <w:t>the rules apply in different circumstances.</w:t>
      </w:r>
      <w:r w:rsidR="00755F1A">
        <w:rPr>
          <w:rFonts w:eastAsiaTheme="minorEastAsia"/>
          <w:color w:val="000000" w:themeColor="text1"/>
        </w:rPr>
        <w:t xml:space="preserve"> </w:t>
      </w:r>
    </w:p>
    <w:p w14:paraId="5610A0CA" w14:textId="5EEF935B" w:rsidR="005F09C5" w:rsidRDefault="005F09C5" w:rsidP="00693FBA">
      <w:pPr>
        <w:rPr>
          <w:rFonts w:eastAsiaTheme="minorEastAsia"/>
          <w:color w:val="000000" w:themeColor="text1"/>
        </w:rPr>
      </w:pPr>
    </w:p>
    <w:p w14:paraId="0DF64DDA" w14:textId="77777777" w:rsidR="00A30A80" w:rsidRDefault="00A30A80" w:rsidP="00693FBA">
      <w:pPr>
        <w:rPr>
          <w:rFonts w:eastAsiaTheme="minorEastAsia"/>
          <w:color w:val="000000" w:themeColor="text1"/>
        </w:rPr>
      </w:pPr>
    </w:p>
    <w:p w14:paraId="7691F600" w14:textId="77777777" w:rsidR="00A30A80" w:rsidRDefault="00A30A80" w:rsidP="00693FBA">
      <w:pPr>
        <w:rPr>
          <w:rFonts w:eastAsiaTheme="minorEastAsia"/>
          <w:color w:val="000000" w:themeColor="text1"/>
        </w:rPr>
      </w:pPr>
    </w:p>
    <w:p w14:paraId="23555DD0" w14:textId="21CBAC3C" w:rsidR="00A54E4E" w:rsidRPr="00DD6532" w:rsidRDefault="006C073C" w:rsidP="00693FBA">
      <w:pPr>
        <w:spacing w:before="240"/>
        <w:rPr>
          <w:rFonts w:eastAsiaTheme="minorEastAsia"/>
          <w:b/>
          <w:bCs/>
          <w:color w:val="000000" w:themeColor="text1"/>
        </w:rPr>
      </w:pPr>
      <w:r>
        <w:rPr>
          <w:rFonts w:eastAsiaTheme="minorEastAsia"/>
          <w:b/>
          <w:bCs/>
          <w:color w:val="000000" w:themeColor="text1"/>
        </w:rPr>
        <w:lastRenderedPageBreak/>
        <w:t xml:space="preserve">7.3 </w:t>
      </w:r>
      <w:r w:rsidR="00BF66DD" w:rsidRPr="00BF66DD">
        <w:rPr>
          <w:rFonts w:eastAsiaTheme="minorEastAsia"/>
          <w:b/>
          <w:bCs/>
          <w:color w:val="000000" w:themeColor="text1"/>
        </w:rPr>
        <w:t>Support rules need to b</w:t>
      </w:r>
      <w:r>
        <w:rPr>
          <w:rFonts w:eastAsiaTheme="minorEastAsia"/>
          <w:b/>
          <w:bCs/>
          <w:color w:val="000000" w:themeColor="text1"/>
        </w:rPr>
        <w:t>e reviewed regularly to maintain relevance, consistency and accountability</w:t>
      </w:r>
      <w:r w:rsidR="00BF66DD" w:rsidRPr="00BF66DD">
        <w:rPr>
          <w:rFonts w:eastAsiaTheme="minorEastAsia"/>
          <w:b/>
          <w:bCs/>
          <w:color w:val="000000" w:themeColor="text1"/>
        </w:rPr>
        <w:t xml:space="preserve"> </w:t>
      </w:r>
    </w:p>
    <w:p w14:paraId="50E5DF32" w14:textId="6C9E7A2D" w:rsidR="00F94D8F" w:rsidRPr="00DD6532" w:rsidRDefault="00A54E4E" w:rsidP="00693FBA">
      <w:pPr>
        <w:spacing w:before="240" w:after="240"/>
        <w:rPr>
          <w:rFonts w:eastAsiaTheme="minorEastAsia"/>
          <w:color w:val="000000" w:themeColor="text1"/>
        </w:rPr>
      </w:pPr>
      <w:r w:rsidRPr="00A54E4E">
        <w:rPr>
          <w:rFonts w:eastAsiaTheme="minorEastAsia"/>
          <w:color w:val="000000" w:themeColor="text1"/>
        </w:rPr>
        <w:t xml:space="preserve">Support rules must remain relevant </w:t>
      </w:r>
      <w:r w:rsidR="00DD6532">
        <w:rPr>
          <w:rFonts w:eastAsiaTheme="minorEastAsia"/>
          <w:color w:val="000000" w:themeColor="text1"/>
        </w:rPr>
        <w:t>to</w:t>
      </w:r>
      <w:r w:rsidRPr="00A54E4E">
        <w:rPr>
          <w:rFonts w:eastAsiaTheme="minorEastAsia"/>
          <w:color w:val="000000" w:themeColor="text1"/>
        </w:rPr>
        <w:t xml:space="preserve"> disability</w:t>
      </w:r>
      <w:r w:rsidR="00BF5211">
        <w:rPr>
          <w:rFonts w:eastAsiaTheme="minorEastAsia"/>
          <w:color w:val="000000" w:themeColor="text1"/>
        </w:rPr>
        <w:t xml:space="preserve"> support </w:t>
      </w:r>
      <w:r w:rsidRPr="00A54E4E">
        <w:rPr>
          <w:rFonts w:eastAsiaTheme="minorEastAsia"/>
          <w:color w:val="000000" w:themeColor="text1"/>
        </w:rPr>
        <w:t>needs, available technologies and approach</w:t>
      </w:r>
      <w:r w:rsidR="001D18D7">
        <w:rPr>
          <w:rFonts w:eastAsiaTheme="minorEastAsia"/>
          <w:color w:val="000000" w:themeColor="text1"/>
        </w:rPr>
        <w:t>es</w:t>
      </w:r>
      <w:r w:rsidRPr="00A54E4E">
        <w:rPr>
          <w:rFonts w:eastAsiaTheme="minorEastAsia"/>
          <w:color w:val="000000" w:themeColor="text1"/>
        </w:rPr>
        <w:t xml:space="preserve"> to delivering support change. A framework that is not regularly reviewed risks becoming </w:t>
      </w:r>
      <w:r w:rsidR="00375D42">
        <w:rPr>
          <w:rFonts w:eastAsiaTheme="minorEastAsia"/>
          <w:color w:val="000000" w:themeColor="text1"/>
        </w:rPr>
        <w:t>outdated</w:t>
      </w:r>
      <w:r w:rsidRPr="00A54E4E">
        <w:rPr>
          <w:rFonts w:eastAsiaTheme="minorEastAsia"/>
          <w:color w:val="000000" w:themeColor="text1"/>
        </w:rPr>
        <w:t>, creating uncertainty and frustration for</w:t>
      </w:r>
      <w:r>
        <w:rPr>
          <w:rFonts w:eastAsiaTheme="minorEastAsia"/>
          <w:color w:val="000000" w:themeColor="text1"/>
        </w:rPr>
        <w:t xml:space="preserve"> </w:t>
      </w:r>
      <w:r w:rsidRPr="00A54E4E">
        <w:rPr>
          <w:rFonts w:eastAsiaTheme="minorEastAsia"/>
          <w:color w:val="000000" w:themeColor="text1"/>
        </w:rPr>
        <w:t>participant</w:t>
      </w:r>
      <w:r w:rsidR="001D18D7">
        <w:rPr>
          <w:rFonts w:eastAsiaTheme="minorEastAsia"/>
          <w:color w:val="000000" w:themeColor="text1"/>
        </w:rPr>
        <w:t>s</w:t>
      </w:r>
      <w:r w:rsidRPr="00A54E4E">
        <w:rPr>
          <w:rFonts w:eastAsiaTheme="minorEastAsia"/>
          <w:color w:val="000000" w:themeColor="text1"/>
        </w:rPr>
        <w:t xml:space="preserve"> and limiting access to appropriate supports</w:t>
      </w:r>
      <w:r>
        <w:rPr>
          <w:rFonts w:eastAsiaTheme="minorEastAsia"/>
          <w:color w:val="000000" w:themeColor="text1"/>
        </w:rPr>
        <w:t xml:space="preserve">, even when </w:t>
      </w:r>
      <w:r w:rsidR="001D18D7">
        <w:rPr>
          <w:rFonts w:eastAsiaTheme="minorEastAsia"/>
          <w:color w:val="000000" w:themeColor="text1"/>
        </w:rPr>
        <w:t>a</w:t>
      </w:r>
      <w:r>
        <w:rPr>
          <w:rFonts w:eastAsiaTheme="minorEastAsia"/>
          <w:color w:val="000000" w:themeColor="text1"/>
        </w:rPr>
        <w:t xml:space="preserve"> requested support </w:t>
      </w:r>
      <w:r w:rsidR="001D18D7">
        <w:rPr>
          <w:rFonts w:eastAsiaTheme="minorEastAsia"/>
          <w:color w:val="000000" w:themeColor="text1"/>
        </w:rPr>
        <w:t>may offer</w:t>
      </w:r>
      <w:r>
        <w:rPr>
          <w:rFonts w:eastAsiaTheme="minorEastAsia"/>
          <w:color w:val="000000" w:themeColor="text1"/>
        </w:rPr>
        <w:t xml:space="preserve"> better value for money</w:t>
      </w:r>
      <w:r w:rsidR="00957A26">
        <w:rPr>
          <w:rFonts w:eastAsiaTheme="minorEastAsia"/>
          <w:color w:val="000000" w:themeColor="text1"/>
        </w:rPr>
        <w:t>.</w:t>
      </w:r>
      <w:r w:rsidR="006168CF">
        <w:rPr>
          <w:rFonts w:eastAsiaTheme="minorEastAsia"/>
          <w:color w:val="000000" w:themeColor="text1"/>
        </w:rPr>
        <w:t xml:space="preserve"> </w:t>
      </w:r>
      <w:r w:rsidR="005F09C5" w:rsidRPr="74DABC1E">
        <w:rPr>
          <w:rFonts w:eastAsiaTheme="minorEastAsia"/>
          <w:color w:val="000000" w:themeColor="text1"/>
        </w:rPr>
        <w:t>The Grattan Institute</w:t>
      </w:r>
      <w:r w:rsidR="00C049A6">
        <w:rPr>
          <w:rFonts w:eastAsiaTheme="minorEastAsia"/>
          <w:color w:val="000000" w:themeColor="text1"/>
        </w:rPr>
        <w:t>’s June 2025</w:t>
      </w:r>
      <w:r w:rsidR="005F09C5" w:rsidRPr="74DABC1E">
        <w:rPr>
          <w:rFonts w:eastAsiaTheme="minorEastAsia"/>
          <w:color w:val="000000" w:themeColor="text1"/>
        </w:rPr>
        <w:t xml:space="preserve"> </w:t>
      </w:r>
      <w:r w:rsidR="00757A0D">
        <w:rPr>
          <w:rFonts w:eastAsiaTheme="minorEastAsia"/>
          <w:color w:val="000000" w:themeColor="text1"/>
        </w:rPr>
        <w:t>r</w:t>
      </w:r>
      <w:r w:rsidR="005F09C5" w:rsidRPr="74DABC1E">
        <w:rPr>
          <w:rFonts w:eastAsiaTheme="minorEastAsia"/>
          <w:color w:val="000000" w:themeColor="text1"/>
        </w:rPr>
        <w:t>eport</w:t>
      </w:r>
      <w:r w:rsidR="00757A0D">
        <w:rPr>
          <w:rFonts w:eastAsiaTheme="minorEastAsia"/>
          <w:color w:val="000000" w:themeColor="text1"/>
        </w:rPr>
        <w:t xml:space="preserve"> </w:t>
      </w:r>
      <w:r w:rsidR="00757A0D" w:rsidRPr="00C049A6">
        <w:rPr>
          <w:rFonts w:eastAsiaTheme="minorEastAsia"/>
          <w:i/>
          <w:iCs/>
          <w:color w:val="000000" w:themeColor="text1"/>
        </w:rPr>
        <w:t>Saving the NDIS</w:t>
      </w:r>
      <w:r w:rsidR="00686577">
        <w:rPr>
          <w:rStyle w:val="FootnoteReference"/>
          <w:rFonts w:eastAsiaTheme="minorEastAsia"/>
          <w:color w:val="000000" w:themeColor="text1"/>
        </w:rPr>
        <w:footnoteReference w:id="9"/>
      </w:r>
      <w:r w:rsidR="006168CF">
        <w:rPr>
          <w:rFonts w:eastAsiaTheme="minorEastAsia"/>
          <w:i/>
          <w:iCs/>
          <w:color w:val="000000" w:themeColor="text1"/>
        </w:rPr>
        <w:t xml:space="preserve"> </w:t>
      </w:r>
      <w:r w:rsidR="005F09C5" w:rsidRPr="74DABC1E">
        <w:rPr>
          <w:rFonts w:eastAsiaTheme="minorEastAsia"/>
          <w:color w:val="000000" w:themeColor="text1"/>
        </w:rPr>
        <w:t xml:space="preserve">reviewed </w:t>
      </w:r>
      <w:r w:rsidR="00757A0D">
        <w:rPr>
          <w:rFonts w:eastAsiaTheme="minorEastAsia"/>
          <w:color w:val="000000" w:themeColor="text1"/>
        </w:rPr>
        <w:t xml:space="preserve">the </w:t>
      </w:r>
      <w:r w:rsidR="00E76C4F">
        <w:rPr>
          <w:rFonts w:eastAsiaTheme="minorEastAsia"/>
          <w:color w:val="000000" w:themeColor="text1"/>
        </w:rPr>
        <w:t>S</w:t>
      </w:r>
      <w:r w:rsidR="005F09C5" w:rsidRPr="74DABC1E">
        <w:rPr>
          <w:rFonts w:eastAsiaTheme="minorEastAsia"/>
          <w:color w:val="000000" w:themeColor="text1"/>
        </w:rPr>
        <w:t>ection 10 Rules</w:t>
      </w:r>
      <w:r w:rsidR="001E279F">
        <w:rPr>
          <w:rFonts w:eastAsiaTheme="minorEastAsia"/>
          <w:color w:val="000000" w:themeColor="text1"/>
        </w:rPr>
        <w:t xml:space="preserve"> defining what goods and services can or cannot be funded </w:t>
      </w:r>
      <w:r w:rsidR="00436CAE">
        <w:rPr>
          <w:rFonts w:eastAsiaTheme="minorEastAsia"/>
          <w:color w:val="000000" w:themeColor="text1"/>
        </w:rPr>
        <w:t>under the NDIS</w:t>
      </w:r>
      <w:r w:rsidR="001E279F">
        <w:rPr>
          <w:rFonts w:eastAsiaTheme="minorEastAsia"/>
          <w:color w:val="000000" w:themeColor="text1"/>
        </w:rPr>
        <w:t>. The</w:t>
      </w:r>
      <w:r w:rsidR="00436CAE">
        <w:rPr>
          <w:rFonts w:eastAsiaTheme="minorEastAsia"/>
          <w:color w:val="000000" w:themeColor="text1"/>
        </w:rPr>
        <w:t xml:space="preserve"> report identified problems with complexity and the administrative burden of existing rules</w:t>
      </w:r>
      <w:r w:rsidR="002518A4">
        <w:rPr>
          <w:rFonts w:eastAsiaTheme="minorEastAsia"/>
          <w:color w:val="000000" w:themeColor="text1"/>
        </w:rPr>
        <w:t>.</w:t>
      </w:r>
      <w:r w:rsidR="005F09C5" w:rsidRPr="74DABC1E">
        <w:rPr>
          <w:rFonts w:eastAsiaTheme="minorEastAsia"/>
          <w:color w:val="000000" w:themeColor="text1"/>
        </w:rPr>
        <w:t xml:space="preserve"> As a result, participants have limited control, involvement and flexibility in determining the required ongoing supports they need and the suitability of cost-effective alternatives.</w:t>
      </w:r>
      <w:r w:rsidR="00DD6532">
        <w:rPr>
          <w:rFonts w:eastAsiaTheme="minorEastAsia"/>
          <w:color w:val="000000" w:themeColor="text1"/>
        </w:rPr>
        <w:t xml:space="preserve"> </w:t>
      </w:r>
      <w:r w:rsidR="001D1A6E">
        <w:rPr>
          <w:rFonts w:eastAsiaTheme="minorEastAsia"/>
          <w:color w:val="000000" w:themeColor="text1"/>
        </w:rPr>
        <w:t xml:space="preserve">Regular review would enable the NDIA to assess whether the rules are operating as intended, identify unintended impacts </w:t>
      </w:r>
      <w:r w:rsidR="00E13D08">
        <w:rPr>
          <w:rFonts w:eastAsiaTheme="minorEastAsia"/>
          <w:color w:val="000000" w:themeColor="text1"/>
        </w:rPr>
        <w:t xml:space="preserve">on people with physical disabilities </w:t>
      </w:r>
      <w:r w:rsidR="001D1A6E">
        <w:rPr>
          <w:rFonts w:eastAsiaTheme="minorEastAsia"/>
          <w:color w:val="000000" w:themeColor="text1"/>
        </w:rPr>
        <w:t xml:space="preserve">and consider whether changes are needed as new technologies and innovative supports emerge. </w:t>
      </w:r>
      <w:r w:rsidR="00900BD9">
        <w:rPr>
          <w:rFonts w:eastAsiaTheme="minorEastAsia"/>
          <w:color w:val="000000" w:themeColor="text1"/>
        </w:rPr>
        <w:t xml:space="preserve"> </w:t>
      </w:r>
    </w:p>
    <w:p w14:paraId="7EE13217" w14:textId="4EE7B4D9" w:rsidR="00747653" w:rsidRPr="00DD6532" w:rsidRDefault="009329E7" w:rsidP="00693FBA">
      <w:pPr>
        <w:pStyle w:val="Heading4"/>
        <w:spacing w:after="240"/>
        <w:rPr>
          <w:rFonts w:asciiTheme="minorHAnsi" w:eastAsiaTheme="minorEastAsia" w:hAnsiTheme="minorHAnsi" w:cstheme="minorBidi"/>
          <w:b/>
          <w:i w:val="0"/>
          <w:sz w:val="26"/>
          <w:szCs w:val="26"/>
        </w:rPr>
      </w:pPr>
      <w:r w:rsidRPr="74DABC1E">
        <w:rPr>
          <w:rFonts w:asciiTheme="minorHAnsi" w:eastAsiaTheme="minorEastAsia" w:hAnsiTheme="minorHAnsi" w:cstheme="minorBidi"/>
          <w:b/>
          <w:i w:val="0"/>
          <w:sz w:val="26"/>
          <w:szCs w:val="26"/>
        </w:rPr>
        <w:t>Recommendations</w:t>
      </w:r>
    </w:p>
    <w:p w14:paraId="267B43D8" w14:textId="1D30615B" w:rsidR="00F37DE4" w:rsidRDefault="00F37DE4" w:rsidP="00693FBA">
      <w:pPr>
        <w:spacing w:after="240"/>
        <w:rPr>
          <w:rFonts w:eastAsiaTheme="minorEastAsia"/>
          <w:color w:val="000000" w:themeColor="text1"/>
        </w:rPr>
      </w:pPr>
      <w:r w:rsidRPr="74DABC1E">
        <w:rPr>
          <w:rFonts w:eastAsiaTheme="minorEastAsia"/>
          <w:b/>
          <w:color w:val="000000" w:themeColor="text1"/>
        </w:rPr>
        <w:t>Recommendation</w:t>
      </w:r>
      <w:r>
        <w:rPr>
          <w:rFonts w:eastAsiaTheme="minorEastAsia"/>
          <w:b/>
          <w:color w:val="000000" w:themeColor="text1"/>
        </w:rPr>
        <w:t xml:space="preserve"> 1</w:t>
      </w:r>
      <w:r w:rsidR="000E597D">
        <w:rPr>
          <w:rFonts w:eastAsiaTheme="minorEastAsia"/>
          <w:b/>
          <w:color w:val="000000" w:themeColor="text1"/>
        </w:rPr>
        <w:t>1</w:t>
      </w:r>
      <w:r>
        <w:rPr>
          <w:rFonts w:eastAsiaTheme="minorEastAsia"/>
          <w:b/>
          <w:color w:val="000000" w:themeColor="text1"/>
        </w:rPr>
        <w:t xml:space="preserve">: </w:t>
      </w:r>
      <w:r w:rsidR="00EC0CC9" w:rsidRPr="00E40E82">
        <w:rPr>
          <w:rFonts w:eastAsiaTheme="minorEastAsia"/>
          <w:color w:val="000000" w:themeColor="text1"/>
        </w:rPr>
        <w:t xml:space="preserve">Support participants to transition to the new framework by publishing clear guidelines explaining </w:t>
      </w:r>
      <w:r w:rsidR="00E20102">
        <w:rPr>
          <w:rFonts w:eastAsiaTheme="minorEastAsia"/>
          <w:color w:val="000000" w:themeColor="text1"/>
        </w:rPr>
        <w:t>which</w:t>
      </w:r>
      <w:r w:rsidR="00EC0CC9" w:rsidRPr="00E40E82">
        <w:rPr>
          <w:rFonts w:eastAsiaTheme="minorEastAsia"/>
          <w:color w:val="000000" w:themeColor="text1"/>
        </w:rPr>
        <w:t xml:space="preserve"> existing supports will be recognised within the new 18 categories. The guidance should include examples relevant to people with physical disabilities, explain how participants’ existing funding and supports will be treated, and set out safeguards to prevent the loss or interruption of essential supports because of the transition. Participants should also be </w:t>
      </w:r>
      <w:r w:rsidR="00EC0CC9">
        <w:rPr>
          <w:rFonts w:eastAsiaTheme="minorEastAsia"/>
          <w:color w:val="000000" w:themeColor="text1"/>
        </w:rPr>
        <w:t>supported to</w:t>
      </w:r>
      <w:r w:rsidR="00EC0CC9" w:rsidRPr="00E40E82">
        <w:rPr>
          <w:rFonts w:eastAsiaTheme="minorEastAsia"/>
          <w:color w:val="000000" w:themeColor="text1"/>
        </w:rPr>
        <w:t xml:space="preserve"> navigate the new framework where needed.</w:t>
      </w:r>
    </w:p>
    <w:p w14:paraId="612DB27F" w14:textId="4482453A" w:rsidR="00F37DE4" w:rsidRDefault="00F37DE4" w:rsidP="00693FBA">
      <w:pPr>
        <w:rPr>
          <w:rFonts w:eastAsiaTheme="minorEastAsia"/>
          <w:color w:val="000000" w:themeColor="text1"/>
        </w:rPr>
      </w:pPr>
      <w:r w:rsidRPr="005C519F">
        <w:rPr>
          <w:rFonts w:eastAsiaTheme="minorEastAsia"/>
          <w:b/>
          <w:bCs/>
          <w:color w:val="000000" w:themeColor="text1"/>
        </w:rPr>
        <w:t>Recommendation 1</w:t>
      </w:r>
      <w:r w:rsidR="000E597D">
        <w:rPr>
          <w:rFonts w:eastAsiaTheme="minorEastAsia"/>
          <w:b/>
          <w:bCs/>
          <w:color w:val="000000" w:themeColor="text1"/>
        </w:rPr>
        <w:t>2</w:t>
      </w:r>
      <w:r w:rsidRPr="005C519F">
        <w:rPr>
          <w:rFonts w:eastAsiaTheme="minorEastAsia"/>
          <w:b/>
          <w:bCs/>
          <w:color w:val="000000" w:themeColor="text1"/>
        </w:rPr>
        <w:t>:</w:t>
      </w:r>
      <w:r>
        <w:rPr>
          <w:rFonts w:eastAsiaTheme="minorEastAsia"/>
          <w:color w:val="000000" w:themeColor="text1"/>
        </w:rPr>
        <w:t xml:space="preserve"> Support rules should be reviewed at least </w:t>
      </w:r>
      <w:r w:rsidR="00EF642A">
        <w:rPr>
          <w:rFonts w:eastAsiaTheme="minorEastAsia"/>
          <w:color w:val="000000" w:themeColor="text1"/>
        </w:rPr>
        <w:t xml:space="preserve">annually, in </w:t>
      </w:r>
      <w:r w:rsidR="004D110C">
        <w:rPr>
          <w:rFonts w:eastAsiaTheme="minorEastAsia"/>
          <w:color w:val="000000" w:themeColor="text1"/>
        </w:rPr>
        <w:t>consultation</w:t>
      </w:r>
      <w:r w:rsidR="00EF642A">
        <w:rPr>
          <w:rFonts w:eastAsiaTheme="minorEastAsia"/>
          <w:color w:val="000000" w:themeColor="text1"/>
        </w:rPr>
        <w:t xml:space="preserve"> with people with </w:t>
      </w:r>
      <w:r w:rsidR="007F1589">
        <w:rPr>
          <w:rFonts w:eastAsiaTheme="minorEastAsia"/>
          <w:color w:val="000000" w:themeColor="text1"/>
        </w:rPr>
        <w:t xml:space="preserve">physical </w:t>
      </w:r>
      <w:r w:rsidR="00EF642A">
        <w:rPr>
          <w:rFonts w:eastAsiaTheme="minorEastAsia"/>
          <w:color w:val="000000" w:themeColor="text1"/>
        </w:rPr>
        <w:t>disabilities and the disability advocacy sector</w:t>
      </w:r>
      <w:r>
        <w:rPr>
          <w:rFonts w:eastAsiaTheme="minorEastAsia"/>
          <w:color w:val="000000" w:themeColor="text1"/>
        </w:rPr>
        <w:t xml:space="preserve"> to ensure the</w:t>
      </w:r>
      <w:r w:rsidR="00EF642A">
        <w:rPr>
          <w:rFonts w:eastAsiaTheme="minorEastAsia"/>
          <w:color w:val="000000" w:themeColor="text1"/>
        </w:rPr>
        <w:t xml:space="preserve"> rules</w:t>
      </w:r>
      <w:r>
        <w:rPr>
          <w:rFonts w:eastAsiaTheme="minorEastAsia"/>
          <w:color w:val="000000" w:themeColor="text1"/>
        </w:rPr>
        <w:t xml:space="preserve"> remain </w:t>
      </w:r>
      <w:r w:rsidR="00EF642A">
        <w:rPr>
          <w:rFonts w:eastAsiaTheme="minorEastAsia"/>
          <w:color w:val="000000" w:themeColor="text1"/>
        </w:rPr>
        <w:t>clear</w:t>
      </w:r>
      <w:r w:rsidR="002B6DDE">
        <w:rPr>
          <w:rFonts w:eastAsiaTheme="minorEastAsia"/>
          <w:color w:val="000000" w:themeColor="text1"/>
        </w:rPr>
        <w:t>, consistent and responsive to changing support needs, emerging</w:t>
      </w:r>
      <w:r>
        <w:rPr>
          <w:rFonts w:eastAsiaTheme="minorEastAsia"/>
          <w:color w:val="000000" w:themeColor="text1"/>
        </w:rPr>
        <w:t xml:space="preserve"> technologies and innovative supports.</w:t>
      </w:r>
    </w:p>
    <w:p w14:paraId="0460A085" w14:textId="4CB01E6B" w:rsidR="00ED7749" w:rsidRDefault="00ED7749" w:rsidP="00693FBA"/>
    <w:p w14:paraId="54571B10" w14:textId="77777777" w:rsidR="00635F8A" w:rsidRDefault="00635F8A" w:rsidP="00693FBA"/>
    <w:p w14:paraId="6364DFE9" w14:textId="77777777" w:rsidR="00635F8A" w:rsidRDefault="00635F8A" w:rsidP="00693FBA"/>
    <w:p w14:paraId="4B5B729A" w14:textId="77777777" w:rsidR="00635F8A" w:rsidRDefault="00635F8A" w:rsidP="00693FBA"/>
    <w:p w14:paraId="470D732D" w14:textId="77777777" w:rsidR="00635F8A" w:rsidRDefault="00635F8A" w:rsidP="00693FBA"/>
    <w:p w14:paraId="68458E15" w14:textId="77777777" w:rsidR="00635F8A" w:rsidRPr="00ED7749" w:rsidRDefault="00635F8A" w:rsidP="00693FBA"/>
    <w:p w14:paraId="797B4384" w14:textId="1D1328EF" w:rsidR="004E1A3C" w:rsidRPr="00D6117D" w:rsidRDefault="004E1A3C" w:rsidP="00733AD3">
      <w:pPr>
        <w:pStyle w:val="Heading3"/>
        <w:numPr>
          <w:ilvl w:val="0"/>
          <w:numId w:val="14"/>
        </w:numPr>
        <w:rPr>
          <w:b/>
          <w:bCs/>
          <w:sz w:val="32"/>
          <w:szCs w:val="32"/>
        </w:rPr>
      </w:pPr>
      <w:bookmarkStart w:id="7" w:name="_Toc242819927"/>
      <w:r w:rsidRPr="00D6117D">
        <w:rPr>
          <w:b/>
          <w:bCs/>
          <w:sz w:val="32"/>
          <w:szCs w:val="32"/>
        </w:rPr>
        <w:lastRenderedPageBreak/>
        <w:t xml:space="preserve">Appendix: </w:t>
      </w:r>
      <w:r w:rsidR="009B7C78" w:rsidRPr="00D6117D">
        <w:rPr>
          <w:b/>
          <w:bCs/>
          <w:sz w:val="32"/>
          <w:szCs w:val="32"/>
        </w:rPr>
        <w:t>s</w:t>
      </w:r>
      <w:r w:rsidRPr="00D6117D">
        <w:rPr>
          <w:b/>
          <w:bCs/>
          <w:sz w:val="32"/>
          <w:szCs w:val="32"/>
        </w:rPr>
        <w:t xml:space="preserve">ummary of </w:t>
      </w:r>
      <w:r w:rsidR="00900BD9" w:rsidRPr="00D6117D">
        <w:rPr>
          <w:b/>
          <w:bCs/>
          <w:sz w:val="32"/>
          <w:szCs w:val="32"/>
        </w:rPr>
        <w:t>r</w:t>
      </w:r>
      <w:r w:rsidRPr="00D6117D">
        <w:rPr>
          <w:b/>
          <w:bCs/>
          <w:sz w:val="32"/>
          <w:szCs w:val="32"/>
        </w:rPr>
        <w:t>ecommendations</w:t>
      </w:r>
      <w:bookmarkEnd w:id="7"/>
    </w:p>
    <w:p w14:paraId="179E415D" w14:textId="77777777" w:rsidR="00C6587F" w:rsidRDefault="00C6587F" w:rsidP="00693FBA">
      <w:pPr>
        <w:rPr>
          <w:b/>
          <w:bCs/>
        </w:rPr>
      </w:pPr>
    </w:p>
    <w:p w14:paraId="6C65B833" w14:textId="77777777" w:rsidR="00A11D3D" w:rsidRPr="00151006" w:rsidRDefault="00A11D3D" w:rsidP="00693FBA">
      <w:r w:rsidRPr="00051813">
        <w:rPr>
          <w:b/>
          <w:bCs/>
        </w:rPr>
        <w:t>Recommendation 1:</w:t>
      </w:r>
      <w:r w:rsidRPr="00151006">
        <w:t xml:space="preserve"> </w:t>
      </w:r>
      <w:r w:rsidRPr="00425F33">
        <w:t xml:space="preserve">The new Planning Framework must enable people with </w:t>
      </w:r>
      <w:r>
        <w:t xml:space="preserve">severe </w:t>
      </w:r>
      <w:r w:rsidRPr="00425F33">
        <w:t xml:space="preserve">physical disabilities, particularly those with complex or </w:t>
      </w:r>
      <w:r>
        <w:t>dynamic</w:t>
      </w:r>
      <w:r w:rsidRPr="00425F33">
        <w:t xml:space="preserve"> support needs, to </w:t>
      </w:r>
      <w:r>
        <w:t xml:space="preserve">accurately </w:t>
      </w:r>
      <w:r w:rsidRPr="00425F33">
        <w:t xml:space="preserve">demonstrate their functional capacity and secure funding that reflects their </w:t>
      </w:r>
      <w:r>
        <w:t>actual support needs</w:t>
      </w:r>
      <w:r w:rsidRPr="00425F33">
        <w:t>. Clear guidance and safeguards must prevent changes to assessment and planning processes from resulting in inadequate funding, delays or interruptions to essential supports.</w:t>
      </w:r>
    </w:p>
    <w:p w14:paraId="15587371" w14:textId="24BBC811" w:rsidR="00A11D3D" w:rsidRPr="00BD5B54" w:rsidRDefault="00A11D3D" w:rsidP="00693FBA">
      <w:pPr>
        <w:spacing w:before="240"/>
        <w:rPr>
          <w:rFonts w:cstheme="minorHAnsi"/>
          <w:color w:val="000000" w:themeColor="text1"/>
        </w:rPr>
      </w:pPr>
      <w:r>
        <w:rPr>
          <w:rFonts w:cstheme="minorHAnsi"/>
          <w:b/>
          <w:bCs/>
          <w:color w:val="000000" w:themeColor="text1"/>
        </w:rPr>
        <w:t xml:space="preserve">Recommendation 2: </w:t>
      </w:r>
      <w:r>
        <w:rPr>
          <w:rFonts w:cstheme="minorHAnsi"/>
          <w:color w:val="000000" w:themeColor="text1"/>
        </w:rPr>
        <w:t>Training materials and qualifications for assessors</w:t>
      </w:r>
      <w:r w:rsidR="00C33A73">
        <w:rPr>
          <w:rFonts w:cstheme="minorHAnsi"/>
          <w:color w:val="000000" w:themeColor="text1"/>
        </w:rPr>
        <w:t xml:space="preserve"> undertaking the support needs assessment</w:t>
      </w:r>
      <w:r>
        <w:rPr>
          <w:rFonts w:cstheme="minorHAnsi"/>
          <w:color w:val="000000" w:themeColor="text1"/>
        </w:rPr>
        <w:t xml:space="preserve"> should be high quality, consistent and tested for quality </w:t>
      </w:r>
      <w:r w:rsidRPr="00BD5B54">
        <w:rPr>
          <w:rFonts w:cstheme="minorHAnsi"/>
          <w:color w:val="000000" w:themeColor="text1"/>
        </w:rPr>
        <w:t>assurance with the disability sector and people with physical disabilities. This will ensure assessors have the knowledge and tools to make accurate, consistent and evidence-informed decisions.</w:t>
      </w:r>
    </w:p>
    <w:p w14:paraId="7D5173B7" w14:textId="71FBEFD2" w:rsidR="00A11D3D" w:rsidRPr="00BD5B54" w:rsidRDefault="00A11D3D" w:rsidP="00693FBA">
      <w:pPr>
        <w:spacing w:before="240"/>
        <w:rPr>
          <w:kern w:val="2"/>
          <w14:ligatures w14:val="standardContextual"/>
        </w:rPr>
      </w:pPr>
      <w:r w:rsidRPr="00BD5B54">
        <w:rPr>
          <w:rFonts w:cstheme="minorHAnsi"/>
          <w:b/>
          <w:bCs/>
          <w:color w:val="000000" w:themeColor="text1"/>
        </w:rPr>
        <w:t xml:space="preserve">Recommendation 3: </w:t>
      </w:r>
      <w:r w:rsidR="002F30E4" w:rsidRPr="002F30E4">
        <w:rPr>
          <w:rFonts w:cstheme="minorHAnsi"/>
          <w:color w:val="000000" w:themeColor="text1"/>
        </w:rPr>
        <w:t>Clarify the format through which support needs assessments will take place in relation to Section 32L(2) of the NDIS Act 2013 (</w:t>
      </w:r>
      <w:proofErr w:type="spellStart"/>
      <w:r w:rsidR="002F30E4" w:rsidRPr="002F30E4">
        <w:rPr>
          <w:rFonts w:cstheme="minorHAnsi"/>
          <w:color w:val="000000" w:themeColor="text1"/>
        </w:rPr>
        <w:t>Cth</w:t>
      </w:r>
      <w:proofErr w:type="spellEnd"/>
      <w:r w:rsidR="002F30E4" w:rsidRPr="002F30E4">
        <w:rPr>
          <w:rFonts w:cstheme="minorHAnsi"/>
          <w:color w:val="000000" w:themeColor="text1"/>
        </w:rPr>
        <w:t>) and ensure that a face-to-face option is provided, including the option for in-home assessments to ensure people with severe physical disabilities are not excluded from the assessment process.</w:t>
      </w:r>
    </w:p>
    <w:p w14:paraId="5E83E205" w14:textId="77777777" w:rsidR="00A11D3D" w:rsidRPr="00BD5B54" w:rsidRDefault="00A11D3D" w:rsidP="00693FBA">
      <w:pPr>
        <w:rPr>
          <w:rFonts w:cstheme="minorHAnsi"/>
          <w:b/>
          <w:bCs/>
          <w:color w:val="000000" w:themeColor="text1"/>
        </w:rPr>
      </w:pPr>
    </w:p>
    <w:p w14:paraId="38D12021" w14:textId="5773B302" w:rsidR="00A11D3D" w:rsidRPr="00BD5B54" w:rsidRDefault="00A11D3D" w:rsidP="00693FBA">
      <w:pPr>
        <w:rPr>
          <w:rFonts w:cstheme="minorHAnsi"/>
          <w:color w:val="000000" w:themeColor="text1"/>
        </w:rPr>
      </w:pPr>
      <w:r w:rsidRPr="00BD5B54">
        <w:rPr>
          <w:rFonts w:cstheme="minorHAnsi"/>
          <w:b/>
          <w:bCs/>
          <w:color w:val="000000" w:themeColor="text1"/>
        </w:rPr>
        <w:t xml:space="preserve">Recommendation 4: </w:t>
      </w:r>
      <w:r w:rsidR="006B7DB7" w:rsidRPr="006B7DB7">
        <w:rPr>
          <w:rFonts w:cstheme="minorHAnsi"/>
          <w:color w:val="000000" w:themeColor="text1"/>
        </w:rPr>
        <w:t>Amend Section 32L(6A) of the NDIS Act 2013 (</w:t>
      </w:r>
      <w:proofErr w:type="spellStart"/>
      <w:r w:rsidR="006B7DB7" w:rsidRPr="006B7DB7">
        <w:rPr>
          <w:rFonts w:cstheme="minorHAnsi"/>
          <w:color w:val="000000" w:themeColor="text1"/>
        </w:rPr>
        <w:t>Cth</w:t>
      </w:r>
      <w:proofErr w:type="spellEnd"/>
      <w:r w:rsidR="006B7DB7" w:rsidRPr="006B7DB7">
        <w:rPr>
          <w:rFonts w:cstheme="minorHAnsi"/>
          <w:color w:val="000000" w:themeColor="text1"/>
        </w:rPr>
        <w:t xml:space="preserve">) to establish clear timelines and performance targets for completing reports following supports needs assessments to ensure timely delivery, accountability and transparency for participants. </w:t>
      </w:r>
    </w:p>
    <w:p w14:paraId="7D028C5A" w14:textId="77777777" w:rsidR="00A11D3D" w:rsidRPr="00BD5B54" w:rsidRDefault="00A11D3D" w:rsidP="00693FBA">
      <w:pPr>
        <w:rPr>
          <w:rFonts w:cstheme="minorHAnsi"/>
          <w:color w:val="000000" w:themeColor="text1"/>
        </w:rPr>
      </w:pPr>
    </w:p>
    <w:p w14:paraId="7ACBC795" w14:textId="5714BC40" w:rsidR="00C51C28" w:rsidRDefault="00C51C28" w:rsidP="00693FBA">
      <w:pPr>
        <w:spacing w:before="40"/>
        <w:rPr>
          <w:rStyle w:val="Strong"/>
          <w:b w:val="0"/>
          <w:bCs w:val="0"/>
        </w:rPr>
      </w:pPr>
      <w:r w:rsidRPr="00BD5B54">
        <w:rPr>
          <w:rStyle w:val="Strong"/>
        </w:rPr>
        <w:t>Recommendation 5:</w:t>
      </w:r>
      <w:r w:rsidRPr="00BD5B54">
        <w:rPr>
          <w:rStyle w:val="Strong"/>
          <w:b w:val="0"/>
          <w:bCs w:val="0"/>
        </w:rPr>
        <w:t xml:space="preserve"> </w:t>
      </w:r>
      <w:r w:rsidR="00EB65FD" w:rsidRPr="00EB65FD">
        <w:rPr>
          <w:rStyle w:val="Strong"/>
          <w:b w:val="0"/>
          <w:bCs w:val="0"/>
        </w:rPr>
        <w:t>As part of building a plan and when deciding budget allocations for categories of stated supports in relation to S32K (1A) of the NDIS Act 2013 (</w:t>
      </w:r>
      <w:proofErr w:type="spellStart"/>
      <w:r w:rsidR="00EB65FD" w:rsidRPr="00EB65FD">
        <w:rPr>
          <w:rStyle w:val="Strong"/>
          <w:b w:val="0"/>
          <w:bCs w:val="0"/>
        </w:rPr>
        <w:t>Cth</w:t>
      </w:r>
      <w:proofErr w:type="spellEnd"/>
      <w:r w:rsidR="00EB65FD" w:rsidRPr="00EB65FD">
        <w:rPr>
          <w:rStyle w:val="Strong"/>
          <w:b w:val="0"/>
          <w:bCs w:val="0"/>
        </w:rPr>
        <w:t>), the NDIA must consider what is the most effective and fit-for-purpose option for the participant. The decision must not be made based on what is the cheapest option alone but with consideration of individual circumstances and the usability, longevity and functionality of the support in their daily life.</w:t>
      </w:r>
    </w:p>
    <w:p w14:paraId="66931E45" w14:textId="77777777" w:rsidR="00EB65FD" w:rsidRPr="00BD5B54" w:rsidRDefault="00EB65FD" w:rsidP="00693FBA">
      <w:pPr>
        <w:spacing w:before="40"/>
        <w:rPr>
          <w:rStyle w:val="Strong"/>
          <w:b w:val="0"/>
          <w:bCs w:val="0"/>
        </w:rPr>
      </w:pPr>
    </w:p>
    <w:p w14:paraId="6A8B3DB9" w14:textId="2B0E5766" w:rsidR="00C51C28" w:rsidRDefault="00C51C28" w:rsidP="00693FBA">
      <w:pPr>
        <w:spacing w:before="40"/>
        <w:rPr>
          <w:rStyle w:val="Strong"/>
          <w:b w:val="0"/>
          <w:bCs w:val="0"/>
        </w:rPr>
      </w:pPr>
      <w:r w:rsidRPr="00BD5B54">
        <w:rPr>
          <w:rStyle w:val="Strong"/>
        </w:rPr>
        <w:t xml:space="preserve">Recommendation 6: </w:t>
      </w:r>
      <w:r w:rsidR="00EB65FD" w:rsidRPr="00EB65FD">
        <w:rPr>
          <w:rStyle w:val="Strong"/>
          <w:b w:val="0"/>
          <w:bCs w:val="0"/>
        </w:rPr>
        <w:t>Ensure that obtaining quotes remains one option for determining the reasonable cost of a support and does not become a mandatory requirement as part of building a plan. Safeguards must ensure that in thin markets, participants’ geographical and financial constraints do not prevent them from obtaining evidence of support costs.</w:t>
      </w:r>
    </w:p>
    <w:p w14:paraId="72DB82B7" w14:textId="77777777" w:rsidR="00635F8A" w:rsidRDefault="00635F8A" w:rsidP="00693FBA">
      <w:pPr>
        <w:spacing w:before="40"/>
        <w:rPr>
          <w:rStyle w:val="Strong"/>
          <w:b w:val="0"/>
          <w:bCs w:val="0"/>
        </w:rPr>
      </w:pPr>
    </w:p>
    <w:p w14:paraId="13E00763" w14:textId="77777777" w:rsidR="00635F8A" w:rsidRDefault="00635F8A" w:rsidP="00693FBA">
      <w:pPr>
        <w:spacing w:before="40"/>
        <w:rPr>
          <w:rStyle w:val="Strong"/>
          <w:b w:val="0"/>
          <w:bCs w:val="0"/>
        </w:rPr>
      </w:pPr>
    </w:p>
    <w:p w14:paraId="431220E6" w14:textId="77777777" w:rsidR="00635F8A" w:rsidRPr="00C51C28" w:rsidRDefault="00635F8A" w:rsidP="00693FBA">
      <w:pPr>
        <w:spacing w:before="40"/>
        <w:rPr>
          <w:rStyle w:val="Strong"/>
          <w:bCs w:val="0"/>
        </w:rPr>
      </w:pPr>
    </w:p>
    <w:p w14:paraId="6F8954A0" w14:textId="0C699F15" w:rsidR="0029539F" w:rsidRPr="004E1A3C" w:rsidRDefault="0029539F" w:rsidP="00693FBA">
      <w:pPr>
        <w:spacing w:before="240"/>
        <w:rPr>
          <w:rFonts w:eastAsiaTheme="minorEastAsia"/>
          <w:color w:val="000000" w:themeColor="text1"/>
        </w:rPr>
      </w:pPr>
      <w:r w:rsidRPr="74DABC1E">
        <w:rPr>
          <w:rFonts w:eastAsiaTheme="minorEastAsia"/>
          <w:b/>
          <w:color w:val="000000" w:themeColor="text1"/>
        </w:rPr>
        <w:lastRenderedPageBreak/>
        <w:t>Recommendation</w:t>
      </w:r>
      <w:r>
        <w:rPr>
          <w:rFonts w:eastAsiaTheme="minorEastAsia"/>
          <w:b/>
          <w:color w:val="000000" w:themeColor="text1"/>
        </w:rPr>
        <w:t xml:space="preserve"> </w:t>
      </w:r>
      <w:r w:rsidR="00F81E2E">
        <w:rPr>
          <w:rFonts w:eastAsiaTheme="minorEastAsia"/>
          <w:b/>
          <w:color w:val="000000" w:themeColor="text1"/>
        </w:rPr>
        <w:t>7</w:t>
      </w:r>
      <w:r w:rsidRPr="74DABC1E">
        <w:rPr>
          <w:rFonts w:eastAsiaTheme="minorEastAsia"/>
          <w:b/>
          <w:color w:val="000000" w:themeColor="text1"/>
        </w:rPr>
        <w:t>:</w:t>
      </w:r>
      <w:r w:rsidRPr="74DABC1E">
        <w:rPr>
          <w:rFonts w:eastAsiaTheme="minorEastAsia"/>
          <w:color w:val="000000" w:themeColor="text1"/>
        </w:rPr>
        <w:t xml:space="preserve"> </w:t>
      </w:r>
      <w:r w:rsidR="00EB65FD" w:rsidRPr="00EB65FD">
        <w:rPr>
          <w:rFonts w:eastAsiaTheme="minorEastAsia"/>
          <w:color w:val="000000" w:themeColor="text1"/>
        </w:rPr>
        <w:t xml:space="preserve">Publish accessible information setting out clear timeframes for each variation and reassessment pathway, including for the NDIA to acknowledge requests within a specific period relative to the receipt of the request, provide status updates and establish escalation processes when deadlines are missed. Participants must receive clear information about how a variation or reassessment may affect their existing funding, with safeguards to prevent unnecessary disruption to disability related supports while a decision is pending. </w:t>
      </w:r>
    </w:p>
    <w:p w14:paraId="54C494B5" w14:textId="5A8ADCD4" w:rsidR="00F51C58" w:rsidRPr="0029539F" w:rsidRDefault="0029539F" w:rsidP="00693FBA">
      <w:pPr>
        <w:spacing w:before="240" w:after="240"/>
        <w:rPr>
          <w:rFonts w:eastAsiaTheme="minorEastAsia"/>
          <w:color w:val="000000" w:themeColor="text1"/>
        </w:rPr>
      </w:pPr>
      <w:r w:rsidRPr="74DABC1E">
        <w:rPr>
          <w:rFonts w:eastAsiaTheme="minorEastAsia"/>
          <w:b/>
          <w:color w:val="000000" w:themeColor="text1"/>
        </w:rPr>
        <w:t>Recommendation</w:t>
      </w:r>
      <w:r>
        <w:rPr>
          <w:rFonts w:eastAsiaTheme="minorEastAsia"/>
          <w:b/>
          <w:color w:val="000000" w:themeColor="text1"/>
        </w:rPr>
        <w:t xml:space="preserve"> </w:t>
      </w:r>
      <w:r w:rsidR="00F81E2E">
        <w:rPr>
          <w:rFonts w:eastAsiaTheme="minorEastAsia"/>
          <w:b/>
          <w:color w:val="000000" w:themeColor="text1"/>
        </w:rPr>
        <w:t>8</w:t>
      </w:r>
      <w:r w:rsidRPr="74DABC1E">
        <w:rPr>
          <w:rFonts w:eastAsiaTheme="minorEastAsia"/>
          <w:b/>
          <w:color w:val="000000" w:themeColor="text1"/>
        </w:rPr>
        <w:t>:</w:t>
      </w:r>
      <w:r w:rsidRPr="74DABC1E">
        <w:rPr>
          <w:rFonts w:eastAsiaTheme="minorEastAsia"/>
          <w:color w:val="000000" w:themeColor="text1"/>
        </w:rPr>
        <w:t xml:space="preserve"> </w:t>
      </w:r>
      <w:r w:rsidR="00EB65FD" w:rsidRPr="00EB65FD">
        <w:rPr>
          <w:rFonts w:eastAsiaTheme="minorEastAsia"/>
          <w:color w:val="000000" w:themeColor="text1"/>
        </w:rPr>
        <w:t>Establish clear and proportionate requirements for evidence used in plan variations and reassessments. The NDIA should explain what evidence is required and why. Where the NDIA requires additional assessments or reports, these must be funded separately by the NDIA and must not reduce the participant’s funding for disability related supports.</w:t>
      </w:r>
    </w:p>
    <w:p w14:paraId="45BBADA4" w14:textId="2780BC85" w:rsidR="002C5C46" w:rsidRDefault="002C5C46" w:rsidP="00693FBA">
      <w:pPr>
        <w:spacing w:after="240"/>
        <w:rPr>
          <w:rFonts w:eastAsiaTheme="minorEastAsia"/>
          <w:color w:val="000000" w:themeColor="text1"/>
        </w:rPr>
      </w:pPr>
      <w:r w:rsidRPr="74DABC1E">
        <w:rPr>
          <w:rFonts w:eastAsiaTheme="minorEastAsia"/>
          <w:b/>
          <w:color w:val="000000" w:themeColor="text1"/>
        </w:rPr>
        <w:t>Recommendation</w:t>
      </w:r>
      <w:r>
        <w:rPr>
          <w:rFonts w:eastAsiaTheme="minorEastAsia"/>
          <w:b/>
          <w:color w:val="000000" w:themeColor="text1"/>
        </w:rPr>
        <w:t xml:space="preserve"> </w:t>
      </w:r>
      <w:r w:rsidR="00F81E2E">
        <w:rPr>
          <w:rFonts w:eastAsiaTheme="minorEastAsia"/>
          <w:b/>
          <w:color w:val="000000" w:themeColor="text1"/>
        </w:rPr>
        <w:t>9</w:t>
      </w:r>
      <w:r w:rsidRPr="74DABC1E">
        <w:rPr>
          <w:rFonts w:eastAsiaTheme="minorEastAsia"/>
          <w:b/>
          <w:color w:val="000000" w:themeColor="text1"/>
        </w:rPr>
        <w:t>:</w:t>
      </w:r>
      <w:r w:rsidRPr="74DABC1E">
        <w:rPr>
          <w:rFonts w:eastAsiaTheme="minorEastAsia"/>
          <w:color w:val="000000" w:themeColor="text1"/>
        </w:rPr>
        <w:t xml:space="preserve"> </w:t>
      </w:r>
      <w:r w:rsidR="006D4E63">
        <w:rPr>
          <w:rFonts w:eastAsiaTheme="minorEastAsia"/>
          <w:color w:val="000000" w:themeColor="text1"/>
        </w:rPr>
        <w:t>E</w:t>
      </w:r>
      <w:r>
        <w:rPr>
          <w:rFonts w:eastAsiaTheme="minorEastAsia"/>
          <w:color w:val="000000" w:themeColor="text1"/>
        </w:rPr>
        <w:t xml:space="preserve">nsure that funding decisions for plan variations </w:t>
      </w:r>
      <w:r w:rsidR="00D46BF5">
        <w:rPr>
          <w:rFonts w:eastAsiaTheme="minorEastAsia"/>
          <w:color w:val="000000" w:themeColor="text1"/>
        </w:rPr>
        <w:t>and</w:t>
      </w:r>
      <w:r>
        <w:rPr>
          <w:rFonts w:eastAsiaTheme="minorEastAsia"/>
          <w:color w:val="000000" w:themeColor="text1"/>
        </w:rPr>
        <w:t xml:space="preserve"> reassessments reflect the actual and reasonable market costs of equivalent supports and services. This should include accounting for </w:t>
      </w:r>
      <w:r w:rsidR="006D4E63">
        <w:rPr>
          <w:rFonts w:eastAsiaTheme="minorEastAsia"/>
          <w:color w:val="000000" w:themeColor="text1"/>
        </w:rPr>
        <w:t>inflation</w:t>
      </w:r>
      <w:r>
        <w:rPr>
          <w:rFonts w:eastAsiaTheme="minorEastAsia"/>
          <w:color w:val="000000" w:themeColor="text1"/>
        </w:rPr>
        <w:t xml:space="preserve"> over the duration of plan, particularly for significant accessibility related works. Where the cost of an essential support </w:t>
      </w:r>
      <w:r w:rsidR="00B844AD">
        <w:rPr>
          <w:rFonts w:eastAsiaTheme="minorEastAsia"/>
          <w:color w:val="000000" w:themeColor="text1"/>
        </w:rPr>
        <w:t>costs more than the initial estimate</w:t>
      </w:r>
      <w:r>
        <w:rPr>
          <w:rFonts w:eastAsiaTheme="minorEastAsia"/>
          <w:color w:val="000000" w:themeColor="text1"/>
        </w:rPr>
        <w:t xml:space="preserve"> because of a change in circumstances or reasonable price increases, participants should have access to a clear and timely process to seek additional funding. </w:t>
      </w:r>
    </w:p>
    <w:p w14:paraId="070D1B36" w14:textId="2ED6B3DF" w:rsidR="00CF59C3" w:rsidRPr="00E20102" w:rsidRDefault="002C5C46" w:rsidP="00693FBA">
      <w:pPr>
        <w:spacing w:after="240"/>
        <w:rPr>
          <w:rStyle w:val="Strong"/>
          <w:rFonts w:eastAsiaTheme="minorEastAsia"/>
          <w:b w:val="0"/>
          <w:bCs w:val="0"/>
          <w:color w:val="000000" w:themeColor="text1"/>
        </w:rPr>
      </w:pPr>
      <w:r w:rsidRPr="002B000F">
        <w:rPr>
          <w:rFonts w:eastAsiaTheme="minorEastAsia"/>
          <w:b/>
          <w:bCs/>
          <w:color w:val="000000" w:themeColor="text1"/>
        </w:rPr>
        <w:t xml:space="preserve">Recommendation </w:t>
      </w:r>
      <w:r w:rsidR="00F81E2E">
        <w:rPr>
          <w:rFonts w:eastAsiaTheme="minorEastAsia"/>
          <w:b/>
          <w:bCs/>
          <w:color w:val="000000" w:themeColor="text1"/>
        </w:rPr>
        <w:t>10</w:t>
      </w:r>
      <w:r w:rsidRPr="002B000F">
        <w:rPr>
          <w:rFonts w:eastAsiaTheme="minorEastAsia"/>
          <w:b/>
          <w:bCs/>
          <w:color w:val="000000" w:themeColor="text1"/>
        </w:rPr>
        <w:t>:</w:t>
      </w:r>
      <w:r>
        <w:rPr>
          <w:rFonts w:eastAsiaTheme="minorEastAsia"/>
          <w:color w:val="000000" w:themeColor="text1"/>
        </w:rPr>
        <w:t xml:space="preserve"> </w:t>
      </w:r>
      <w:r w:rsidR="00860863" w:rsidRPr="00157B7E">
        <w:rPr>
          <w:rFonts w:eastAsiaTheme="minorEastAsia"/>
          <w:color w:val="000000" w:themeColor="text1"/>
        </w:rPr>
        <w:t>The plan reassessment and variation processes should prohibit determinations of disability-related support needs relying on assumptions about informal supports continuing to be available.</w:t>
      </w:r>
      <w:r w:rsidR="00860863">
        <w:rPr>
          <w:rFonts w:eastAsiaTheme="minorEastAsia"/>
          <w:color w:val="000000" w:themeColor="text1"/>
        </w:rPr>
        <w:t xml:space="preserve"> </w:t>
      </w:r>
      <w:r w:rsidR="00CF59C3">
        <w:rPr>
          <w:rFonts w:eastAsiaTheme="minorEastAsia"/>
          <w:color w:val="000000" w:themeColor="text1"/>
        </w:rPr>
        <w:t xml:space="preserve">This is particularly important </w:t>
      </w:r>
      <w:r w:rsidR="00BD5B54">
        <w:rPr>
          <w:rFonts w:eastAsiaTheme="minorEastAsia"/>
          <w:color w:val="000000" w:themeColor="text1"/>
        </w:rPr>
        <w:t xml:space="preserve">for </w:t>
      </w:r>
      <w:r w:rsidR="00CF59C3">
        <w:rPr>
          <w:rFonts w:eastAsiaTheme="minorEastAsia"/>
          <w:color w:val="000000" w:themeColor="text1"/>
        </w:rPr>
        <w:t xml:space="preserve">people with complex, fluctuating or episodic physical disabilities. </w:t>
      </w:r>
    </w:p>
    <w:p w14:paraId="1453A177" w14:textId="7634910E" w:rsidR="004D110C" w:rsidRDefault="004D110C" w:rsidP="00693FBA">
      <w:pPr>
        <w:spacing w:after="240"/>
        <w:rPr>
          <w:rFonts w:eastAsiaTheme="minorEastAsia"/>
          <w:color w:val="000000" w:themeColor="text1"/>
        </w:rPr>
      </w:pPr>
      <w:r w:rsidRPr="74DABC1E">
        <w:rPr>
          <w:rFonts w:eastAsiaTheme="minorEastAsia"/>
          <w:b/>
          <w:color w:val="000000" w:themeColor="text1"/>
        </w:rPr>
        <w:t>Recommendation</w:t>
      </w:r>
      <w:r>
        <w:rPr>
          <w:rFonts w:eastAsiaTheme="minorEastAsia"/>
          <w:b/>
          <w:color w:val="000000" w:themeColor="text1"/>
        </w:rPr>
        <w:t xml:space="preserve"> 1</w:t>
      </w:r>
      <w:r w:rsidR="00F81E2E">
        <w:rPr>
          <w:rFonts w:eastAsiaTheme="minorEastAsia"/>
          <w:b/>
          <w:color w:val="000000" w:themeColor="text1"/>
        </w:rPr>
        <w:t>1</w:t>
      </w:r>
      <w:r>
        <w:rPr>
          <w:rFonts w:eastAsiaTheme="minorEastAsia"/>
          <w:b/>
          <w:color w:val="000000" w:themeColor="text1"/>
        </w:rPr>
        <w:t xml:space="preserve">: </w:t>
      </w:r>
      <w:r w:rsidR="00CE14B0" w:rsidRPr="00CE14B0">
        <w:rPr>
          <w:rFonts w:eastAsiaTheme="minorEastAsia"/>
          <w:color w:val="000000" w:themeColor="text1"/>
        </w:rPr>
        <w:t>Support participants to transition to the new framework by publishing clear guidelines explaining which existing supports will be recognised within the new 18 categories. The guidance should include examples relevant to people with physical disabilities, explain how participants’ existing funding and supports will be treated, and set out safeguards to prevent the loss or interruption of essential supports because of the transition. Participants should also be supported to navigate the new framework where needed.</w:t>
      </w:r>
    </w:p>
    <w:p w14:paraId="676600C2" w14:textId="4B8C5A4C" w:rsidR="004D110C" w:rsidRDefault="004D110C" w:rsidP="00693FBA">
      <w:pPr>
        <w:rPr>
          <w:rFonts w:eastAsiaTheme="minorEastAsia"/>
          <w:color w:val="000000" w:themeColor="text1"/>
        </w:rPr>
      </w:pPr>
      <w:r w:rsidRPr="005C519F">
        <w:rPr>
          <w:rFonts w:eastAsiaTheme="minorEastAsia"/>
          <w:b/>
          <w:bCs/>
          <w:color w:val="000000" w:themeColor="text1"/>
        </w:rPr>
        <w:t>Recommendation 1</w:t>
      </w:r>
      <w:r w:rsidR="00F81E2E">
        <w:rPr>
          <w:rFonts w:eastAsiaTheme="minorEastAsia"/>
          <w:b/>
          <w:bCs/>
          <w:color w:val="000000" w:themeColor="text1"/>
        </w:rPr>
        <w:t>2</w:t>
      </w:r>
      <w:r w:rsidRPr="005C519F">
        <w:rPr>
          <w:rFonts w:eastAsiaTheme="minorEastAsia"/>
          <w:b/>
          <w:bCs/>
          <w:color w:val="000000" w:themeColor="text1"/>
        </w:rPr>
        <w:t>:</w:t>
      </w:r>
      <w:r>
        <w:rPr>
          <w:rFonts w:eastAsiaTheme="minorEastAsia"/>
          <w:color w:val="000000" w:themeColor="text1"/>
        </w:rPr>
        <w:t xml:space="preserve"> Support rules should be reviewed at least annually, in consultation with people with </w:t>
      </w:r>
      <w:r w:rsidR="007F1589">
        <w:rPr>
          <w:rFonts w:eastAsiaTheme="minorEastAsia"/>
          <w:color w:val="000000" w:themeColor="text1"/>
        </w:rPr>
        <w:t xml:space="preserve">physical </w:t>
      </w:r>
      <w:r>
        <w:rPr>
          <w:rFonts w:eastAsiaTheme="minorEastAsia"/>
          <w:color w:val="000000" w:themeColor="text1"/>
        </w:rPr>
        <w:t>disabilities and the disability advocacy sector to ensure the rules remain clear, consistent and responsive to changing support needs, emerging technologies and innovative supports.</w:t>
      </w:r>
    </w:p>
    <w:p w14:paraId="705AD828" w14:textId="77777777" w:rsidR="00C35F9C" w:rsidRPr="004E1A3C" w:rsidRDefault="00C35F9C" w:rsidP="11FF9404">
      <w:pPr>
        <w:pStyle w:val="paragraph"/>
        <w:spacing w:before="0" w:beforeAutospacing="0" w:after="0" w:afterAutospacing="0" w:line="360" w:lineRule="auto"/>
        <w:textAlignment w:val="baseline"/>
        <w:rPr>
          <w:rStyle w:val="eop"/>
          <w:rFonts w:asciiTheme="minorHAnsi" w:hAnsiTheme="minorHAnsi" w:cstheme="minorBidi"/>
        </w:rPr>
      </w:pPr>
    </w:p>
    <w:sectPr w:rsidR="00C35F9C" w:rsidRPr="004E1A3C" w:rsidSect="0098622F">
      <w:headerReference w:type="default" r:id="rId12"/>
      <w:footerReference w:type="default" r:id="rId13"/>
      <w:headerReference w:type="first" r:id="rId14"/>
      <w:footerReference w:type="first" r:id="rId15"/>
      <w:pgSz w:w="11900" w:h="16840"/>
      <w:pgMar w:top="2835" w:right="1440" w:bottom="238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757B" w14:textId="77777777" w:rsidR="00EE102A" w:rsidRDefault="00EE102A" w:rsidP="00CF624B">
      <w:r>
        <w:separator/>
      </w:r>
    </w:p>
  </w:endnote>
  <w:endnote w:type="continuationSeparator" w:id="0">
    <w:p w14:paraId="1C3FD057" w14:textId="77777777" w:rsidR="00EE102A" w:rsidRDefault="00EE102A" w:rsidP="00CF624B">
      <w:r>
        <w:continuationSeparator/>
      </w:r>
    </w:p>
  </w:endnote>
  <w:endnote w:type="continuationNotice" w:id="1">
    <w:p w14:paraId="4438413A" w14:textId="77777777" w:rsidR="00EE102A" w:rsidRDefault="00EE1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Light">
    <w:altName w:val="Segoe UI Light"/>
    <w:charset w:val="00"/>
    <w:family w:val="swiss"/>
    <w:pitch w:val="variable"/>
    <w:sig w:usb0="A00002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74195"/>
      <w:docPartObj>
        <w:docPartGallery w:val="Page Numbers (Bottom of Page)"/>
        <w:docPartUnique/>
      </w:docPartObj>
    </w:sdtPr>
    <w:sdtEndPr>
      <w:rPr>
        <w:noProof/>
      </w:rPr>
    </w:sdtEndPr>
    <w:sdtContent>
      <w:p w14:paraId="0A38DEE6" w14:textId="62FC21C5" w:rsidR="005C2942" w:rsidRDefault="005C29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C20B51" w14:textId="77777777" w:rsidR="005C2942" w:rsidRDefault="005C29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796366"/>
      <w:docPartObj>
        <w:docPartGallery w:val="Page Numbers (Bottom of Page)"/>
        <w:docPartUnique/>
      </w:docPartObj>
    </w:sdtPr>
    <w:sdtEndPr>
      <w:rPr>
        <w:noProof/>
      </w:rPr>
    </w:sdtEndPr>
    <w:sdtContent>
      <w:p w14:paraId="4F7D5AEC" w14:textId="0790A045" w:rsidR="00DF4A0A" w:rsidRDefault="00DF4A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59E2D6" w14:textId="77777777" w:rsidR="00DF4A0A" w:rsidRDefault="00DF4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9D849" w14:textId="77777777" w:rsidR="00EE102A" w:rsidRDefault="00EE102A" w:rsidP="00CF624B">
      <w:r>
        <w:separator/>
      </w:r>
    </w:p>
  </w:footnote>
  <w:footnote w:type="continuationSeparator" w:id="0">
    <w:p w14:paraId="6F930E5E" w14:textId="77777777" w:rsidR="00EE102A" w:rsidRDefault="00EE102A" w:rsidP="00CF624B">
      <w:r>
        <w:continuationSeparator/>
      </w:r>
    </w:p>
  </w:footnote>
  <w:footnote w:type="continuationNotice" w:id="1">
    <w:p w14:paraId="139771C3" w14:textId="77777777" w:rsidR="00EE102A" w:rsidRDefault="00EE102A"/>
  </w:footnote>
  <w:footnote w:id="2">
    <w:p w14:paraId="5599316D" w14:textId="1E6C0A7A" w:rsidR="00766742" w:rsidRDefault="00766742">
      <w:pPr>
        <w:pStyle w:val="FootnoteText"/>
      </w:pPr>
      <w:r>
        <w:rPr>
          <w:rStyle w:val="FootnoteReference"/>
        </w:rPr>
        <w:footnoteRef/>
      </w:r>
      <w:r>
        <w:t xml:space="preserve"> </w:t>
      </w:r>
      <w:r w:rsidRPr="000435FA">
        <w:rPr>
          <w:rFonts w:asciiTheme="majorHAnsi" w:hAnsiTheme="majorHAnsi"/>
          <w:color w:val="212529"/>
          <w:shd w:val="clear" w:color="auto" w:fill="FAF9F9"/>
        </w:rPr>
        <w:t>Australian Bureau of Statistics</w:t>
      </w:r>
      <w:r w:rsidRPr="000435FA">
        <w:rPr>
          <w:rFonts w:ascii="Arial" w:hAnsi="Arial" w:cs="Arial"/>
          <w:color w:val="212529"/>
          <w:shd w:val="clear" w:color="auto" w:fill="FAF9F9"/>
        </w:rPr>
        <w:t> </w:t>
      </w:r>
      <w:r w:rsidRPr="000435FA">
        <w:rPr>
          <w:rFonts w:asciiTheme="majorHAnsi" w:hAnsiTheme="majorHAnsi"/>
          <w:color w:val="212529"/>
          <w:shd w:val="clear" w:color="auto" w:fill="FAF9F9"/>
        </w:rPr>
        <w:t>(ABS)</w:t>
      </w:r>
      <w:r w:rsidRPr="000435FA">
        <w:rPr>
          <w:rFonts w:ascii="Arial" w:hAnsi="Arial" w:cs="Arial"/>
          <w:color w:val="212529"/>
          <w:shd w:val="clear" w:color="auto" w:fill="FAF9F9"/>
        </w:rPr>
        <w:t> </w:t>
      </w:r>
      <w:hyperlink r:id="rId1" w:anchor="disability" w:history="1">
        <w:r w:rsidRPr="000435FA">
          <w:rPr>
            <w:rFonts w:asciiTheme="majorHAnsi" w:hAnsiTheme="majorHAnsi"/>
            <w:color w:val="663077"/>
            <w:u w:val="single"/>
            <w:bdr w:val="none" w:sz="0" w:space="0" w:color="auto" w:frame="1"/>
            <w:shd w:val="clear" w:color="auto" w:fill="FAF9F9"/>
          </w:rPr>
          <w:t>Disability, Ageing and Carers, Australia</w:t>
        </w:r>
      </w:hyperlink>
      <w:r w:rsidRPr="000435FA">
        <w:rPr>
          <w:rFonts w:asciiTheme="majorHAnsi" w:hAnsiTheme="majorHAnsi"/>
          <w:color w:val="212529"/>
          <w:shd w:val="clear" w:color="auto" w:fill="FAF9F9"/>
        </w:rPr>
        <w:t>: Summary of Findings, 2022 | Australian Bureau of Statistics (abs.gov.au) accessed 10 July 2024</w:t>
      </w:r>
    </w:p>
  </w:footnote>
  <w:footnote w:id="3">
    <w:p w14:paraId="00139B58" w14:textId="77777777" w:rsidR="004E1A3C" w:rsidRPr="00ED48D8" w:rsidRDefault="004E1A3C" w:rsidP="004E1A3C">
      <w:pPr>
        <w:rPr>
          <w:bCs/>
          <w:color w:val="2E74B5" w:themeColor="accent1" w:themeShade="BF"/>
        </w:rPr>
      </w:pPr>
      <w:r>
        <w:rPr>
          <w:rStyle w:val="FootnoteReference"/>
        </w:rPr>
        <w:footnoteRef/>
      </w:r>
      <w:r>
        <w:t xml:space="preserve"> </w:t>
      </w:r>
      <w:hyperlink r:id="rId2" w:history="1">
        <w:r w:rsidRPr="00242F59">
          <w:rPr>
            <w:rStyle w:val="Hyperlink"/>
          </w:rPr>
          <w:t>https://dataresearch.ndis.gov.au/explore-data</w:t>
        </w:r>
      </w:hyperlink>
      <w:r>
        <w:t xml:space="preserve"> </w:t>
      </w:r>
    </w:p>
  </w:footnote>
  <w:footnote w:id="4">
    <w:p w14:paraId="2B76CB44" w14:textId="189AE525" w:rsidR="004A0E12" w:rsidRDefault="004A0E12">
      <w:pPr>
        <w:pStyle w:val="FootnoteText"/>
      </w:pPr>
      <w:r>
        <w:rPr>
          <w:rStyle w:val="FootnoteReference"/>
        </w:rPr>
        <w:footnoteRef/>
      </w:r>
      <w:r>
        <w:t xml:space="preserve"> From representatives of </w:t>
      </w:r>
      <w:r>
        <w:rPr>
          <w:kern w:val="2"/>
          <w14:ligatures w14:val="standardContextual"/>
        </w:rPr>
        <w:t xml:space="preserve">Muscular Dystrophy NSW in a NDIS Rules Group meeting in September 2026 and Spinal Cord Injuries Australia in </w:t>
      </w:r>
      <w:proofErr w:type="gramStart"/>
      <w:r>
        <w:rPr>
          <w:kern w:val="2"/>
          <w14:ligatures w14:val="standardContextual"/>
        </w:rPr>
        <w:t>a</w:t>
      </w:r>
      <w:proofErr w:type="gramEnd"/>
      <w:r>
        <w:rPr>
          <w:kern w:val="2"/>
          <w14:ligatures w14:val="standardContextual"/>
        </w:rPr>
        <w:t xml:space="preserve"> NSW Disability Advocacy Network meeting in October 2026</w:t>
      </w:r>
    </w:p>
  </w:footnote>
  <w:footnote w:id="5">
    <w:p w14:paraId="2D70416C" w14:textId="77777777" w:rsidR="00944DB6" w:rsidRDefault="00944DB6" w:rsidP="00944DB6">
      <w:pPr>
        <w:pStyle w:val="FootnoteText"/>
      </w:pPr>
      <w:r>
        <w:rPr>
          <w:rStyle w:val="FootnoteReference"/>
        </w:rPr>
        <w:footnoteRef/>
      </w:r>
      <w:r>
        <w:t xml:space="preserve"> NDIS (2026), ‘Quarterly report to disability ministers Q4 2025-26 Full Report’, </w:t>
      </w:r>
      <w:r>
        <w:rPr>
          <w:i/>
          <w:iCs/>
        </w:rPr>
        <w:t xml:space="preserve">Quarterly Reports, </w:t>
      </w:r>
      <w:r>
        <w:t>26 August 2026 &lt;</w:t>
      </w:r>
      <w:hyperlink r:id="rId3" w:history="1">
        <w:r w:rsidRPr="00AD5251">
          <w:rPr>
            <w:rStyle w:val="Hyperlink"/>
          </w:rPr>
          <w:t>https://www.ndis.gov.au/publications/quarterly-reports</w:t>
        </w:r>
      </w:hyperlink>
      <w:r>
        <w:t xml:space="preserve">&gt; </w:t>
      </w:r>
    </w:p>
  </w:footnote>
  <w:footnote w:id="6">
    <w:p w14:paraId="468A9464" w14:textId="77777777" w:rsidR="00944DB6" w:rsidRDefault="00944DB6" w:rsidP="00944DB6">
      <w:pPr>
        <w:pStyle w:val="FootnoteText"/>
      </w:pPr>
      <w:r>
        <w:rPr>
          <w:rStyle w:val="FootnoteReference"/>
        </w:rPr>
        <w:footnoteRef/>
      </w:r>
      <w:r>
        <w:t xml:space="preserve"> ‘Ibid. </w:t>
      </w:r>
      <w:r>
        <w:rPr>
          <w:kern w:val="2"/>
          <w14:ligatures w14:val="standardContextual"/>
        </w:rPr>
        <w:t>to a</w:t>
      </w:r>
      <w:r w:rsidRPr="005F4D20">
        <w:rPr>
          <w:kern w:val="2"/>
          <w14:ligatures w14:val="standardContextual"/>
        </w:rPr>
        <w:t>mend a plan after the receipt of information that triggers the plan amendment process</w:t>
      </w:r>
      <w:r>
        <w:rPr>
          <w:kern w:val="2"/>
          <w14:ligatures w14:val="standardContextual"/>
        </w:rPr>
        <w:t>’</w:t>
      </w:r>
    </w:p>
  </w:footnote>
  <w:footnote w:id="7">
    <w:p w14:paraId="415DAFE9" w14:textId="217E72D2" w:rsidR="00DC0BF8" w:rsidRDefault="00DC0BF8">
      <w:pPr>
        <w:pStyle w:val="FootnoteText"/>
      </w:pPr>
      <w:r>
        <w:rPr>
          <w:rStyle w:val="FootnoteReference"/>
        </w:rPr>
        <w:footnoteRef/>
      </w:r>
      <w:r>
        <w:t xml:space="preserve"> </w:t>
      </w:r>
      <w:r w:rsidRPr="00DC0BF8">
        <w:t>Deloitte Access Economics (2020), The Value of Informal Care in 2020, report commissioned by Carers Australia.</w:t>
      </w:r>
    </w:p>
  </w:footnote>
  <w:footnote w:id="8">
    <w:p w14:paraId="4F415843" w14:textId="7EEDCA67" w:rsidR="008947F9" w:rsidRPr="00150B82" w:rsidRDefault="008947F9">
      <w:pPr>
        <w:pStyle w:val="FootnoteText"/>
      </w:pPr>
      <w:r w:rsidRPr="001F2ABD">
        <w:rPr>
          <w:rStyle w:val="FootnoteReference"/>
        </w:rPr>
        <w:footnoteRef/>
      </w:r>
      <w:r w:rsidR="003D2090" w:rsidRPr="001F2ABD">
        <w:t xml:space="preserve"> Department of </w:t>
      </w:r>
      <w:r w:rsidR="003A697E" w:rsidRPr="001F2ABD">
        <w:t xml:space="preserve">Health, Disability and Ageing (2026), </w:t>
      </w:r>
      <w:r w:rsidR="003A697E" w:rsidRPr="001F2ABD">
        <w:rPr>
          <w:i/>
          <w:iCs/>
        </w:rPr>
        <w:t>Consultation on NDIS Supports Rules (2025)</w:t>
      </w:r>
      <w:r w:rsidR="00585ED1" w:rsidRPr="001F2ABD">
        <w:rPr>
          <w:i/>
          <w:iCs/>
        </w:rPr>
        <w:t>,</w:t>
      </w:r>
      <w:r w:rsidR="00FD70F3" w:rsidRPr="001F2ABD">
        <w:rPr>
          <w:i/>
          <w:iCs/>
        </w:rPr>
        <w:t xml:space="preserve"> </w:t>
      </w:r>
      <w:r w:rsidR="000471AD" w:rsidRPr="001F2ABD">
        <w:t>Australian Government, August 2026 &lt;</w:t>
      </w:r>
      <w:r w:rsidR="0091689B" w:rsidRPr="001F2ABD">
        <w:t>https://www.health.gov.au/sites/default/files/2026-08/consultation-on-ndis-supports-rules-2025.pdf&gt;</w:t>
      </w:r>
    </w:p>
  </w:footnote>
  <w:footnote w:id="9">
    <w:p w14:paraId="69B83B2C" w14:textId="6C838805" w:rsidR="00686577" w:rsidRDefault="00686577">
      <w:pPr>
        <w:pStyle w:val="FootnoteText"/>
      </w:pPr>
      <w:r>
        <w:rPr>
          <w:rStyle w:val="FootnoteReference"/>
        </w:rPr>
        <w:footnoteRef/>
      </w:r>
      <w:r>
        <w:t xml:space="preserve"> </w:t>
      </w:r>
      <w:r w:rsidRPr="14AEF80E">
        <w:rPr>
          <w:rFonts w:ascii="Calibri" w:eastAsia="Calibri" w:hAnsi="Calibri" w:cs="Calibri"/>
        </w:rPr>
        <w:t>The Grattan Institute, Saving the NDIS: How to rebalance disability services to get better result, June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ECF2" w14:textId="77777777" w:rsidR="00D63C10" w:rsidRDefault="0087259C">
    <w:pPr>
      <w:pStyle w:val="Header"/>
    </w:pPr>
    <w:r w:rsidRPr="003E6EB4">
      <w:rPr>
        <w:rFonts w:ascii="Calibri" w:eastAsia="Times New Roman" w:hAnsi="Calibri" w:cs="Times New Roman"/>
        <w:noProof/>
        <w:lang w:eastAsia="en-AU"/>
      </w:rPr>
      <w:drawing>
        <wp:anchor distT="0" distB="0" distL="114300" distR="114300" simplePos="0" relativeHeight="251658242" behindDoc="1" locked="1" layoutInCell="1" allowOverlap="1" wp14:anchorId="58183ABF" wp14:editId="1129411B">
          <wp:simplePos x="0" y="0"/>
          <wp:positionH relativeFrom="margin">
            <wp:posOffset>-781050</wp:posOffset>
          </wp:positionH>
          <wp:positionV relativeFrom="margin">
            <wp:posOffset>-1369060</wp:posOffset>
          </wp:positionV>
          <wp:extent cx="2220595" cy="9975215"/>
          <wp:effectExtent l="0" t="0" r="8255"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ffice-printer.eps"/>
                  <pic:cNvPicPr/>
                </pic:nvPicPr>
                <pic:blipFill>
                  <a:blip r:embed="rId1">
                    <a:extLst>
                      <a:ext uri="{28A0092B-C50C-407E-A947-70E740481C1C}">
                        <a14:useLocalDpi xmlns:a14="http://schemas.microsoft.com/office/drawing/2010/main" val="0"/>
                      </a:ext>
                    </a:extLst>
                  </a:blip>
                  <a:stretch>
                    <a:fillRect/>
                  </a:stretch>
                </pic:blipFill>
                <pic:spPr>
                  <a:xfrm>
                    <a:off x="0" y="0"/>
                    <a:ext cx="2220595" cy="99752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BD51" w14:textId="77777777" w:rsidR="0082620A" w:rsidRDefault="0082620A" w:rsidP="0082620A">
    <w:pPr>
      <w:pStyle w:val="Header"/>
      <w:jc w:val="center"/>
    </w:pPr>
  </w:p>
  <w:p w14:paraId="47EEAC42" w14:textId="77777777" w:rsidR="0082620A" w:rsidRDefault="0082620A" w:rsidP="0082620A">
    <w:pPr>
      <w:pStyle w:val="Header"/>
      <w:jc w:val="center"/>
    </w:pPr>
  </w:p>
  <w:p w14:paraId="2A534608" w14:textId="77777777" w:rsidR="0082620A" w:rsidRPr="00432C92" w:rsidRDefault="00D63C10" w:rsidP="0082620A">
    <w:pPr>
      <w:pStyle w:val="paragraph"/>
      <w:spacing w:before="0" w:beforeAutospacing="0" w:after="0" w:afterAutospacing="0"/>
      <w:textAlignment w:val="baseline"/>
      <w:rPr>
        <w:rStyle w:val="HeaderChar"/>
        <w:rFonts w:ascii="Myriad Pro" w:hAnsi="Myriad Pro" w:cs="Calibri Light"/>
        <w:b/>
        <w:bCs/>
        <w:color w:val="232157"/>
        <w:sz w:val="22"/>
        <w:szCs w:val="22"/>
      </w:rPr>
    </w:pPr>
    <w:r w:rsidRPr="00432C92">
      <w:rPr>
        <w:rFonts w:ascii="Myriad Pro" w:hAnsi="Myriad Pro" w:cs="Calibri Light"/>
        <w:b/>
        <w:bCs/>
        <w:noProof/>
        <w:color w:val="232157"/>
        <w:sz w:val="32"/>
        <w:szCs w:val="32"/>
      </w:rPr>
      <w:drawing>
        <wp:anchor distT="0" distB="0" distL="114300" distR="114300" simplePos="0" relativeHeight="251658241" behindDoc="1" locked="1" layoutInCell="1" allowOverlap="1" wp14:anchorId="7F8D4932" wp14:editId="1014D872">
          <wp:simplePos x="0" y="0"/>
          <wp:positionH relativeFrom="margin">
            <wp:posOffset>-790575</wp:posOffset>
          </wp:positionH>
          <wp:positionV relativeFrom="page">
            <wp:posOffset>353695</wp:posOffset>
          </wp:positionV>
          <wp:extent cx="2220595" cy="9975215"/>
          <wp:effectExtent l="0" t="0" r="0" b="6985"/>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ffice-printer.eps"/>
                  <pic:cNvPicPr/>
                </pic:nvPicPr>
                <pic:blipFill>
                  <a:blip r:embed="rId1">
                    <a:extLst>
                      <a:ext uri="{28A0092B-C50C-407E-A947-70E740481C1C}">
                        <a14:useLocalDpi xmlns:a14="http://schemas.microsoft.com/office/drawing/2010/main" val="0"/>
                      </a:ext>
                    </a:extLst>
                  </a:blip>
                  <a:stretch>
                    <a:fillRect/>
                  </a:stretch>
                </pic:blipFill>
                <pic:spPr>
                  <a:xfrm>
                    <a:off x="0" y="0"/>
                    <a:ext cx="2220595" cy="9975215"/>
                  </a:xfrm>
                  <a:prstGeom prst="rect">
                    <a:avLst/>
                  </a:prstGeom>
                </pic:spPr>
              </pic:pic>
            </a:graphicData>
          </a:graphic>
          <wp14:sizeRelH relativeFrom="page">
            <wp14:pctWidth>0</wp14:pctWidth>
          </wp14:sizeRelH>
          <wp14:sizeRelV relativeFrom="page">
            <wp14:pctHeight>0</wp14:pctHeight>
          </wp14:sizeRelV>
        </wp:anchor>
      </w:drawing>
    </w:r>
    <w:r w:rsidR="00CF624B" w:rsidRPr="00432C92">
      <w:rPr>
        <w:rFonts w:ascii="Myriad Pro" w:hAnsi="Myriad Pro" w:cs="Calibri Light"/>
        <w:b/>
        <w:bCs/>
        <w:noProof/>
        <w:color w:val="232157"/>
        <w:sz w:val="32"/>
        <w:szCs w:val="32"/>
      </w:rPr>
      <w:drawing>
        <wp:anchor distT="0" distB="0" distL="114300" distR="114300" simplePos="0" relativeHeight="251658240" behindDoc="1" locked="1" layoutInCell="1" allowOverlap="1" wp14:anchorId="0EC2FA60" wp14:editId="63794A34">
          <wp:simplePos x="0" y="0"/>
          <wp:positionH relativeFrom="margin">
            <wp:posOffset>-792480</wp:posOffset>
          </wp:positionH>
          <wp:positionV relativeFrom="page">
            <wp:posOffset>349885</wp:posOffset>
          </wp:positionV>
          <wp:extent cx="2220595" cy="9975215"/>
          <wp:effectExtent l="0" t="0" r="0" b="6985"/>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ffice-printer.eps"/>
                  <pic:cNvPicPr/>
                </pic:nvPicPr>
                <pic:blipFill>
                  <a:blip r:embed="rId1">
                    <a:extLst>
                      <a:ext uri="{28A0092B-C50C-407E-A947-70E740481C1C}">
                        <a14:useLocalDpi xmlns:a14="http://schemas.microsoft.com/office/drawing/2010/main" val="0"/>
                      </a:ext>
                    </a:extLst>
                  </a:blip>
                  <a:stretch>
                    <a:fillRect/>
                  </a:stretch>
                </pic:blipFill>
                <pic:spPr>
                  <a:xfrm>
                    <a:off x="0" y="0"/>
                    <a:ext cx="2220595" cy="9975215"/>
                  </a:xfrm>
                  <a:prstGeom prst="rect">
                    <a:avLst/>
                  </a:prstGeom>
                </pic:spPr>
              </pic:pic>
            </a:graphicData>
          </a:graphic>
          <wp14:sizeRelH relativeFrom="page">
            <wp14:pctWidth>0</wp14:pctWidth>
          </wp14:sizeRelH>
          <wp14:sizeRelV relativeFrom="page">
            <wp14:pctHeight>0</wp14:pctHeight>
          </wp14:sizeRelV>
        </wp:anchor>
      </w:drawing>
    </w:r>
  </w:p>
  <w:p w14:paraId="57B26384" w14:textId="77777777" w:rsidR="00CF624B" w:rsidRPr="00432C92" w:rsidRDefault="00CF624B" w:rsidP="0082620A">
    <w:pPr>
      <w:pStyle w:val="Heading3"/>
      <w:jc w:val="center"/>
      <w:rPr>
        <w:rFonts w:cs="Calibri Light"/>
        <w:sz w:val="32"/>
        <w:szCs w:val="32"/>
      </w:rPr>
    </w:pPr>
  </w:p>
  <w:p w14:paraId="71A0AB26" w14:textId="77777777" w:rsidR="0082620A" w:rsidRDefault="00826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3EB9"/>
    <w:multiLevelType w:val="multilevel"/>
    <w:tmpl w:val="2264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1FCD9"/>
    <w:multiLevelType w:val="hybridMultilevel"/>
    <w:tmpl w:val="FFFFFFFF"/>
    <w:lvl w:ilvl="0" w:tplc="8028F59E">
      <w:start w:val="1"/>
      <w:numFmt w:val="decimal"/>
      <w:lvlText w:val="%1."/>
      <w:lvlJc w:val="left"/>
      <w:pPr>
        <w:ind w:left="720" w:hanging="360"/>
      </w:pPr>
    </w:lvl>
    <w:lvl w:ilvl="1" w:tplc="33B4C9D4">
      <w:start w:val="1"/>
      <w:numFmt w:val="lowerLetter"/>
      <w:lvlText w:val="%2."/>
      <w:lvlJc w:val="left"/>
      <w:pPr>
        <w:ind w:left="1440" w:hanging="360"/>
      </w:pPr>
    </w:lvl>
    <w:lvl w:ilvl="2" w:tplc="461AE59A">
      <w:start w:val="1"/>
      <w:numFmt w:val="lowerRoman"/>
      <w:lvlText w:val="%3."/>
      <w:lvlJc w:val="right"/>
      <w:pPr>
        <w:ind w:left="2160" w:hanging="180"/>
      </w:pPr>
    </w:lvl>
    <w:lvl w:ilvl="3" w:tplc="FD88CF1C">
      <w:start w:val="1"/>
      <w:numFmt w:val="decimal"/>
      <w:lvlText w:val="%4."/>
      <w:lvlJc w:val="left"/>
      <w:pPr>
        <w:ind w:left="2880" w:hanging="360"/>
      </w:pPr>
    </w:lvl>
    <w:lvl w:ilvl="4" w:tplc="1988FBD4">
      <w:start w:val="1"/>
      <w:numFmt w:val="lowerLetter"/>
      <w:lvlText w:val="%5."/>
      <w:lvlJc w:val="left"/>
      <w:pPr>
        <w:ind w:left="3600" w:hanging="360"/>
      </w:pPr>
    </w:lvl>
    <w:lvl w:ilvl="5" w:tplc="7838A1B6">
      <w:start w:val="1"/>
      <w:numFmt w:val="lowerRoman"/>
      <w:lvlText w:val="%6."/>
      <w:lvlJc w:val="right"/>
      <w:pPr>
        <w:ind w:left="4320" w:hanging="180"/>
      </w:pPr>
    </w:lvl>
    <w:lvl w:ilvl="6" w:tplc="4C745040">
      <w:start w:val="1"/>
      <w:numFmt w:val="decimal"/>
      <w:lvlText w:val="%7."/>
      <w:lvlJc w:val="left"/>
      <w:pPr>
        <w:ind w:left="5040" w:hanging="360"/>
      </w:pPr>
    </w:lvl>
    <w:lvl w:ilvl="7" w:tplc="3204476C">
      <w:start w:val="1"/>
      <w:numFmt w:val="lowerLetter"/>
      <w:lvlText w:val="%8."/>
      <w:lvlJc w:val="left"/>
      <w:pPr>
        <w:ind w:left="5760" w:hanging="360"/>
      </w:pPr>
    </w:lvl>
    <w:lvl w:ilvl="8" w:tplc="7374A108">
      <w:start w:val="1"/>
      <w:numFmt w:val="lowerRoman"/>
      <w:lvlText w:val="%9."/>
      <w:lvlJc w:val="right"/>
      <w:pPr>
        <w:ind w:left="6480" w:hanging="180"/>
      </w:pPr>
    </w:lvl>
  </w:abstractNum>
  <w:abstractNum w:abstractNumId="2" w15:restartNumberingAfterBreak="0">
    <w:nsid w:val="27034BDE"/>
    <w:multiLevelType w:val="multilevel"/>
    <w:tmpl w:val="678CFD3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0E52F5B"/>
    <w:multiLevelType w:val="hybridMultilevel"/>
    <w:tmpl w:val="FFFFFFFF"/>
    <w:lvl w:ilvl="0" w:tplc="0C2E9C44">
      <w:start w:val="1"/>
      <w:numFmt w:val="bullet"/>
      <w:lvlText w:val=""/>
      <w:lvlJc w:val="left"/>
      <w:pPr>
        <w:ind w:left="720" w:hanging="360"/>
      </w:pPr>
      <w:rPr>
        <w:rFonts w:ascii="Symbol" w:hAnsi="Symbol" w:hint="default"/>
      </w:rPr>
    </w:lvl>
    <w:lvl w:ilvl="1" w:tplc="4C20BC8C">
      <w:start w:val="1"/>
      <w:numFmt w:val="bullet"/>
      <w:lvlText w:val="o"/>
      <w:lvlJc w:val="left"/>
      <w:pPr>
        <w:ind w:left="1440" w:hanging="360"/>
      </w:pPr>
      <w:rPr>
        <w:rFonts w:ascii="&quot;Courier New&quot;" w:hAnsi="&quot;Courier New&quot;" w:hint="default"/>
      </w:rPr>
    </w:lvl>
    <w:lvl w:ilvl="2" w:tplc="E9A62438">
      <w:start w:val="1"/>
      <w:numFmt w:val="bullet"/>
      <w:lvlText w:val=""/>
      <w:lvlJc w:val="left"/>
      <w:pPr>
        <w:ind w:left="2160" w:hanging="360"/>
      </w:pPr>
      <w:rPr>
        <w:rFonts w:ascii="Wingdings" w:hAnsi="Wingdings" w:hint="default"/>
      </w:rPr>
    </w:lvl>
    <w:lvl w:ilvl="3" w:tplc="018A7DE4">
      <w:start w:val="1"/>
      <w:numFmt w:val="bullet"/>
      <w:lvlText w:val=""/>
      <w:lvlJc w:val="left"/>
      <w:pPr>
        <w:ind w:left="2880" w:hanging="360"/>
      </w:pPr>
      <w:rPr>
        <w:rFonts w:ascii="Symbol" w:hAnsi="Symbol" w:hint="default"/>
      </w:rPr>
    </w:lvl>
    <w:lvl w:ilvl="4" w:tplc="1B6AFCDE">
      <w:start w:val="1"/>
      <w:numFmt w:val="bullet"/>
      <w:lvlText w:val="o"/>
      <w:lvlJc w:val="left"/>
      <w:pPr>
        <w:ind w:left="3600" w:hanging="360"/>
      </w:pPr>
      <w:rPr>
        <w:rFonts w:ascii="Courier New" w:hAnsi="Courier New" w:hint="default"/>
      </w:rPr>
    </w:lvl>
    <w:lvl w:ilvl="5" w:tplc="6A581CF0">
      <w:start w:val="1"/>
      <w:numFmt w:val="bullet"/>
      <w:lvlText w:val=""/>
      <w:lvlJc w:val="left"/>
      <w:pPr>
        <w:ind w:left="4320" w:hanging="360"/>
      </w:pPr>
      <w:rPr>
        <w:rFonts w:ascii="Wingdings" w:hAnsi="Wingdings" w:hint="default"/>
      </w:rPr>
    </w:lvl>
    <w:lvl w:ilvl="6" w:tplc="97726BE2">
      <w:start w:val="1"/>
      <w:numFmt w:val="bullet"/>
      <w:lvlText w:val=""/>
      <w:lvlJc w:val="left"/>
      <w:pPr>
        <w:ind w:left="5040" w:hanging="360"/>
      </w:pPr>
      <w:rPr>
        <w:rFonts w:ascii="Symbol" w:hAnsi="Symbol" w:hint="default"/>
      </w:rPr>
    </w:lvl>
    <w:lvl w:ilvl="7" w:tplc="4C1657B4">
      <w:start w:val="1"/>
      <w:numFmt w:val="bullet"/>
      <w:lvlText w:val="o"/>
      <w:lvlJc w:val="left"/>
      <w:pPr>
        <w:ind w:left="5760" w:hanging="360"/>
      </w:pPr>
      <w:rPr>
        <w:rFonts w:ascii="Courier New" w:hAnsi="Courier New" w:hint="default"/>
      </w:rPr>
    </w:lvl>
    <w:lvl w:ilvl="8" w:tplc="F42833A0">
      <w:start w:val="1"/>
      <w:numFmt w:val="bullet"/>
      <w:lvlText w:val=""/>
      <w:lvlJc w:val="left"/>
      <w:pPr>
        <w:ind w:left="6480" w:hanging="360"/>
      </w:pPr>
      <w:rPr>
        <w:rFonts w:ascii="Wingdings" w:hAnsi="Wingdings" w:hint="default"/>
      </w:rPr>
    </w:lvl>
  </w:abstractNum>
  <w:abstractNum w:abstractNumId="4" w15:restartNumberingAfterBreak="0">
    <w:nsid w:val="3787485B"/>
    <w:multiLevelType w:val="hybridMultilevel"/>
    <w:tmpl w:val="FFFFFFFF"/>
    <w:lvl w:ilvl="0" w:tplc="56FA060C">
      <w:start w:val="1"/>
      <w:numFmt w:val="bullet"/>
      <w:lvlText w:val=""/>
      <w:lvlJc w:val="left"/>
      <w:pPr>
        <w:ind w:left="720" w:hanging="360"/>
      </w:pPr>
      <w:rPr>
        <w:rFonts w:ascii="Symbol" w:hAnsi="Symbol" w:hint="default"/>
      </w:rPr>
    </w:lvl>
    <w:lvl w:ilvl="1" w:tplc="76E824E6">
      <w:start w:val="1"/>
      <w:numFmt w:val="bullet"/>
      <w:lvlText w:val="o"/>
      <w:lvlJc w:val="left"/>
      <w:pPr>
        <w:ind w:left="1440" w:hanging="360"/>
      </w:pPr>
      <w:rPr>
        <w:rFonts w:ascii="&quot;Courier New&quot;" w:hAnsi="&quot;Courier New&quot;" w:hint="default"/>
      </w:rPr>
    </w:lvl>
    <w:lvl w:ilvl="2" w:tplc="DBE0AA12">
      <w:start w:val="1"/>
      <w:numFmt w:val="bullet"/>
      <w:lvlText w:val=""/>
      <w:lvlJc w:val="left"/>
      <w:pPr>
        <w:ind w:left="2160" w:hanging="360"/>
      </w:pPr>
      <w:rPr>
        <w:rFonts w:ascii="Wingdings" w:hAnsi="Wingdings" w:hint="default"/>
      </w:rPr>
    </w:lvl>
    <w:lvl w:ilvl="3" w:tplc="175A2256">
      <w:start w:val="1"/>
      <w:numFmt w:val="bullet"/>
      <w:lvlText w:val=""/>
      <w:lvlJc w:val="left"/>
      <w:pPr>
        <w:ind w:left="2880" w:hanging="360"/>
      </w:pPr>
      <w:rPr>
        <w:rFonts w:ascii="Symbol" w:hAnsi="Symbol" w:hint="default"/>
      </w:rPr>
    </w:lvl>
    <w:lvl w:ilvl="4" w:tplc="A732B9C2">
      <w:start w:val="1"/>
      <w:numFmt w:val="bullet"/>
      <w:lvlText w:val="o"/>
      <w:lvlJc w:val="left"/>
      <w:pPr>
        <w:ind w:left="3600" w:hanging="360"/>
      </w:pPr>
      <w:rPr>
        <w:rFonts w:ascii="Courier New" w:hAnsi="Courier New" w:hint="default"/>
      </w:rPr>
    </w:lvl>
    <w:lvl w:ilvl="5" w:tplc="FBDCDEEC">
      <w:start w:val="1"/>
      <w:numFmt w:val="bullet"/>
      <w:lvlText w:val=""/>
      <w:lvlJc w:val="left"/>
      <w:pPr>
        <w:ind w:left="4320" w:hanging="360"/>
      </w:pPr>
      <w:rPr>
        <w:rFonts w:ascii="Wingdings" w:hAnsi="Wingdings" w:hint="default"/>
      </w:rPr>
    </w:lvl>
    <w:lvl w:ilvl="6" w:tplc="82E61EE6">
      <w:start w:val="1"/>
      <w:numFmt w:val="bullet"/>
      <w:lvlText w:val=""/>
      <w:lvlJc w:val="left"/>
      <w:pPr>
        <w:ind w:left="5040" w:hanging="360"/>
      </w:pPr>
      <w:rPr>
        <w:rFonts w:ascii="Symbol" w:hAnsi="Symbol" w:hint="default"/>
      </w:rPr>
    </w:lvl>
    <w:lvl w:ilvl="7" w:tplc="D5CC7E86">
      <w:start w:val="1"/>
      <w:numFmt w:val="bullet"/>
      <w:lvlText w:val="o"/>
      <w:lvlJc w:val="left"/>
      <w:pPr>
        <w:ind w:left="5760" w:hanging="360"/>
      </w:pPr>
      <w:rPr>
        <w:rFonts w:ascii="Courier New" w:hAnsi="Courier New" w:hint="default"/>
      </w:rPr>
    </w:lvl>
    <w:lvl w:ilvl="8" w:tplc="3A6248E6">
      <w:start w:val="1"/>
      <w:numFmt w:val="bullet"/>
      <w:lvlText w:val=""/>
      <w:lvlJc w:val="left"/>
      <w:pPr>
        <w:ind w:left="6480" w:hanging="360"/>
      </w:pPr>
      <w:rPr>
        <w:rFonts w:ascii="Wingdings" w:hAnsi="Wingdings" w:hint="default"/>
      </w:rPr>
    </w:lvl>
  </w:abstractNum>
  <w:abstractNum w:abstractNumId="5" w15:restartNumberingAfterBreak="0">
    <w:nsid w:val="4C692042"/>
    <w:multiLevelType w:val="hybridMultilevel"/>
    <w:tmpl w:val="E4B461D0"/>
    <w:lvl w:ilvl="0" w:tplc="0C09000F">
      <w:start w:val="1"/>
      <w:numFmt w:val="decimal"/>
      <w:lvlText w:val="%1."/>
      <w:lvlJc w:val="left"/>
      <w:pPr>
        <w:ind w:left="786"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1606E0C"/>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2621F56"/>
    <w:multiLevelType w:val="multilevel"/>
    <w:tmpl w:val="C7FEECB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A50289"/>
    <w:multiLevelType w:val="hybridMultilevel"/>
    <w:tmpl w:val="FFFFFFFF"/>
    <w:lvl w:ilvl="0" w:tplc="BB0EA61C">
      <w:start w:val="1"/>
      <w:numFmt w:val="bullet"/>
      <w:lvlText w:val=""/>
      <w:lvlJc w:val="left"/>
      <w:pPr>
        <w:ind w:left="720" w:hanging="360"/>
      </w:pPr>
      <w:rPr>
        <w:rFonts w:ascii="Wingdings" w:hAnsi="Wingdings" w:hint="default"/>
      </w:rPr>
    </w:lvl>
    <w:lvl w:ilvl="1" w:tplc="FDBEE9DA">
      <w:start w:val="1"/>
      <w:numFmt w:val="bullet"/>
      <w:lvlText w:val=""/>
      <w:lvlJc w:val="left"/>
      <w:pPr>
        <w:ind w:left="1440" w:hanging="360"/>
      </w:pPr>
      <w:rPr>
        <w:rFonts w:ascii="Wingdings" w:hAnsi="Wingdings" w:hint="default"/>
      </w:rPr>
    </w:lvl>
    <w:lvl w:ilvl="2" w:tplc="E5BC1FBA">
      <w:start w:val="1"/>
      <w:numFmt w:val="bullet"/>
      <w:lvlText w:val=""/>
      <w:lvlJc w:val="left"/>
      <w:pPr>
        <w:ind w:left="2160" w:hanging="360"/>
      </w:pPr>
      <w:rPr>
        <w:rFonts w:ascii="Wingdings" w:hAnsi="Wingdings" w:hint="default"/>
      </w:rPr>
    </w:lvl>
    <w:lvl w:ilvl="3" w:tplc="67D4AE8E">
      <w:start w:val="1"/>
      <w:numFmt w:val="bullet"/>
      <w:lvlText w:val=""/>
      <w:lvlJc w:val="left"/>
      <w:pPr>
        <w:ind w:left="2880" w:hanging="360"/>
      </w:pPr>
      <w:rPr>
        <w:rFonts w:ascii="Wingdings" w:hAnsi="Wingdings" w:hint="default"/>
      </w:rPr>
    </w:lvl>
    <w:lvl w:ilvl="4" w:tplc="046CFF28">
      <w:start w:val="1"/>
      <w:numFmt w:val="bullet"/>
      <w:lvlText w:val=""/>
      <w:lvlJc w:val="left"/>
      <w:pPr>
        <w:ind w:left="3600" w:hanging="360"/>
      </w:pPr>
      <w:rPr>
        <w:rFonts w:ascii="Wingdings" w:hAnsi="Wingdings" w:hint="default"/>
      </w:rPr>
    </w:lvl>
    <w:lvl w:ilvl="5" w:tplc="50903852">
      <w:start w:val="1"/>
      <w:numFmt w:val="bullet"/>
      <w:lvlText w:val=""/>
      <w:lvlJc w:val="left"/>
      <w:pPr>
        <w:ind w:left="4320" w:hanging="360"/>
      </w:pPr>
      <w:rPr>
        <w:rFonts w:ascii="Wingdings" w:hAnsi="Wingdings" w:hint="default"/>
      </w:rPr>
    </w:lvl>
    <w:lvl w:ilvl="6" w:tplc="1D9A12CA">
      <w:start w:val="1"/>
      <w:numFmt w:val="bullet"/>
      <w:lvlText w:val=""/>
      <w:lvlJc w:val="left"/>
      <w:pPr>
        <w:ind w:left="5040" w:hanging="360"/>
      </w:pPr>
      <w:rPr>
        <w:rFonts w:ascii="Wingdings" w:hAnsi="Wingdings" w:hint="default"/>
      </w:rPr>
    </w:lvl>
    <w:lvl w:ilvl="7" w:tplc="52060C46">
      <w:start w:val="1"/>
      <w:numFmt w:val="bullet"/>
      <w:lvlText w:val=""/>
      <w:lvlJc w:val="left"/>
      <w:pPr>
        <w:ind w:left="5760" w:hanging="360"/>
      </w:pPr>
      <w:rPr>
        <w:rFonts w:ascii="Wingdings" w:hAnsi="Wingdings" w:hint="default"/>
      </w:rPr>
    </w:lvl>
    <w:lvl w:ilvl="8" w:tplc="4D726768">
      <w:start w:val="1"/>
      <w:numFmt w:val="bullet"/>
      <w:lvlText w:val=""/>
      <w:lvlJc w:val="left"/>
      <w:pPr>
        <w:ind w:left="6480" w:hanging="360"/>
      </w:pPr>
      <w:rPr>
        <w:rFonts w:ascii="Wingdings" w:hAnsi="Wingdings" w:hint="default"/>
      </w:rPr>
    </w:lvl>
  </w:abstractNum>
  <w:abstractNum w:abstractNumId="9" w15:restartNumberingAfterBreak="0">
    <w:nsid w:val="6B40D45B"/>
    <w:multiLevelType w:val="hybridMultilevel"/>
    <w:tmpl w:val="FFFFFFFF"/>
    <w:lvl w:ilvl="0" w:tplc="664CF416">
      <w:start w:val="1"/>
      <w:numFmt w:val="bullet"/>
      <w:lvlText w:val=""/>
      <w:lvlJc w:val="left"/>
      <w:pPr>
        <w:ind w:left="720" w:hanging="360"/>
      </w:pPr>
      <w:rPr>
        <w:rFonts w:ascii="Symbol" w:hAnsi="Symbol" w:hint="default"/>
      </w:rPr>
    </w:lvl>
    <w:lvl w:ilvl="1" w:tplc="B776D3FE">
      <w:start w:val="1"/>
      <w:numFmt w:val="bullet"/>
      <w:lvlText w:val="o"/>
      <w:lvlJc w:val="left"/>
      <w:pPr>
        <w:ind w:left="1440" w:hanging="360"/>
      </w:pPr>
      <w:rPr>
        <w:rFonts w:ascii="Courier New" w:hAnsi="Courier New" w:hint="default"/>
      </w:rPr>
    </w:lvl>
    <w:lvl w:ilvl="2" w:tplc="63042360">
      <w:start w:val="1"/>
      <w:numFmt w:val="bullet"/>
      <w:lvlText w:val=""/>
      <w:lvlJc w:val="left"/>
      <w:pPr>
        <w:ind w:left="2160" w:hanging="360"/>
      </w:pPr>
      <w:rPr>
        <w:rFonts w:ascii="Wingdings" w:hAnsi="Wingdings" w:hint="default"/>
      </w:rPr>
    </w:lvl>
    <w:lvl w:ilvl="3" w:tplc="A54E1BF2">
      <w:start w:val="1"/>
      <w:numFmt w:val="bullet"/>
      <w:lvlText w:val=""/>
      <w:lvlJc w:val="left"/>
      <w:pPr>
        <w:ind w:left="2880" w:hanging="360"/>
      </w:pPr>
      <w:rPr>
        <w:rFonts w:ascii="Symbol" w:hAnsi="Symbol" w:hint="default"/>
      </w:rPr>
    </w:lvl>
    <w:lvl w:ilvl="4" w:tplc="52ACF7E2">
      <w:start w:val="1"/>
      <w:numFmt w:val="bullet"/>
      <w:lvlText w:val="o"/>
      <w:lvlJc w:val="left"/>
      <w:pPr>
        <w:ind w:left="3600" w:hanging="360"/>
      </w:pPr>
      <w:rPr>
        <w:rFonts w:ascii="Courier New" w:hAnsi="Courier New" w:hint="default"/>
      </w:rPr>
    </w:lvl>
    <w:lvl w:ilvl="5" w:tplc="32D4527A">
      <w:start w:val="1"/>
      <w:numFmt w:val="bullet"/>
      <w:lvlText w:val=""/>
      <w:lvlJc w:val="left"/>
      <w:pPr>
        <w:ind w:left="4320" w:hanging="360"/>
      </w:pPr>
      <w:rPr>
        <w:rFonts w:ascii="Wingdings" w:hAnsi="Wingdings" w:hint="default"/>
      </w:rPr>
    </w:lvl>
    <w:lvl w:ilvl="6" w:tplc="748C7AA8">
      <w:start w:val="1"/>
      <w:numFmt w:val="bullet"/>
      <w:lvlText w:val=""/>
      <w:lvlJc w:val="left"/>
      <w:pPr>
        <w:ind w:left="5040" w:hanging="360"/>
      </w:pPr>
      <w:rPr>
        <w:rFonts w:ascii="Symbol" w:hAnsi="Symbol" w:hint="default"/>
      </w:rPr>
    </w:lvl>
    <w:lvl w:ilvl="7" w:tplc="FF68F63E">
      <w:start w:val="1"/>
      <w:numFmt w:val="bullet"/>
      <w:lvlText w:val="o"/>
      <w:lvlJc w:val="left"/>
      <w:pPr>
        <w:ind w:left="5760" w:hanging="360"/>
      </w:pPr>
      <w:rPr>
        <w:rFonts w:ascii="Courier New" w:hAnsi="Courier New" w:hint="default"/>
      </w:rPr>
    </w:lvl>
    <w:lvl w:ilvl="8" w:tplc="70CA89DC">
      <w:start w:val="1"/>
      <w:numFmt w:val="bullet"/>
      <w:lvlText w:val=""/>
      <w:lvlJc w:val="left"/>
      <w:pPr>
        <w:ind w:left="6480" w:hanging="360"/>
      </w:pPr>
      <w:rPr>
        <w:rFonts w:ascii="Wingdings" w:hAnsi="Wingdings" w:hint="default"/>
      </w:rPr>
    </w:lvl>
  </w:abstractNum>
  <w:abstractNum w:abstractNumId="10" w15:restartNumberingAfterBreak="0">
    <w:nsid w:val="6D797713"/>
    <w:multiLevelType w:val="hybridMultilevel"/>
    <w:tmpl w:val="4476DD78"/>
    <w:lvl w:ilvl="0" w:tplc="FFFFFFFF">
      <w:start w:val="1"/>
      <w:numFmt w:val="lowerLetter"/>
      <w:pStyle w:val="Style2"/>
      <w:lvlText w:val="%1)"/>
      <w:lvlJc w:val="left"/>
      <w:pPr>
        <w:tabs>
          <w:tab w:val="num" w:pos="1080"/>
        </w:tabs>
        <w:ind w:left="108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745C3492"/>
    <w:multiLevelType w:val="multilevel"/>
    <w:tmpl w:val="E01082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DA1677"/>
    <w:multiLevelType w:val="hybridMultilevel"/>
    <w:tmpl w:val="3B6CEE0A"/>
    <w:lvl w:ilvl="0" w:tplc="E3CA4360">
      <w:start w:val="5"/>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7E514085"/>
    <w:multiLevelType w:val="multilevel"/>
    <w:tmpl w:val="A540294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36875257">
    <w:abstractNumId w:val="10"/>
    <w:lvlOverride w:ilvl="0">
      <w:startOverride w:val="1"/>
    </w:lvlOverride>
  </w:num>
  <w:num w:numId="2" w16cid:durableId="1474063349">
    <w:abstractNumId w:val="1"/>
  </w:num>
  <w:num w:numId="3" w16cid:durableId="214973817">
    <w:abstractNumId w:val="7"/>
  </w:num>
  <w:num w:numId="4" w16cid:durableId="1520315450">
    <w:abstractNumId w:val="5"/>
  </w:num>
  <w:num w:numId="5" w16cid:durableId="1286350222">
    <w:abstractNumId w:val="12"/>
  </w:num>
  <w:num w:numId="6" w16cid:durableId="137723267">
    <w:abstractNumId w:val="11"/>
  </w:num>
  <w:num w:numId="7" w16cid:durableId="603422593">
    <w:abstractNumId w:val="6"/>
  </w:num>
  <w:num w:numId="8" w16cid:durableId="492188635">
    <w:abstractNumId w:val="0"/>
  </w:num>
  <w:num w:numId="9" w16cid:durableId="1521622298">
    <w:abstractNumId w:val="3"/>
  </w:num>
  <w:num w:numId="10" w16cid:durableId="1015765780">
    <w:abstractNumId w:val="4"/>
  </w:num>
  <w:num w:numId="11" w16cid:durableId="2135974247">
    <w:abstractNumId w:val="8"/>
  </w:num>
  <w:num w:numId="12" w16cid:durableId="1813059612">
    <w:abstractNumId w:val="2"/>
  </w:num>
  <w:num w:numId="13" w16cid:durableId="547764159">
    <w:abstractNumId w:val="9"/>
  </w:num>
  <w:num w:numId="14" w16cid:durableId="210270798">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A3C"/>
    <w:rsid w:val="0000072B"/>
    <w:rsid w:val="00000CF8"/>
    <w:rsid w:val="0000126B"/>
    <w:rsid w:val="000012B9"/>
    <w:rsid w:val="000013D7"/>
    <w:rsid w:val="00001E28"/>
    <w:rsid w:val="000020DE"/>
    <w:rsid w:val="00002142"/>
    <w:rsid w:val="0000218D"/>
    <w:rsid w:val="00002251"/>
    <w:rsid w:val="00002446"/>
    <w:rsid w:val="0000278C"/>
    <w:rsid w:val="0000283D"/>
    <w:rsid w:val="00002F5A"/>
    <w:rsid w:val="00003527"/>
    <w:rsid w:val="000035F4"/>
    <w:rsid w:val="00003990"/>
    <w:rsid w:val="00003C6C"/>
    <w:rsid w:val="00003C80"/>
    <w:rsid w:val="00003CB4"/>
    <w:rsid w:val="00003D93"/>
    <w:rsid w:val="0000428B"/>
    <w:rsid w:val="000047B7"/>
    <w:rsid w:val="00005533"/>
    <w:rsid w:val="00005704"/>
    <w:rsid w:val="00005BC4"/>
    <w:rsid w:val="00005CD4"/>
    <w:rsid w:val="00005F11"/>
    <w:rsid w:val="00006302"/>
    <w:rsid w:val="00006B90"/>
    <w:rsid w:val="00007A93"/>
    <w:rsid w:val="00007B4C"/>
    <w:rsid w:val="000113CF"/>
    <w:rsid w:val="00011544"/>
    <w:rsid w:val="0001160B"/>
    <w:rsid w:val="00011768"/>
    <w:rsid w:val="0001197D"/>
    <w:rsid w:val="0001197F"/>
    <w:rsid w:val="00011D47"/>
    <w:rsid w:val="000121D2"/>
    <w:rsid w:val="00012459"/>
    <w:rsid w:val="00012967"/>
    <w:rsid w:val="000129DA"/>
    <w:rsid w:val="00013219"/>
    <w:rsid w:val="000133FF"/>
    <w:rsid w:val="000134ED"/>
    <w:rsid w:val="0001354D"/>
    <w:rsid w:val="00013773"/>
    <w:rsid w:val="0001379A"/>
    <w:rsid w:val="000139C3"/>
    <w:rsid w:val="00013AB9"/>
    <w:rsid w:val="00013C0B"/>
    <w:rsid w:val="00013EA9"/>
    <w:rsid w:val="00013FE2"/>
    <w:rsid w:val="0001408F"/>
    <w:rsid w:val="00014277"/>
    <w:rsid w:val="000144F2"/>
    <w:rsid w:val="00014531"/>
    <w:rsid w:val="0001454C"/>
    <w:rsid w:val="00014608"/>
    <w:rsid w:val="00014B6F"/>
    <w:rsid w:val="00014C50"/>
    <w:rsid w:val="00014FA9"/>
    <w:rsid w:val="00015252"/>
    <w:rsid w:val="000156CF"/>
    <w:rsid w:val="00015CD9"/>
    <w:rsid w:val="00015F4E"/>
    <w:rsid w:val="000160AF"/>
    <w:rsid w:val="0001654F"/>
    <w:rsid w:val="000169C4"/>
    <w:rsid w:val="00016B70"/>
    <w:rsid w:val="00016E72"/>
    <w:rsid w:val="00017000"/>
    <w:rsid w:val="00017377"/>
    <w:rsid w:val="00017661"/>
    <w:rsid w:val="00017B29"/>
    <w:rsid w:val="00020258"/>
    <w:rsid w:val="000204CC"/>
    <w:rsid w:val="00020507"/>
    <w:rsid w:val="000207C6"/>
    <w:rsid w:val="00020931"/>
    <w:rsid w:val="00020970"/>
    <w:rsid w:val="00020B2E"/>
    <w:rsid w:val="00020B35"/>
    <w:rsid w:val="00020E3A"/>
    <w:rsid w:val="0002105D"/>
    <w:rsid w:val="00021A53"/>
    <w:rsid w:val="00021C97"/>
    <w:rsid w:val="00022152"/>
    <w:rsid w:val="000223BC"/>
    <w:rsid w:val="000223D6"/>
    <w:rsid w:val="0002291D"/>
    <w:rsid w:val="000232E0"/>
    <w:rsid w:val="000236C9"/>
    <w:rsid w:val="00024153"/>
    <w:rsid w:val="00024B14"/>
    <w:rsid w:val="000250C4"/>
    <w:rsid w:val="0002515F"/>
    <w:rsid w:val="000251E4"/>
    <w:rsid w:val="00025511"/>
    <w:rsid w:val="00025738"/>
    <w:rsid w:val="00025EB6"/>
    <w:rsid w:val="00025FE9"/>
    <w:rsid w:val="000260F6"/>
    <w:rsid w:val="00026429"/>
    <w:rsid w:val="000265BE"/>
    <w:rsid w:val="00026615"/>
    <w:rsid w:val="00026A50"/>
    <w:rsid w:val="00026F7C"/>
    <w:rsid w:val="0002702F"/>
    <w:rsid w:val="00027474"/>
    <w:rsid w:val="0002755A"/>
    <w:rsid w:val="00027782"/>
    <w:rsid w:val="00027EED"/>
    <w:rsid w:val="000300BE"/>
    <w:rsid w:val="00030472"/>
    <w:rsid w:val="0003048F"/>
    <w:rsid w:val="000305CD"/>
    <w:rsid w:val="00030991"/>
    <w:rsid w:val="00030EE7"/>
    <w:rsid w:val="00030FD1"/>
    <w:rsid w:val="00031320"/>
    <w:rsid w:val="00031407"/>
    <w:rsid w:val="000314D9"/>
    <w:rsid w:val="00031DDB"/>
    <w:rsid w:val="00031DEE"/>
    <w:rsid w:val="0003224D"/>
    <w:rsid w:val="00032673"/>
    <w:rsid w:val="0003385F"/>
    <w:rsid w:val="00033A51"/>
    <w:rsid w:val="00033F5F"/>
    <w:rsid w:val="0003407E"/>
    <w:rsid w:val="00034360"/>
    <w:rsid w:val="000343C6"/>
    <w:rsid w:val="00034779"/>
    <w:rsid w:val="00034855"/>
    <w:rsid w:val="00035099"/>
    <w:rsid w:val="000352D2"/>
    <w:rsid w:val="00035563"/>
    <w:rsid w:val="00035A43"/>
    <w:rsid w:val="000363BE"/>
    <w:rsid w:val="0003644C"/>
    <w:rsid w:val="000366FA"/>
    <w:rsid w:val="00036A32"/>
    <w:rsid w:val="00037269"/>
    <w:rsid w:val="000376B5"/>
    <w:rsid w:val="00037714"/>
    <w:rsid w:val="00037854"/>
    <w:rsid w:val="00040077"/>
    <w:rsid w:val="000400B3"/>
    <w:rsid w:val="000412F1"/>
    <w:rsid w:val="000417EA"/>
    <w:rsid w:val="00041A5B"/>
    <w:rsid w:val="00041B12"/>
    <w:rsid w:val="00041C06"/>
    <w:rsid w:val="0004215E"/>
    <w:rsid w:val="000422EC"/>
    <w:rsid w:val="00042812"/>
    <w:rsid w:val="0004284F"/>
    <w:rsid w:val="00042E02"/>
    <w:rsid w:val="00042F71"/>
    <w:rsid w:val="00043461"/>
    <w:rsid w:val="00043571"/>
    <w:rsid w:val="000437F2"/>
    <w:rsid w:val="0004398A"/>
    <w:rsid w:val="000440A7"/>
    <w:rsid w:val="000441A9"/>
    <w:rsid w:val="000444B6"/>
    <w:rsid w:val="00044559"/>
    <w:rsid w:val="00044580"/>
    <w:rsid w:val="000446F2"/>
    <w:rsid w:val="00044880"/>
    <w:rsid w:val="000448DF"/>
    <w:rsid w:val="00044FF5"/>
    <w:rsid w:val="00045217"/>
    <w:rsid w:val="00045383"/>
    <w:rsid w:val="00045AB8"/>
    <w:rsid w:val="00045B1E"/>
    <w:rsid w:val="00045BD2"/>
    <w:rsid w:val="00045CE3"/>
    <w:rsid w:val="00045DBA"/>
    <w:rsid w:val="00046424"/>
    <w:rsid w:val="00046731"/>
    <w:rsid w:val="00046D40"/>
    <w:rsid w:val="000471AD"/>
    <w:rsid w:val="00047264"/>
    <w:rsid w:val="000476D9"/>
    <w:rsid w:val="00050338"/>
    <w:rsid w:val="00051813"/>
    <w:rsid w:val="00051B1B"/>
    <w:rsid w:val="0005237A"/>
    <w:rsid w:val="00052A20"/>
    <w:rsid w:val="00052B2A"/>
    <w:rsid w:val="00052EC3"/>
    <w:rsid w:val="00052F2E"/>
    <w:rsid w:val="000530AF"/>
    <w:rsid w:val="00053643"/>
    <w:rsid w:val="000536E3"/>
    <w:rsid w:val="000539AB"/>
    <w:rsid w:val="000539DC"/>
    <w:rsid w:val="00053E5F"/>
    <w:rsid w:val="000541E2"/>
    <w:rsid w:val="0005444C"/>
    <w:rsid w:val="00054692"/>
    <w:rsid w:val="000546FA"/>
    <w:rsid w:val="0005482F"/>
    <w:rsid w:val="000549B7"/>
    <w:rsid w:val="00054A0B"/>
    <w:rsid w:val="00054C9C"/>
    <w:rsid w:val="00054CD8"/>
    <w:rsid w:val="0005506F"/>
    <w:rsid w:val="000551D0"/>
    <w:rsid w:val="00055761"/>
    <w:rsid w:val="00055C9E"/>
    <w:rsid w:val="00055EFE"/>
    <w:rsid w:val="00055F30"/>
    <w:rsid w:val="00056030"/>
    <w:rsid w:val="00056163"/>
    <w:rsid w:val="000561BB"/>
    <w:rsid w:val="000564C1"/>
    <w:rsid w:val="00056A4B"/>
    <w:rsid w:val="00056EBE"/>
    <w:rsid w:val="00056ED3"/>
    <w:rsid w:val="000571F3"/>
    <w:rsid w:val="00057237"/>
    <w:rsid w:val="00060032"/>
    <w:rsid w:val="0006014B"/>
    <w:rsid w:val="00060531"/>
    <w:rsid w:val="000606E6"/>
    <w:rsid w:val="000607FA"/>
    <w:rsid w:val="00060E63"/>
    <w:rsid w:val="00061145"/>
    <w:rsid w:val="000616CE"/>
    <w:rsid w:val="00061A06"/>
    <w:rsid w:val="00061AC7"/>
    <w:rsid w:val="00061B44"/>
    <w:rsid w:val="00061D23"/>
    <w:rsid w:val="000631DD"/>
    <w:rsid w:val="00063869"/>
    <w:rsid w:val="00064727"/>
    <w:rsid w:val="00064C9A"/>
    <w:rsid w:val="000650CC"/>
    <w:rsid w:val="00065521"/>
    <w:rsid w:val="00065539"/>
    <w:rsid w:val="00065791"/>
    <w:rsid w:val="00065927"/>
    <w:rsid w:val="00065C06"/>
    <w:rsid w:val="00066003"/>
    <w:rsid w:val="00066175"/>
    <w:rsid w:val="00066316"/>
    <w:rsid w:val="00066536"/>
    <w:rsid w:val="0006692C"/>
    <w:rsid w:val="00066D6A"/>
    <w:rsid w:val="0006701B"/>
    <w:rsid w:val="00067377"/>
    <w:rsid w:val="00067586"/>
    <w:rsid w:val="00070D66"/>
    <w:rsid w:val="0007111E"/>
    <w:rsid w:val="00071464"/>
    <w:rsid w:val="0007152B"/>
    <w:rsid w:val="00071830"/>
    <w:rsid w:val="00072177"/>
    <w:rsid w:val="00072410"/>
    <w:rsid w:val="00072DDC"/>
    <w:rsid w:val="00073150"/>
    <w:rsid w:val="0007344A"/>
    <w:rsid w:val="000735BD"/>
    <w:rsid w:val="00073609"/>
    <w:rsid w:val="00073614"/>
    <w:rsid w:val="000743FC"/>
    <w:rsid w:val="00074E5A"/>
    <w:rsid w:val="000756E1"/>
    <w:rsid w:val="0007586F"/>
    <w:rsid w:val="00075993"/>
    <w:rsid w:val="00075C96"/>
    <w:rsid w:val="0007633F"/>
    <w:rsid w:val="00076341"/>
    <w:rsid w:val="0007665A"/>
    <w:rsid w:val="00076866"/>
    <w:rsid w:val="00076CF8"/>
    <w:rsid w:val="0007722E"/>
    <w:rsid w:val="00077894"/>
    <w:rsid w:val="00077A51"/>
    <w:rsid w:val="00077BF2"/>
    <w:rsid w:val="00077E3D"/>
    <w:rsid w:val="00077F78"/>
    <w:rsid w:val="00080AEA"/>
    <w:rsid w:val="00080C6D"/>
    <w:rsid w:val="000810CE"/>
    <w:rsid w:val="0008114D"/>
    <w:rsid w:val="00081423"/>
    <w:rsid w:val="0008156F"/>
    <w:rsid w:val="00081573"/>
    <w:rsid w:val="000815DD"/>
    <w:rsid w:val="00081CC4"/>
    <w:rsid w:val="000820B4"/>
    <w:rsid w:val="0008214D"/>
    <w:rsid w:val="00082534"/>
    <w:rsid w:val="00082BB3"/>
    <w:rsid w:val="00082E4E"/>
    <w:rsid w:val="00082EA1"/>
    <w:rsid w:val="00082F60"/>
    <w:rsid w:val="00083279"/>
    <w:rsid w:val="0008363B"/>
    <w:rsid w:val="000839E1"/>
    <w:rsid w:val="00083ED3"/>
    <w:rsid w:val="00083F27"/>
    <w:rsid w:val="0008413F"/>
    <w:rsid w:val="000841A9"/>
    <w:rsid w:val="00084620"/>
    <w:rsid w:val="0008471D"/>
    <w:rsid w:val="0008480C"/>
    <w:rsid w:val="00084DA3"/>
    <w:rsid w:val="00085116"/>
    <w:rsid w:val="000855E1"/>
    <w:rsid w:val="0008564E"/>
    <w:rsid w:val="00085B82"/>
    <w:rsid w:val="00085E35"/>
    <w:rsid w:val="00085F3D"/>
    <w:rsid w:val="000860E4"/>
    <w:rsid w:val="0008695D"/>
    <w:rsid w:val="00086DFA"/>
    <w:rsid w:val="0008732F"/>
    <w:rsid w:val="0008739A"/>
    <w:rsid w:val="0008767F"/>
    <w:rsid w:val="0008784D"/>
    <w:rsid w:val="00087897"/>
    <w:rsid w:val="00090296"/>
    <w:rsid w:val="0009031C"/>
    <w:rsid w:val="0009032E"/>
    <w:rsid w:val="0009089A"/>
    <w:rsid w:val="000909B3"/>
    <w:rsid w:val="00090EE8"/>
    <w:rsid w:val="000910FA"/>
    <w:rsid w:val="000913E8"/>
    <w:rsid w:val="00091A3F"/>
    <w:rsid w:val="000921A4"/>
    <w:rsid w:val="00092478"/>
    <w:rsid w:val="00092874"/>
    <w:rsid w:val="00092C8C"/>
    <w:rsid w:val="00093409"/>
    <w:rsid w:val="000941F2"/>
    <w:rsid w:val="00094491"/>
    <w:rsid w:val="00094879"/>
    <w:rsid w:val="00094D2D"/>
    <w:rsid w:val="00094E53"/>
    <w:rsid w:val="000951EA"/>
    <w:rsid w:val="00095616"/>
    <w:rsid w:val="0009567D"/>
    <w:rsid w:val="000962E5"/>
    <w:rsid w:val="0009657A"/>
    <w:rsid w:val="000965CB"/>
    <w:rsid w:val="000969C1"/>
    <w:rsid w:val="00096ABB"/>
    <w:rsid w:val="0009718D"/>
    <w:rsid w:val="000977A2"/>
    <w:rsid w:val="000977A7"/>
    <w:rsid w:val="00097AE7"/>
    <w:rsid w:val="00097CA8"/>
    <w:rsid w:val="00097D76"/>
    <w:rsid w:val="00097FB6"/>
    <w:rsid w:val="000A0363"/>
    <w:rsid w:val="000A08E8"/>
    <w:rsid w:val="000A0980"/>
    <w:rsid w:val="000A0DDA"/>
    <w:rsid w:val="000A0F60"/>
    <w:rsid w:val="000A155C"/>
    <w:rsid w:val="000A1BA8"/>
    <w:rsid w:val="000A1BD6"/>
    <w:rsid w:val="000A1F87"/>
    <w:rsid w:val="000A220B"/>
    <w:rsid w:val="000A280A"/>
    <w:rsid w:val="000A2B32"/>
    <w:rsid w:val="000A2E0B"/>
    <w:rsid w:val="000A3448"/>
    <w:rsid w:val="000A34B9"/>
    <w:rsid w:val="000A3D01"/>
    <w:rsid w:val="000A3E70"/>
    <w:rsid w:val="000A4311"/>
    <w:rsid w:val="000A44CC"/>
    <w:rsid w:val="000A46DC"/>
    <w:rsid w:val="000A4A00"/>
    <w:rsid w:val="000A4A8E"/>
    <w:rsid w:val="000A4C0A"/>
    <w:rsid w:val="000A50E7"/>
    <w:rsid w:val="000A5189"/>
    <w:rsid w:val="000A5690"/>
    <w:rsid w:val="000A63CD"/>
    <w:rsid w:val="000A68DF"/>
    <w:rsid w:val="000A6951"/>
    <w:rsid w:val="000A6E47"/>
    <w:rsid w:val="000A708A"/>
    <w:rsid w:val="000A721A"/>
    <w:rsid w:val="000A74BF"/>
    <w:rsid w:val="000A7D7D"/>
    <w:rsid w:val="000A7F26"/>
    <w:rsid w:val="000B010B"/>
    <w:rsid w:val="000B0326"/>
    <w:rsid w:val="000B0A75"/>
    <w:rsid w:val="000B0BF5"/>
    <w:rsid w:val="000B0D96"/>
    <w:rsid w:val="000B0DDF"/>
    <w:rsid w:val="000B120D"/>
    <w:rsid w:val="000B12DD"/>
    <w:rsid w:val="000B159C"/>
    <w:rsid w:val="000B1634"/>
    <w:rsid w:val="000B190E"/>
    <w:rsid w:val="000B19F5"/>
    <w:rsid w:val="000B1C1A"/>
    <w:rsid w:val="000B1FBA"/>
    <w:rsid w:val="000B1FF8"/>
    <w:rsid w:val="000B23AC"/>
    <w:rsid w:val="000B25D5"/>
    <w:rsid w:val="000B2B28"/>
    <w:rsid w:val="000B2B85"/>
    <w:rsid w:val="000B2D06"/>
    <w:rsid w:val="000B2FCB"/>
    <w:rsid w:val="000B3385"/>
    <w:rsid w:val="000B3739"/>
    <w:rsid w:val="000B37A2"/>
    <w:rsid w:val="000B3A9F"/>
    <w:rsid w:val="000B3B9F"/>
    <w:rsid w:val="000B40C9"/>
    <w:rsid w:val="000B4A84"/>
    <w:rsid w:val="000B530E"/>
    <w:rsid w:val="000B55D8"/>
    <w:rsid w:val="000B58FD"/>
    <w:rsid w:val="000B5B04"/>
    <w:rsid w:val="000B5C8B"/>
    <w:rsid w:val="000B631D"/>
    <w:rsid w:val="000B638C"/>
    <w:rsid w:val="000B647E"/>
    <w:rsid w:val="000B652B"/>
    <w:rsid w:val="000B6A28"/>
    <w:rsid w:val="000B6B46"/>
    <w:rsid w:val="000B6CB9"/>
    <w:rsid w:val="000B6D17"/>
    <w:rsid w:val="000B6E1B"/>
    <w:rsid w:val="000B7110"/>
    <w:rsid w:val="000B7549"/>
    <w:rsid w:val="000B7652"/>
    <w:rsid w:val="000B77E2"/>
    <w:rsid w:val="000B77F8"/>
    <w:rsid w:val="000C0148"/>
    <w:rsid w:val="000C02AF"/>
    <w:rsid w:val="000C063F"/>
    <w:rsid w:val="000C0824"/>
    <w:rsid w:val="000C0A59"/>
    <w:rsid w:val="000C0B10"/>
    <w:rsid w:val="000C0CC4"/>
    <w:rsid w:val="000C0DB0"/>
    <w:rsid w:val="000C0E2C"/>
    <w:rsid w:val="000C0E39"/>
    <w:rsid w:val="000C0E6A"/>
    <w:rsid w:val="000C115C"/>
    <w:rsid w:val="000C12C8"/>
    <w:rsid w:val="000C13AB"/>
    <w:rsid w:val="000C1503"/>
    <w:rsid w:val="000C1536"/>
    <w:rsid w:val="000C23D5"/>
    <w:rsid w:val="000C2C38"/>
    <w:rsid w:val="000C2F2D"/>
    <w:rsid w:val="000C304A"/>
    <w:rsid w:val="000C4063"/>
    <w:rsid w:val="000C413C"/>
    <w:rsid w:val="000C4649"/>
    <w:rsid w:val="000C4DEB"/>
    <w:rsid w:val="000C50E4"/>
    <w:rsid w:val="000C525B"/>
    <w:rsid w:val="000C5928"/>
    <w:rsid w:val="000C5951"/>
    <w:rsid w:val="000C5BAE"/>
    <w:rsid w:val="000C5D06"/>
    <w:rsid w:val="000C6815"/>
    <w:rsid w:val="000C6893"/>
    <w:rsid w:val="000C6B00"/>
    <w:rsid w:val="000C6E36"/>
    <w:rsid w:val="000C75A0"/>
    <w:rsid w:val="000C7656"/>
    <w:rsid w:val="000C7981"/>
    <w:rsid w:val="000C7A9A"/>
    <w:rsid w:val="000C7CE0"/>
    <w:rsid w:val="000C7DAA"/>
    <w:rsid w:val="000C7DBA"/>
    <w:rsid w:val="000C7DF8"/>
    <w:rsid w:val="000C7E5D"/>
    <w:rsid w:val="000C7F60"/>
    <w:rsid w:val="000D046E"/>
    <w:rsid w:val="000D0618"/>
    <w:rsid w:val="000D0B66"/>
    <w:rsid w:val="000D1029"/>
    <w:rsid w:val="000D1272"/>
    <w:rsid w:val="000D1A94"/>
    <w:rsid w:val="000D20B1"/>
    <w:rsid w:val="000D2657"/>
    <w:rsid w:val="000D274C"/>
    <w:rsid w:val="000D2C26"/>
    <w:rsid w:val="000D2D59"/>
    <w:rsid w:val="000D2FB5"/>
    <w:rsid w:val="000D327F"/>
    <w:rsid w:val="000D32EF"/>
    <w:rsid w:val="000D3352"/>
    <w:rsid w:val="000D33ED"/>
    <w:rsid w:val="000D3728"/>
    <w:rsid w:val="000D39A7"/>
    <w:rsid w:val="000D3BBC"/>
    <w:rsid w:val="000D3E0D"/>
    <w:rsid w:val="000D3FF6"/>
    <w:rsid w:val="000D4047"/>
    <w:rsid w:val="000D4226"/>
    <w:rsid w:val="000D480F"/>
    <w:rsid w:val="000D4B97"/>
    <w:rsid w:val="000D4DAC"/>
    <w:rsid w:val="000D4F96"/>
    <w:rsid w:val="000D5022"/>
    <w:rsid w:val="000D5530"/>
    <w:rsid w:val="000D5ABA"/>
    <w:rsid w:val="000D604D"/>
    <w:rsid w:val="000D6194"/>
    <w:rsid w:val="000D6804"/>
    <w:rsid w:val="000D69C5"/>
    <w:rsid w:val="000D6A5B"/>
    <w:rsid w:val="000D6B14"/>
    <w:rsid w:val="000D7147"/>
    <w:rsid w:val="000D7151"/>
    <w:rsid w:val="000D743C"/>
    <w:rsid w:val="000D7539"/>
    <w:rsid w:val="000D79BD"/>
    <w:rsid w:val="000D7A94"/>
    <w:rsid w:val="000D7BED"/>
    <w:rsid w:val="000E01BF"/>
    <w:rsid w:val="000E047B"/>
    <w:rsid w:val="000E073B"/>
    <w:rsid w:val="000E0938"/>
    <w:rsid w:val="000E0C80"/>
    <w:rsid w:val="000E0FDC"/>
    <w:rsid w:val="000E1121"/>
    <w:rsid w:val="000E12EA"/>
    <w:rsid w:val="000E1606"/>
    <w:rsid w:val="000E174D"/>
    <w:rsid w:val="000E1B66"/>
    <w:rsid w:val="000E241C"/>
    <w:rsid w:val="000E2677"/>
    <w:rsid w:val="000E298C"/>
    <w:rsid w:val="000E2A72"/>
    <w:rsid w:val="000E315D"/>
    <w:rsid w:val="000E328C"/>
    <w:rsid w:val="000E36A2"/>
    <w:rsid w:val="000E3B0B"/>
    <w:rsid w:val="000E3B2F"/>
    <w:rsid w:val="000E3B82"/>
    <w:rsid w:val="000E3C08"/>
    <w:rsid w:val="000E3C4D"/>
    <w:rsid w:val="000E3D8D"/>
    <w:rsid w:val="000E4934"/>
    <w:rsid w:val="000E49BA"/>
    <w:rsid w:val="000E4E5F"/>
    <w:rsid w:val="000E50AA"/>
    <w:rsid w:val="000E5258"/>
    <w:rsid w:val="000E597D"/>
    <w:rsid w:val="000E5CB3"/>
    <w:rsid w:val="000E5CC6"/>
    <w:rsid w:val="000E5E7F"/>
    <w:rsid w:val="000E6491"/>
    <w:rsid w:val="000E692E"/>
    <w:rsid w:val="000E6F34"/>
    <w:rsid w:val="000E6FEB"/>
    <w:rsid w:val="000E798C"/>
    <w:rsid w:val="000E79AA"/>
    <w:rsid w:val="000E79B7"/>
    <w:rsid w:val="000E7D36"/>
    <w:rsid w:val="000E7DEE"/>
    <w:rsid w:val="000F0236"/>
    <w:rsid w:val="000F02FF"/>
    <w:rsid w:val="000F0335"/>
    <w:rsid w:val="000F0362"/>
    <w:rsid w:val="000F0382"/>
    <w:rsid w:val="000F042B"/>
    <w:rsid w:val="000F0581"/>
    <w:rsid w:val="000F078A"/>
    <w:rsid w:val="000F088D"/>
    <w:rsid w:val="000F099F"/>
    <w:rsid w:val="000F0A83"/>
    <w:rsid w:val="000F0A8F"/>
    <w:rsid w:val="000F0F0D"/>
    <w:rsid w:val="000F113A"/>
    <w:rsid w:val="000F15EA"/>
    <w:rsid w:val="000F172A"/>
    <w:rsid w:val="000F1958"/>
    <w:rsid w:val="000F1A53"/>
    <w:rsid w:val="000F1D22"/>
    <w:rsid w:val="000F29C2"/>
    <w:rsid w:val="000F2B75"/>
    <w:rsid w:val="000F2CB0"/>
    <w:rsid w:val="000F31CB"/>
    <w:rsid w:val="000F3DCA"/>
    <w:rsid w:val="000F41B9"/>
    <w:rsid w:val="000F41E9"/>
    <w:rsid w:val="000F43C4"/>
    <w:rsid w:val="000F45C4"/>
    <w:rsid w:val="000F496F"/>
    <w:rsid w:val="000F4BBE"/>
    <w:rsid w:val="000F4F69"/>
    <w:rsid w:val="000F52B0"/>
    <w:rsid w:val="000F5586"/>
    <w:rsid w:val="000F5CFE"/>
    <w:rsid w:val="000F5E3B"/>
    <w:rsid w:val="000F5EEA"/>
    <w:rsid w:val="000F6204"/>
    <w:rsid w:val="000F6527"/>
    <w:rsid w:val="000F67ED"/>
    <w:rsid w:val="000F711A"/>
    <w:rsid w:val="000F7720"/>
    <w:rsid w:val="000F7723"/>
    <w:rsid w:val="000F777E"/>
    <w:rsid w:val="000F7922"/>
    <w:rsid w:val="000F7EC4"/>
    <w:rsid w:val="001002E7"/>
    <w:rsid w:val="001007DE"/>
    <w:rsid w:val="001011A8"/>
    <w:rsid w:val="00101313"/>
    <w:rsid w:val="00101402"/>
    <w:rsid w:val="00101B48"/>
    <w:rsid w:val="00101B90"/>
    <w:rsid w:val="00101BDC"/>
    <w:rsid w:val="00101CE7"/>
    <w:rsid w:val="00102736"/>
    <w:rsid w:val="00102BA1"/>
    <w:rsid w:val="0010301A"/>
    <w:rsid w:val="001033F2"/>
    <w:rsid w:val="00103564"/>
    <w:rsid w:val="001036D4"/>
    <w:rsid w:val="0010381E"/>
    <w:rsid w:val="00104222"/>
    <w:rsid w:val="00104789"/>
    <w:rsid w:val="00104A23"/>
    <w:rsid w:val="00104AE8"/>
    <w:rsid w:val="00104BC3"/>
    <w:rsid w:val="00104C12"/>
    <w:rsid w:val="00104E30"/>
    <w:rsid w:val="001050BF"/>
    <w:rsid w:val="001054C8"/>
    <w:rsid w:val="00105969"/>
    <w:rsid w:val="001060A4"/>
    <w:rsid w:val="00106228"/>
    <w:rsid w:val="00106475"/>
    <w:rsid w:val="001066FE"/>
    <w:rsid w:val="001067AC"/>
    <w:rsid w:val="00106C08"/>
    <w:rsid w:val="001070C5"/>
    <w:rsid w:val="00107533"/>
    <w:rsid w:val="001075FD"/>
    <w:rsid w:val="001076BD"/>
    <w:rsid w:val="00107702"/>
    <w:rsid w:val="00107DB2"/>
    <w:rsid w:val="0011086A"/>
    <w:rsid w:val="001109C4"/>
    <w:rsid w:val="00110D28"/>
    <w:rsid w:val="00111772"/>
    <w:rsid w:val="0011179A"/>
    <w:rsid w:val="00111881"/>
    <w:rsid w:val="00111AE9"/>
    <w:rsid w:val="00111AF5"/>
    <w:rsid w:val="00111BEC"/>
    <w:rsid w:val="001122FD"/>
    <w:rsid w:val="00112459"/>
    <w:rsid w:val="001126BE"/>
    <w:rsid w:val="00112AAA"/>
    <w:rsid w:val="00112E95"/>
    <w:rsid w:val="001130BB"/>
    <w:rsid w:val="001139BA"/>
    <w:rsid w:val="00113CC6"/>
    <w:rsid w:val="00113DA1"/>
    <w:rsid w:val="00113F36"/>
    <w:rsid w:val="0011402B"/>
    <w:rsid w:val="00114227"/>
    <w:rsid w:val="001144DE"/>
    <w:rsid w:val="001147F9"/>
    <w:rsid w:val="00114AFE"/>
    <w:rsid w:val="00114BF8"/>
    <w:rsid w:val="00114CDD"/>
    <w:rsid w:val="00114D6E"/>
    <w:rsid w:val="001151D8"/>
    <w:rsid w:val="0011533C"/>
    <w:rsid w:val="00115AA0"/>
    <w:rsid w:val="00115DBA"/>
    <w:rsid w:val="00115E40"/>
    <w:rsid w:val="00116195"/>
    <w:rsid w:val="0011648D"/>
    <w:rsid w:val="001164E1"/>
    <w:rsid w:val="00116826"/>
    <w:rsid w:val="00116894"/>
    <w:rsid w:val="00116A95"/>
    <w:rsid w:val="00116B21"/>
    <w:rsid w:val="00116D06"/>
    <w:rsid w:val="00116D6E"/>
    <w:rsid w:val="00117582"/>
    <w:rsid w:val="00117FC4"/>
    <w:rsid w:val="0012008A"/>
    <w:rsid w:val="0012065B"/>
    <w:rsid w:val="00120A89"/>
    <w:rsid w:val="00120C80"/>
    <w:rsid w:val="00120D34"/>
    <w:rsid w:val="00120E74"/>
    <w:rsid w:val="00121764"/>
    <w:rsid w:val="0012205C"/>
    <w:rsid w:val="001227DE"/>
    <w:rsid w:val="001232FA"/>
    <w:rsid w:val="001233CC"/>
    <w:rsid w:val="001236D3"/>
    <w:rsid w:val="00123712"/>
    <w:rsid w:val="00123C28"/>
    <w:rsid w:val="00123CB0"/>
    <w:rsid w:val="00123ED1"/>
    <w:rsid w:val="001242BE"/>
    <w:rsid w:val="001243F8"/>
    <w:rsid w:val="00124430"/>
    <w:rsid w:val="0012448D"/>
    <w:rsid w:val="001247EB"/>
    <w:rsid w:val="00124822"/>
    <w:rsid w:val="00124ED4"/>
    <w:rsid w:val="00124F33"/>
    <w:rsid w:val="0012584D"/>
    <w:rsid w:val="0012589A"/>
    <w:rsid w:val="00125CA3"/>
    <w:rsid w:val="00125D37"/>
    <w:rsid w:val="00126108"/>
    <w:rsid w:val="0012634D"/>
    <w:rsid w:val="001266A6"/>
    <w:rsid w:val="001267A3"/>
    <w:rsid w:val="00126E04"/>
    <w:rsid w:val="00127131"/>
    <w:rsid w:val="001275E7"/>
    <w:rsid w:val="00127641"/>
    <w:rsid w:val="00127A89"/>
    <w:rsid w:val="00127B98"/>
    <w:rsid w:val="00127EA1"/>
    <w:rsid w:val="00127ED3"/>
    <w:rsid w:val="00127F49"/>
    <w:rsid w:val="0013033A"/>
    <w:rsid w:val="001305D6"/>
    <w:rsid w:val="0013088D"/>
    <w:rsid w:val="00130894"/>
    <w:rsid w:val="00130CD2"/>
    <w:rsid w:val="00130DD3"/>
    <w:rsid w:val="00131339"/>
    <w:rsid w:val="00131E1E"/>
    <w:rsid w:val="00131E69"/>
    <w:rsid w:val="00131E9B"/>
    <w:rsid w:val="00132617"/>
    <w:rsid w:val="00132CEE"/>
    <w:rsid w:val="00132EA6"/>
    <w:rsid w:val="0013341B"/>
    <w:rsid w:val="00133A36"/>
    <w:rsid w:val="00133A3D"/>
    <w:rsid w:val="00133CAB"/>
    <w:rsid w:val="00133D6F"/>
    <w:rsid w:val="00133DAD"/>
    <w:rsid w:val="001344DA"/>
    <w:rsid w:val="0013467D"/>
    <w:rsid w:val="00134AB3"/>
    <w:rsid w:val="0013523F"/>
    <w:rsid w:val="001352C2"/>
    <w:rsid w:val="0013536D"/>
    <w:rsid w:val="001355FB"/>
    <w:rsid w:val="001356E5"/>
    <w:rsid w:val="00135AE9"/>
    <w:rsid w:val="00137358"/>
    <w:rsid w:val="0013736F"/>
    <w:rsid w:val="00137460"/>
    <w:rsid w:val="0013749C"/>
    <w:rsid w:val="0013759F"/>
    <w:rsid w:val="001378D6"/>
    <w:rsid w:val="00137ACE"/>
    <w:rsid w:val="00137E3B"/>
    <w:rsid w:val="0014018E"/>
    <w:rsid w:val="0014049C"/>
    <w:rsid w:val="0014067C"/>
    <w:rsid w:val="001407E1"/>
    <w:rsid w:val="0014168D"/>
    <w:rsid w:val="0014186C"/>
    <w:rsid w:val="00141C37"/>
    <w:rsid w:val="00141D0A"/>
    <w:rsid w:val="0014228F"/>
    <w:rsid w:val="00142353"/>
    <w:rsid w:val="00142F0B"/>
    <w:rsid w:val="001433CA"/>
    <w:rsid w:val="0014353A"/>
    <w:rsid w:val="00143CDD"/>
    <w:rsid w:val="001440F7"/>
    <w:rsid w:val="0014428B"/>
    <w:rsid w:val="001442FF"/>
    <w:rsid w:val="00144658"/>
    <w:rsid w:val="00144831"/>
    <w:rsid w:val="00144A0B"/>
    <w:rsid w:val="00144BE4"/>
    <w:rsid w:val="00144DDE"/>
    <w:rsid w:val="001450F5"/>
    <w:rsid w:val="001451B0"/>
    <w:rsid w:val="00145279"/>
    <w:rsid w:val="00145814"/>
    <w:rsid w:val="00145A1F"/>
    <w:rsid w:val="00145ED8"/>
    <w:rsid w:val="0014610A"/>
    <w:rsid w:val="001462AA"/>
    <w:rsid w:val="0014664A"/>
    <w:rsid w:val="00146778"/>
    <w:rsid w:val="0014684F"/>
    <w:rsid w:val="00146E1E"/>
    <w:rsid w:val="0014782C"/>
    <w:rsid w:val="00147C08"/>
    <w:rsid w:val="00147FE7"/>
    <w:rsid w:val="001500E6"/>
    <w:rsid w:val="00150B82"/>
    <w:rsid w:val="00150BB6"/>
    <w:rsid w:val="00150CD1"/>
    <w:rsid w:val="00150D8F"/>
    <w:rsid w:val="00150DB2"/>
    <w:rsid w:val="00151006"/>
    <w:rsid w:val="00151381"/>
    <w:rsid w:val="00151786"/>
    <w:rsid w:val="00151A27"/>
    <w:rsid w:val="00151A80"/>
    <w:rsid w:val="00151CEA"/>
    <w:rsid w:val="001538C4"/>
    <w:rsid w:val="00154385"/>
    <w:rsid w:val="001543E8"/>
    <w:rsid w:val="001547FD"/>
    <w:rsid w:val="00154B5C"/>
    <w:rsid w:val="00154C63"/>
    <w:rsid w:val="00154D34"/>
    <w:rsid w:val="00154DDE"/>
    <w:rsid w:val="00155653"/>
    <w:rsid w:val="00155B1C"/>
    <w:rsid w:val="00155CF3"/>
    <w:rsid w:val="0015622C"/>
    <w:rsid w:val="0015774F"/>
    <w:rsid w:val="001577B5"/>
    <w:rsid w:val="00157931"/>
    <w:rsid w:val="00157B7E"/>
    <w:rsid w:val="00157C92"/>
    <w:rsid w:val="00160270"/>
    <w:rsid w:val="00160A60"/>
    <w:rsid w:val="00160B51"/>
    <w:rsid w:val="00161021"/>
    <w:rsid w:val="0016132C"/>
    <w:rsid w:val="00161864"/>
    <w:rsid w:val="00161870"/>
    <w:rsid w:val="00161CF9"/>
    <w:rsid w:val="00162018"/>
    <w:rsid w:val="0016232E"/>
    <w:rsid w:val="00162557"/>
    <w:rsid w:val="00163043"/>
    <w:rsid w:val="001631AD"/>
    <w:rsid w:val="00163242"/>
    <w:rsid w:val="001635BE"/>
    <w:rsid w:val="00163A8F"/>
    <w:rsid w:val="00163F69"/>
    <w:rsid w:val="00164172"/>
    <w:rsid w:val="001641AF"/>
    <w:rsid w:val="001641E5"/>
    <w:rsid w:val="00165133"/>
    <w:rsid w:val="00165625"/>
    <w:rsid w:val="001659D3"/>
    <w:rsid w:val="00165D2D"/>
    <w:rsid w:val="001660B1"/>
    <w:rsid w:val="001662CE"/>
    <w:rsid w:val="001664BE"/>
    <w:rsid w:val="00166748"/>
    <w:rsid w:val="001668A9"/>
    <w:rsid w:val="00166A39"/>
    <w:rsid w:val="00166E94"/>
    <w:rsid w:val="001670A0"/>
    <w:rsid w:val="001672B1"/>
    <w:rsid w:val="00167803"/>
    <w:rsid w:val="00167A11"/>
    <w:rsid w:val="00170694"/>
    <w:rsid w:val="00170761"/>
    <w:rsid w:val="00170D22"/>
    <w:rsid w:val="001715AC"/>
    <w:rsid w:val="00171AD8"/>
    <w:rsid w:val="00171C53"/>
    <w:rsid w:val="00171CA0"/>
    <w:rsid w:val="00171E1D"/>
    <w:rsid w:val="001720AD"/>
    <w:rsid w:val="00172139"/>
    <w:rsid w:val="00172184"/>
    <w:rsid w:val="001722DB"/>
    <w:rsid w:val="0017246F"/>
    <w:rsid w:val="00172877"/>
    <w:rsid w:val="00172E82"/>
    <w:rsid w:val="00172F29"/>
    <w:rsid w:val="00173234"/>
    <w:rsid w:val="0017324F"/>
    <w:rsid w:val="0017353B"/>
    <w:rsid w:val="00173665"/>
    <w:rsid w:val="001736E2"/>
    <w:rsid w:val="00173714"/>
    <w:rsid w:val="0017372A"/>
    <w:rsid w:val="001741D0"/>
    <w:rsid w:val="00174633"/>
    <w:rsid w:val="00174A98"/>
    <w:rsid w:val="00174D3E"/>
    <w:rsid w:val="00174DDC"/>
    <w:rsid w:val="00174EB7"/>
    <w:rsid w:val="00175B11"/>
    <w:rsid w:val="00175F9E"/>
    <w:rsid w:val="001761FE"/>
    <w:rsid w:val="00176211"/>
    <w:rsid w:val="00176D86"/>
    <w:rsid w:val="00176E3F"/>
    <w:rsid w:val="00177217"/>
    <w:rsid w:val="001774BE"/>
    <w:rsid w:val="001778A9"/>
    <w:rsid w:val="00177919"/>
    <w:rsid w:val="001779C7"/>
    <w:rsid w:val="00177E0F"/>
    <w:rsid w:val="00180D41"/>
    <w:rsid w:val="00180D8F"/>
    <w:rsid w:val="00180F1B"/>
    <w:rsid w:val="001810BE"/>
    <w:rsid w:val="00181644"/>
    <w:rsid w:val="001816C1"/>
    <w:rsid w:val="0018174E"/>
    <w:rsid w:val="00181894"/>
    <w:rsid w:val="001818E8"/>
    <w:rsid w:val="00181AD6"/>
    <w:rsid w:val="00181E8A"/>
    <w:rsid w:val="0018233E"/>
    <w:rsid w:val="0018284E"/>
    <w:rsid w:val="00182923"/>
    <w:rsid w:val="00182D09"/>
    <w:rsid w:val="00182DB6"/>
    <w:rsid w:val="00183350"/>
    <w:rsid w:val="00183BB2"/>
    <w:rsid w:val="00183F7E"/>
    <w:rsid w:val="0018401A"/>
    <w:rsid w:val="00184144"/>
    <w:rsid w:val="00184313"/>
    <w:rsid w:val="00184958"/>
    <w:rsid w:val="00184EF8"/>
    <w:rsid w:val="001851E1"/>
    <w:rsid w:val="00185273"/>
    <w:rsid w:val="0018530F"/>
    <w:rsid w:val="001854DD"/>
    <w:rsid w:val="001858CC"/>
    <w:rsid w:val="00185A3C"/>
    <w:rsid w:val="00185BDB"/>
    <w:rsid w:val="00185C90"/>
    <w:rsid w:val="00185F50"/>
    <w:rsid w:val="00186151"/>
    <w:rsid w:val="00186686"/>
    <w:rsid w:val="001866B3"/>
    <w:rsid w:val="001868B8"/>
    <w:rsid w:val="0018694A"/>
    <w:rsid w:val="00186A00"/>
    <w:rsid w:val="00186B9F"/>
    <w:rsid w:val="00186E9E"/>
    <w:rsid w:val="00186FBC"/>
    <w:rsid w:val="001879B6"/>
    <w:rsid w:val="00187EA4"/>
    <w:rsid w:val="00187F91"/>
    <w:rsid w:val="001900A1"/>
    <w:rsid w:val="0019020E"/>
    <w:rsid w:val="001902E9"/>
    <w:rsid w:val="00190370"/>
    <w:rsid w:val="00190487"/>
    <w:rsid w:val="0019058E"/>
    <w:rsid w:val="001905A1"/>
    <w:rsid w:val="001908A5"/>
    <w:rsid w:val="00191085"/>
    <w:rsid w:val="001912E6"/>
    <w:rsid w:val="0019146A"/>
    <w:rsid w:val="001916B6"/>
    <w:rsid w:val="001916E1"/>
    <w:rsid w:val="0019182D"/>
    <w:rsid w:val="001920EB"/>
    <w:rsid w:val="001922E2"/>
    <w:rsid w:val="001925C2"/>
    <w:rsid w:val="0019279C"/>
    <w:rsid w:val="0019285F"/>
    <w:rsid w:val="00193682"/>
    <w:rsid w:val="001939D0"/>
    <w:rsid w:val="00193F90"/>
    <w:rsid w:val="0019443C"/>
    <w:rsid w:val="00194F45"/>
    <w:rsid w:val="001955DC"/>
    <w:rsid w:val="00195B5C"/>
    <w:rsid w:val="00195D72"/>
    <w:rsid w:val="00196453"/>
    <w:rsid w:val="0019684D"/>
    <w:rsid w:val="001970FA"/>
    <w:rsid w:val="001973A8"/>
    <w:rsid w:val="001976C9"/>
    <w:rsid w:val="001A085E"/>
    <w:rsid w:val="001A0943"/>
    <w:rsid w:val="001A0DB5"/>
    <w:rsid w:val="001A122D"/>
    <w:rsid w:val="001A1F5B"/>
    <w:rsid w:val="001A1FB0"/>
    <w:rsid w:val="001A2014"/>
    <w:rsid w:val="001A21FC"/>
    <w:rsid w:val="001A2748"/>
    <w:rsid w:val="001A28A0"/>
    <w:rsid w:val="001A28F3"/>
    <w:rsid w:val="001A29DD"/>
    <w:rsid w:val="001A2CC7"/>
    <w:rsid w:val="001A2F3E"/>
    <w:rsid w:val="001A3304"/>
    <w:rsid w:val="001A3365"/>
    <w:rsid w:val="001A3397"/>
    <w:rsid w:val="001A3B9E"/>
    <w:rsid w:val="001A3FC5"/>
    <w:rsid w:val="001A404F"/>
    <w:rsid w:val="001A4161"/>
    <w:rsid w:val="001A4569"/>
    <w:rsid w:val="001A457E"/>
    <w:rsid w:val="001A49FD"/>
    <w:rsid w:val="001A4A6F"/>
    <w:rsid w:val="001A4B60"/>
    <w:rsid w:val="001A4C22"/>
    <w:rsid w:val="001A4CA7"/>
    <w:rsid w:val="001A4F8B"/>
    <w:rsid w:val="001A5185"/>
    <w:rsid w:val="001A55FE"/>
    <w:rsid w:val="001A56DA"/>
    <w:rsid w:val="001A5C80"/>
    <w:rsid w:val="001A5EF7"/>
    <w:rsid w:val="001A6020"/>
    <w:rsid w:val="001A6051"/>
    <w:rsid w:val="001A60B7"/>
    <w:rsid w:val="001A610D"/>
    <w:rsid w:val="001A618E"/>
    <w:rsid w:val="001A61FD"/>
    <w:rsid w:val="001A63E2"/>
    <w:rsid w:val="001A6421"/>
    <w:rsid w:val="001A67D7"/>
    <w:rsid w:val="001A69BF"/>
    <w:rsid w:val="001A6D02"/>
    <w:rsid w:val="001A6EE2"/>
    <w:rsid w:val="001A7210"/>
    <w:rsid w:val="001A7438"/>
    <w:rsid w:val="001A7BE3"/>
    <w:rsid w:val="001A7F4B"/>
    <w:rsid w:val="001B007C"/>
    <w:rsid w:val="001B0164"/>
    <w:rsid w:val="001B0D74"/>
    <w:rsid w:val="001B1869"/>
    <w:rsid w:val="001B1889"/>
    <w:rsid w:val="001B1911"/>
    <w:rsid w:val="001B1A2B"/>
    <w:rsid w:val="001B1B65"/>
    <w:rsid w:val="001B1E2C"/>
    <w:rsid w:val="001B20F8"/>
    <w:rsid w:val="001B2157"/>
    <w:rsid w:val="001B2219"/>
    <w:rsid w:val="001B260C"/>
    <w:rsid w:val="001B27D8"/>
    <w:rsid w:val="001B2C73"/>
    <w:rsid w:val="001B2D4C"/>
    <w:rsid w:val="001B33EF"/>
    <w:rsid w:val="001B3794"/>
    <w:rsid w:val="001B3F52"/>
    <w:rsid w:val="001B3F71"/>
    <w:rsid w:val="001B3FEB"/>
    <w:rsid w:val="001B4259"/>
    <w:rsid w:val="001B4CCF"/>
    <w:rsid w:val="001B4E9A"/>
    <w:rsid w:val="001B4EAE"/>
    <w:rsid w:val="001B4F42"/>
    <w:rsid w:val="001B4FA4"/>
    <w:rsid w:val="001B511A"/>
    <w:rsid w:val="001B51E2"/>
    <w:rsid w:val="001B63F9"/>
    <w:rsid w:val="001B682D"/>
    <w:rsid w:val="001B68BC"/>
    <w:rsid w:val="001B6B5E"/>
    <w:rsid w:val="001B6C5B"/>
    <w:rsid w:val="001B6E44"/>
    <w:rsid w:val="001B6E72"/>
    <w:rsid w:val="001B6FCF"/>
    <w:rsid w:val="001B77E8"/>
    <w:rsid w:val="001B7EAD"/>
    <w:rsid w:val="001C0254"/>
    <w:rsid w:val="001C06CD"/>
    <w:rsid w:val="001C120F"/>
    <w:rsid w:val="001C162E"/>
    <w:rsid w:val="001C19A3"/>
    <w:rsid w:val="001C1C0C"/>
    <w:rsid w:val="001C1D41"/>
    <w:rsid w:val="001C249B"/>
    <w:rsid w:val="001C2930"/>
    <w:rsid w:val="001C2B25"/>
    <w:rsid w:val="001C3037"/>
    <w:rsid w:val="001C368D"/>
    <w:rsid w:val="001C4349"/>
    <w:rsid w:val="001C4516"/>
    <w:rsid w:val="001C4572"/>
    <w:rsid w:val="001C4A45"/>
    <w:rsid w:val="001C4B0E"/>
    <w:rsid w:val="001C4BAA"/>
    <w:rsid w:val="001C5020"/>
    <w:rsid w:val="001C5228"/>
    <w:rsid w:val="001C53C4"/>
    <w:rsid w:val="001C5560"/>
    <w:rsid w:val="001C5BCD"/>
    <w:rsid w:val="001C6365"/>
    <w:rsid w:val="001C63AE"/>
    <w:rsid w:val="001C6634"/>
    <w:rsid w:val="001C6884"/>
    <w:rsid w:val="001C6888"/>
    <w:rsid w:val="001C6998"/>
    <w:rsid w:val="001C6BD4"/>
    <w:rsid w:val="001C6F4B"/>
    <w:rsid w:val="001C714E"/>
    <w:rsid w:val="001C7CD7"/>
    <w:rsid w:val="001D017F"/>
    <w:rsid w:val="001D0644"/>
    <w:rsid w:val="001D0853"/>
    <w:rsid w:val="001D1002"/>
    <w:rsid w:val="001D112B"/>
    <w:rsid w:val="001D18D7"/>
    <w:rsid w:val="001D1958"/>
    <w:rsid w:val="001D1A6E"/>
    <w:rsid w:val="001D1D44"/>
    <w:rsid w:val="001D1E75"/>
    <w:rsid w:val="001D249D"/>
    <w:rsid w:val="001D249E"/>
    <w:rsid w:val="001D28E0"/>
    <w:rsid w:val="001D2A84"/>
    <w:rsid w:val="001D2F84"/>
    <w:rsid w:val="001D31CF"/>
    <w:rsid w:val="001D3664"/>
    <w:rsid w:val="001D3FBA"/>
    <w:rsid w:val="001D43B1"/>
    <w:rsid w:val="001D4468"/>
    <w:rsid w:val="001D455F"/>
    <w:rsid w:val="001D471E"/>
    <w:rsid w:val="001D4B6A"/>
    <w:rsid w:val="001D4F6B"/>
    <w:rsid w:val="001D5124"/>
    <w:rsid w:val="001D57DE"/>
    <w:rsid w:val="001D5A13"/>
    <w:rsid w:val="001D624A"/>
    <w:rsid w:val="001D6449"/>
    <w:rsid w:val="001D67AA"/>
    <w:rsid w:val="001D6A30"/>
    <w:rsid w:val="001D72A5"/>
    <w:rsid w:val="001D7821"/>
    <w:rsid w:val="001D7CEC"/>
    <w:rsid w:val="001D8A4D"/>
    <w:rsid w:val="001E01AF"/>
    <w:rsid w:val="001E08F2"/>
    <w:rsid w:val="001E0BC9"/>
    <w:rsid w:val="001E0C40"/>
    <w:rsid w:val="001E117A"/>
    <w:rsid w:val="001E14FA"/>
    <w:rsid w:val="001E15F4"/>
    <w:rsid w:val="001E1A4E"/>
    <w:rsid w:val="001E1BC6"/>
    <w:rsid w:val="001E1C64"/>
    <w:rsid w:val="001E2027"/>
    <w:rsid w:val="001E244E"/>
    <w:rsid w:val="001E279F"/>
    <w:rsid w:val="001E27CD"/>
    <w:rsid w:val="001E3152"/>
    <w:rsid w:val="001E368A"/>
    <w:rsid w:val="001E3C06"/>
    <w:rsid w:val="001E3C22"/>
    <w:rsid w:val="001E3EDE"/>
    <w:rsid w:val="001E3EE7"/>
    <w:rsid w:val="001E4242"/>
    <w:rsid w:val="001E4304"/>
    <w:rsid w:val="001E4560"/>
    <w:rsid w:val="001E4897"/>
    <w:rsid w:val="001E48F1"/>
    <w:rsid w:val="001E494B"/>
    <w:rsid w:val="001E49A1"/>
    <w:rsid w:val="001E4C21"/>
    <w:rsid w:val="001E4EEF"/>
    <w:rsid w:val="001E55F3"/>
    <w:rsid w:val="001E568B"/>
    <w:rsid w:val="001E61A3"/>
    <w:rsid w:val="001E629A"/>
    <w:rsid w:val="001E6488"/>
    <w:rsid w:val="001E6813"/>
    <w:rsid w:val="001E6A9D"/>
    <w:rsid w:val="001E6AD6"/>
    <w:rsid w:val="001E6DCC"/>
    <w:rsid w:val="001E6E3D"/>
    <w:rsid w:val="001E7418"/>
    <w:rsid w:val="001E7A63"/>
    <w:rsid w:val="001E7A84"/>
    <w:rsid w:val="001E7BAA"/>
    <w:rsid w:val="001E7C0B"/>
    <w:rsid w:val="001E7F80"/>
    <w:rsid w:val="001E7F9A"/>
    <w:rsid w:val="001E7FB3"/>
    <w:rsid w:val="001F066C"/>
    <w:rsid w:val="001F06B2"/>
    <w:rsid w:val="001F0FF4"/>
    <w:rsid w:val="001F10F6"/>
    <w:rsid w:val="001F1239"/>
    <w:rsid w:val="001F1675"/>
    <w:rsid w:val="001F1A15"/>
    <w:rsid w:val="001F1A1F"/>
    <w:rsid w:val="001F1C8F"/>
    <w:rsid w:val="001F1E27"/>
    <w:rsid w:val="001F1EE1"/>
    <w:rsid w:val="001F1F81"/>
    <w:rsid w:val="001F217E"/>
    <w:rsid w:val="001F288B"/>
    <w:rsid w:val="001F2A06"/>
    <w:rsid w:val="001F2ABD"/>
    <w:rsid w:val="001F2B27"/>
    <w:rsid w:val="001F2B99"/>
    <w:rsid w:val="001F2BCD"/>
    <w:rsid w:val="001F3341"/>
    <w:rsid w:val="001F340F"/>
    <w:rsid w:val="001F3432"/>
    <w:rsid w:val="001F3529"/>
    <w:rsid w:val="001F3BA0"/>
    <w:rsid w:val="001F3D8F"/>
    <w:rsid w:val="001F3EB8"/>
    <w:rsid w:val="001F3F5A"/>
    <w:rsid w:val="001F4039"/>
    <w:rsid w:val="001F414A"/>
    <w:rsid w:val="001F4176"/>
    <w:rsid w:val="001F4193"/>
    <w:rsid w:val="001F41A5"/>
    <w:rsid w:val="001F43AA"/>
    <w:rsid w:val="001F4605"/>
    <w:rsid w:val="001F461C"/>
    <w:rsid w:val="001F46B1"/>
    <w:rsid w:val="001F5219"/>
    <w:rsid w:val="001F5473"/>
    <w:rsid w:val="001F549D"/>
    <w:rsid w:val="001F61B3"/>
    <w:rsid w:val="001F6242"/>
    <w:rsid w:val="001F6357"/>
    <w:rsid w:val="001F6A35"/>
    <w:rsid w:val="001F6B27"/>
    <w:rsid w:val="001F6FFF"/>
    <w:rsid w:val="002003D2"/>
    <w:rsid w:val="00200710"/>
    <w:rsid w:val="002008D0"/>
    <w:rsid w:val="00200A14"/>
    <w:rsid w:val="00200C10"/>
    <w:rsid w:val="00200CD5"/>
    <w:rsid w:val="00201110"/>
    <w:rsid w:val="002014C8"/>
    <w:rsid w:val="00201644"/>
    <w:rsid w:val="00201807"/>
    <w:rsid w:val="0020187A"/>
    <w:rsid w:val="00201976"/>
    <w:rsid w:val="0020251F"/>
    <w:rsid w:val="002026A2"/>
    <w:rsid w:val="002028CE"/>
    <w:rsid w:val="002032BA"/>
    <w:rsid w:val="002033BF"/>
    <w:rsid w:val="00203B53"/>
    <w:rsid w:val="00203BDC"/>
    <w:rsid w:val="00203DB9"/>
    <w:rsid w:val="00203EBB"/>
    <w:rsid w:val="00204067"/>
    <w:rsid w:val="00204A12"/>
    <w:rsid w:val="0020523E"/>
    <w:rsid w:val="0020525A"/>
    <w:rsid w:val="00205628"/>
    <w:rsid w:val="0020593A"/>
    <w:rsid w:val="00205EFE"/>
    <w:rsid w:val="0020642C"/>
    <w:rsid w:val="00206822"/>
    <w:rsid w:val="00206B85"/>
    <w:rsid w:val="00206CFB"/>
    <w:rsid w:val="00206DC3"/>
    <w:rsid w:val="00207359"/>
    <w:rsid w:val="00207585"/>
    <w:rsid w:val="0020762E"/>
    <w:rsid w:val="00207AA6"/>
    <w:rsid w:val="00207BAB"/>
    <w:rsid w:val="00207C95"/>
    <w:rsid w:val="00207FD0"/>
    <w:rsid w:val="00210236"/>
    <w:rsid w:val="00210240"/>
    <w:rsid w:val="00210468"/>
    <w:rsid w:val="00210B6F"/>
    <w:rsid w:val="00210E71"/>
    <w:rsid w:val="00211ABB"/>
    <w:rsid w:val="00211C10"/>
    <w:rsid w:val="00211CAA"/>
    <w:rsid w:val="00211FE8"/>
    <w:rsid w:val="0021200A"/>
    <w:rsid w:val="002120A5"/>
    <w:rsid w:val="002129C3"/>
    <w:rsid w:val="00212CD6"/>
    <w:rsid w:val="00212E03"/>
    <w:rsid w:val="0021317A"/>
    <w:rsid w:val="0021334D"/>
    <w:rsid w:val="00213870"/>
    <w:rsid w:val="0021405D"/>
    <w:rsid w:val="00214455"/>
    <w:rsid w:val="00214721"/>
    <w:rsid w:val="0021473D"/>
    <w:rsid w:val="00214983"/>
    <w:rsid w:val="00214A64"/>
    <w:rsid w:val="00214F6D"/>
    <w:rsid w:val="0021554F"/>
    <w:rsid w:val="002155C4"/>
    <w:rsid w:val="00215967"/>
    <w:rsid w:val="00215A0E"/>
    <w:rsid w:val="002166CD"/>
    <w:rsid w:val="0021678D"/>
    <w:rsid w:val="002169F3"/>
    <w:rsid w:val="00216C00"/>
    <w:rsid w:val="00216C8D"/>
    <w:rsid w:val="00216DDF"/>
    <w:rsid w:val="00216F3B"/>
    <w:rsid w:val="002171F3"/>
    <w:rsid w:val="00217331"/>
    <w:rsid w:val="0021758F"/>
    <w:rsid w:val="002178A8"/>
    <w:rsid w:val="002179DF"/>
    <w:rsid w:val="00217C60"/>
    <w:rsid w:val="00217DC6"/>
    <w:rsid w:val="00220053"/>
    <w:rsid w:val="0022037C"/>
    <w:rsid w:val="00220CD9"/>
    <w:rsid w:val="00221679"/>
    <w:rsid w:val="00221727"/>
    <w:rsid w:val="0022187E"/>
    <w:rsid w:val="00221A17"/>
    <w:rsid w:val="00221A38"/>
    <w:rsid w:val="00221B85"/>
    <w:rsid w:val="00221C57"/>
    <w:rsid w:val="00221E2C"/>
    <w:rsid w:val="002223F4"/>
    <w:rsid w:val="002226FA"/>
    <w:rsid w:val="002227F4"/>
    <w:rsid w:val="0022281D"/>
    <w:rsid w:val="002228A5"/>
    <w:rsid w:val="00222975"/>
    <w:rsid w:val="00222B9B"/>
    <w:rsid w:val="002230D5"/>
    <w:rsid w:val="002232CD"/>
    <w:rsid w:val="00223575"/>
    <w:rsid w:val="00223C72"/>
    <w:rsid w:val="00223EBA"/>
    <w:rsid w:val="00224104"/>
    <w:rsid w:val="00224549"/>
    <w:rsid w:val="002246D5"/>
    <w:rsid w:val="00224A5B"/>
    <w:rsid w:val="00224C7A"/>
    <w:rsid w:val="00224E25"/>
    <w:rsid w:val="00225241"/>
    <w:rsid w:val="0022563A"/>
    <w:rsid w:val="0022573C"/>
    <w:rsid w:val="00225EC6"/>
    <w:rsid w:val="002264CC"/>
    <w:rsid w:val="00226F10"/>
    <w:rsid w:val="0022719A"/>
    <w:rsid w:val="002271B0"/>
    <w:rsid w:val="00227408"/>
    <w:rsid w:val="0022762F"/>
    <w:rsid w:val="00227E03"/>
    <w:rsid w:val="00227F00"/>
    <w:rsid w:val="0023009B"/>
    <w:rsid w:val="002305E5"/>
    <w:rsid w:val="002308CB"/>
    <w:rsid w:val="00230ACC"/>
    <w:rsid w:val="00230E5D"/>
    <w:rsid w:val="00230FF1"/>
    <w:rsid w:val="00231271"/>
    <w:rsid w:val="00231435"/>
    <w:rsid w:val="0023178E"/>
    <w:rsid w:val="00231B5E"/>
    <w:rsid w:val="00231C5D"/>
    <w:rsid w:val="00232014"/>
    <w:rsid w:val="00232209"/>
    <w:rsid w:val="002322BA"/>
    <w:rsid w:val="00232367"/>
    <w:rsid w:val="0023280A"/>
    <w:rsid w:val="002329BE"/>
    <w:rsid w:val="002333ED"/>
    <w:rsid w:val="002334EE"/>
    <w:rsid w:val="00233541"/>
    <w:rsid w:val="0023399E"/>
    <w:rsid w:val="002345DC"/>
    <w:rsid w:val="0023474F"/>
    <w:rsid w:val="002347B4"/>
    <w:rsid w:val="00234CCD"/>
    <w:rsid w:val="00234DC1"/>
    <w:rsid w:val="00234FE0"/>
    <w:rsid w:val="002352C2"/>
    <w:rsid w:val="00235B5B"/>
    <w:rsid w:val="00235C18"/>
    <w:rsid w:val="00235F53"/>
    <w:rsid w:val="00236532"/>
    <w:rsid w:val="00236561"/>
    <w:rsid w:val="00236857"/>
    <w:rsid w:val="002368CF"/>
    <w:rsid w:val="00236964"/>
    <w:rsid w:val="00236AAA"/>
    <w:rsid w:val="00237098"/>
    <w:rsid w:val="0023721B"/>
    <w:rsid w:val="0023761F"/>
    <w:rsid w:val="00237653"/>
    <w:rsid w:val="00237759"/>
    <w:rsid w:val="0023794D"/>
    <w:rsid w:val="00237B62"/>
    <w:rsid w:val="00237D4E"/>
    <w:rsid w:val="00237F9A"/>
    <w:rsid w:val="002403B2"/>
    <w:rsid w:val="00240592"/>
    <w:rsid w:val="002406B3"/>
    <w:rsid w:val="002409B9"/>
    <w:rsid w:val="00240ABD"/>
    <w:rsid w:val="00241211"/>
    <w:rsid w:val="002413EA"/>
    <w:rsid w:val="00241426"/>
    <w:rsid w:val="00241643"/>
    <w:rsid w:val="00241B49"/>
    <w:rsid w:val="00241F59"/>
    <w:rsid w:val="002421B5"/>
    <w:rsid w:val="0024242A"/>
    <w:rsid w:val="00242B40"/>
    <w:rsid w:val="00242C5A"/>
    <w:rsid w:val="00243020"/>
    <w:rsid w:val="0024338E"/>
    <w:rsid w:val="002434A9"/>
    <w:rsid w:val="002438C1"/>
    <w:rsid w:val="00243E9E"/>
    <w:rsid w:val="00243F10"/>
    <w:rsid w:val="002445E0"/>
    <w:rsid w:val="00244831"/>
    <w:rsid w:val="00244935"/>
    <w:rsid w:val="00245093"/>
    <w:rsid w:val="002450DF"/>
    <w:rsid w:val="00245164"/>
    <w:rsid w:val="0024524E"/>
    <w:rsid w:val="00245C8F"/>
    <w:rsid w:val="00245DC6"/>
    <w:rsid w:val="00245FF5"/>
    <w:rsid w:val="0024605A"/>
    <w:rsid w:val="00246079"/>
    <w:rsid w:val="0024608C"/>
    <w:rsid w:val="002462DD"/>
    <w:rsid w:val="002463D0"/>
    <w:rsid w:val="002465AD"/>
    <w:rsid w:val="0024690F"/>
    <w:rsid w:val="00246C44"/>
    <w:rsid w:val="00246D21"/>
    <w:rsid w:val="00247B52"/>
    <w:rsid w:val="002500C0"/>
    <w:rsid w:val="0025026A"/>
    <w:rsid w:val="0025037D"/>
    <w:rsid w:val="00250C8E"/>
    <w:rsid w:val="00250DCE"/>
    <w:rsid w:val="002510CE"/>
    <w:rsid w:val="002512FD"/>
    <w:rsid w:val="002518A4"/>
    <w:rsid w:val="00251D29"/>
    <w:rsid w:val="00252220"/>
    <w:rsid w:val="0025254F"/>
    <w:rsid w:val="00253521"/>
    <w:rsid w:val="0025369B"/>
    <w:rsid w:val="00253BEA"/>
    <w:rsid w:val="00253EC2"/>
    <w:rsid w:val="00254087"/>
    <w:rsid w:val="00254184"/>
    <w:rsid w:val="002545A3"/>
    <w:rsid w:val="002545B6"/>
    <w:rsid w:val="0025493A"/>
    <w:rsid w:val="00254993"/>
    <w:rsid w:val="00254D67"/>
    <w:rsid w:val="002551B2"/>
    <w:rsid w:val="002558A0"/>
    <w:rsid w:val="00255AC9"/>
    <w:rsid w:val="00256239"/>
    <w:rsid w:val="002562AA"/>
    <w:rsid w:val="002564D2"/>
    <w:rsid w:val="00256A16"/>
    <w:rsid w:val="00256C03"/>
    <w:rsid w:val="00256D3B"/>
    <w:rsid w:val="00257136"/>
    <w:rsid w:val="0025744E"/>
    <w:rsid w:val="0025752D"/>
    <w:rsid w:val="00257805"/>
    <w:rsid w:val="00257BB8"/>
    <w:rsid w:val="00260050"/>
    <w:rsid w:val="00260304"/>
    <w:rsid w:val="002603A4"/>
    <w:rsid w:val="002603AE"/>
    <w:rsid w:val="00260CEA"/>
    <w:rsid w:val="00260EC7"/>
    <w:rsid w:val="002615A1"/>
    <w:rsid w:val="00261682"/>
    <w:rsid w:val="002618E6"/>
    <w:rsid w:val="00261E48"/>
    <w:rsid w:val="00261EEE"/>
    <w:rsid w:val="002620E7"/>
    <w:rsid w:val="00262790"/>
    <w:rsid w:val="002628A9"/>
    <w:rsid w:val="0026291C"/>
    <w:rsid w:val="00262A4C"/>
    <w:rsid w:val="00262B80"/>
    <w:rsid w:val="00262DEB"/>
    <w:rsid w:val="00262FFD"/>
    <w:rsid w:val="0026473D"/>
    <w:rsid w:val="0026474F"/>
    <w:rsid w:val="002647D5"/>
    <w:rsid w:val="002648E0"/>
    <w:rsid w:val="00264E66"/>
    <w:rsid w:val="0026524F"/>
    <w:rsid w:val="00265C04"/>
    <w:rsid w:val="00265DE7"/>
    <w:rsid w:val="00265EBA"/>
    <w:rsid w:val="00265FD3"/>
    <w:rsid w:val="002660CA"/>
    <w:rsid w:val="002662D4"/>
    <w:rsid w:val="002665B1"/>
    <w:rsid w:val="00266C26"/>
    <w:rsid w:val="00266D7F"/>
    <w:rsid w:val="00267019"/>
    <w:rsid w:val="00267285"/>
    <w:rsid w:val="0026741E"/>
    <w:rsid w:val="002674FF"/>
    <w:rsid w:val="002679C2"/>
    <w:rsid w:val="00267CA8"/>
    <w:rsid w:val="002704CD"/>
    <w:rsid w:val="00270C35"/>
    <w:rsid w:val="00270F10"/>
    <w:rsid w:val="0027124C"/>
    <w:rsid w:val="0027174A"/>
    <w:rsid w:val="00271829"/>
    <w:rsid w:val="00271BA0"/>
    <w:rsid w:val="00271DF9"/>
    <w:rsid w:val="002721DD"/>
    <w:rsid w:val="00272523"/>
    <w:rsid w:val="002727EF"/>
    <w:rsid w:val="00272ECC"/>
    <w:rsid w:val="0027307D"/>
    <w:rsid w:val="00273391"/>
    <w:rsid w:val="002735AF"/>
    <w:rsid w:val="002737F5"/>
    <w:rsid w:val="002744CB"/>
    <w:rsid w:val="00274CC7"/>
    <w:rsid w:val="0027531A"/>
    <w:rsid w:val="00276BDB"/>
    <w:rsid w:val="00277662"/>
    <w:rsid w:val="002776E0"/>
    <w:rsid w:val="002778EB"/>
    <w:rsid w:val="00277A32"/>
    <w:rsid w:val="00277BF9"/>
    <w:rsid w:val="00280143"/>
    <w:rsid w:val="002801CC"/>
    <w:rsid w:val="002801F4"/>
    <w:rsid w:val="0028041B"/>
    <w:rsid w:val="0028049B"/>
    <w:rsid w:val="0028098D"/>
    <w:rsid w:val="00280FF5"/>
    <w:rsid w:val="002813D3"/>
    <w:rsid w:val="00281870"/>
    <w:rsid w:val="002818C4"/>
    <w:rsid w:val="00281CC9"/>
    <w:rsid w:val="00282080"/>
    <w:rsid w:val="002820EB"/>
    <w:rsid w:val="00282318"/>
    <w:rsid w:val="0028243C"/>
    <w:rsid w:val="002824FA"/>
    <w:rsid w:val="00282513"/>
    <w:rsid w:val="00283011"/>
    <w:rsid w:val="00283CF6"/>
    <w:rsid w:val="0028423A"/>
    <w:rsid w:val="00284324"/>
    <w:rsid w:val="00284AAA"/>
    <w:rsid w:val="00284EC0"/>
    <w:rsid w:val="00284ECD"/>
    <w:rsid w:val="00285498"/>
    <w:rsid w:val="00285AE4"/>
    <w:rsid w:val="00285C79"/>
    <w:rsid w:val="00285CF5"/>
    <w:rsid w:val="0028686C"/>
    <w:rsid w:val="00286AA3"/>
    <w:rsid w:val="00286E43"/>
    <w:rsid w:val="00287DE7"/>
    <w:rsid w:val="00287F60"/>
    <w:rsid w:val="00290184"/>
    <w:rsid w:val="00290267"/>
    <w:rsid w:val="00290895"/>
    <w:rsid w:val="00290CB3"/>
    <w:rsid w:val="00291356"/>
    <w:rsid w:val="002913E2"/>
    <w:rsid w:val="0029170D"/>
    <w:rsid w:val="00291BCD"/>
    <w:rsid w:val="00291EC3"/>
    <w:rsid w:val="00292FDA"/>
    <w:rsid w:val="00293F45"/>
    <w:rsid w:val="002941F7"/>
    <w:rsid w:val="00294574"/>
    <w:rsid w:val="002946E1"/>
    <w:rsid w:val="002947A0"/>
    <w:rsid w:val="00294BD2"/>
    <w:rsid w:val="00294DCB"/>
    <w:rsid w:val="0029539F"/>
    <w:rsid w:val="00295745"/>
    <w:rsid w:val="00295760"/>
    <w:rsid w:val="00295CA7"/>
    <w:rsid w:val="00296026"/>
    <w:rsid w:val="002961A1"/>
    <w:rsid w:val="002961EA"/>
    <w:rsid w:val="00296423"/>
    <w:rsid w:val="00296512"/>
    <w:rsid w:val="00296898"/>
    <w:rsid w:val="0029692C"/>
    <w:rsid w:val="00296C1B"/>
    <w:rsid w:val="00296D1C"/>
    <w:rsid w:val="0029714D"/>
    <w:rsid w:val="002976BB"/>
    <w:rsid w:val="0029776E"/>
    <w:rsid w:val="0029792B"/>
    <w:rsid w:val="00297DC2"/>
    <w:rsid w:val="00297F38"/>
    <w:rsid w:val="002A04B9"/>
    <w:rsid w:val="002A0590"/>
    <w:rsid w:val="002A0648"/>
    <w:rsid w:val="002A0A3B"/>
    <w:rsid w:val="002A0A9F"/>
    <w:rsid w:val="002A0B09"/>
    <w:rsid w:val="002A0B65"/>
    <w:rsid w:val="002A0E18"/>
    <w:rsid w:val="002A13C7"/>
    <w:rsid w:val="002A14DE"/>
    <w:rsid w:val="002A1E5E"/>
    <w:rsid w:val="002A2247"/>
    <w:rsid w:val="002A2309"/>
    <w:rsid w:val="002A2688"/>
    <w:rsid w:val="002A26F2"/>
    <w:rsid w:val="002A288A"/>
    <w:rsid w:val="002A29BD"/>
    <w:rsid w:val="002A2A5C"/>
    <w:rsid w:val="002A3BE7"/>
    <w:rsid w:val="002A3E95"/>
    <w:rsid w:val="002A40A2"/>
    <w:rsid w:val="002A42E6"/>
    <w:rsid w:val="002A4457"/>
    <w:rsid w:val="002A4473"/>
    <w:rsid w:val="002A48A7"/>
    <w:rsid w:val="002A4ADE"/>
    <w:rsid w:val="002A4F9E"/>
    <w:rsid w:val="002A50AA"/>
    <w:rsid w:val="002A524A"/>
    <w:rsid w:val="002A543F"/>
    <w:rsid w:val="002A5799"/>
    <w:rsid w:val="002A5AE4"/>
    <w:rsid w:val="002A5E0A"/>
    <w:rsid w:val="002A64F9"/>
    <w:rsid w:val="002A6860"/>
    <w:rsid w:val="002A6872"/>
    <w:rsid w:val="002A6DB7"/>
    <w:rsid w:val="002A725D"/>
    <w:rsid w:val="002A7265"/>
    <w:rsid w:val="002A73C8"/>
    <w:rsid w:val="002A7D61"/>
    <w:rsid w:val="002B000F"/>
    <w:rsid w:val="002B01B9"/>
    <w:rsid w:val="002B01E9"/>
    <w:rsid w:val="002B07B3"/>
    <w:rsid w:val="002B0DB8"/>
    <w:rsid w:val="002B122B"/>
    <w:rsid w:val="002B12C6"/>
    <w:rsid w:val="002B1387"/>
    <w:rsid w:val="002B1BEE"/>
    <w:rsid w:val="002B214A"/>
    <w:rsid w:val="002B221D"/>
    <w:rsid w:val="002B3077"/>
    <w:rsid w:val="002B31FD"/>
    <w:rsid w:val="002B32E9"/>
    <w:rsid w:val="002B32F6"/>
    <w:rsid w:val="002B346A"/>
    <w:rsid w:val="002B37FF"/>
    <w:rsid w:val="002B3892"/>
    <w:rsid w:val="002B38C6"/>
    <w:rsid w:val="002B3AAB"/>
    <w:rsid w:val="002B3D55"/>
    <w:rsid w:val="002B45F6"/>
    <w:rsid w:val="002B4B07"/>
    <w:rsid w:val="002B4B7E"/>
    <w:rsid w:val="002B5187"/>
    <w:rsid w:val="002B53CD"/>
    <w:rsid w:val="002B53F9"/>
    <w:rsid w:val="002B60C9"/>
    <w:rsid w:val="002B620C"/>
    <w:rsid w:val="002B624F"/>
    <w:rsid w:val="002B62E4"/>
    <w:rsid w:val="002B676F"/>
    <w:rsid w:val="002B6C03"/>
    <w:rsid w:val="002B6D30"/>
    <w:rsid w:val="002B6DDE"/>
    <w:rsid w:val="002B6DFC"/>
    <w:rsid w:val="002B6E30"/>
    <w:rsid w:val="002B78DD"/>
    <w:rsid w:val="002B79C7"/>
    <w:rsid w:val="002C010B"/>
    <w:rsid w:val="002C056F"/>
    <w:rsid w:val="002C08AD"/>
    <w:rsid w:val="002C0CD6"/>
    <w:rsid w:val="002C0D4C"/>
    <w:rsid w:val="002C0D7A"/>
    <w:rsid w:val="002C0DA5"/>
    <w:rsid w:val="002C11C9"/>
    <w:rsid w:val="002C19EB"/>
    <w:rsid w:val="002C210D"/>
    <w:rsid w:val="002C2205"/>
    <w:rsid w:val="002C2234"/>
    <w:rsid w:val="002C2608"/>
    <w:rsid w:val="002C2D80"/>
    <w:rsid w:val="002C2EE9"/>
    <w:rsid w:val="002C3073"/>
    <w:rsid w:val="002C3375"/>
    <w:rsid w:val="002C34B6"/>
    <w:rsid w:val="002C363E"/>
    <w:rsid w:val="002C374A"/>
    <w:rsid w:val="002C4070"/>
    <w:rsid w:val="002C4A80"/>
    <w:rsid w:val="002C4ABA"/>
    <w:rsid w:val="002C4BF1"/>
    <w:rsid w:val="002C4EC8"/>
    <w:rsid w:val="002C5653"/>
    <w:rsid w:val="002C5686"/>
    <w:rsid w:val="002C5B81"/>
    <w:rsid w:val="002C5BD6"/>
    <w:rsid w:val="002C5C46"/>
    <w:rsid w:val="002C5C55"/>
    <w:rsid w:val="002C644E"/>
    <w:rsid w:val="002C6662"/>
    <w:rsid w:val="002C6671"/>
    <w:rsid w:val="002C6FB8"/>
    <w:rsid w:val="002C7242"/>
    <w:rsid w:val="002C7291"/>
    <w:rsid w:val="002C73DE"/>
    <w:rsid w:val="002C74FD"/>
    <w:rsid w:val="002C7BFA"/>
    <w:rsid w:val="002C7F52"/>
    <w:rsid w:val="002D0864"/>
    <w:rsid w:val="002D0D4E"/>
    <w:rsid w:val="002D1912"/>
    <w:rsid w:val="002D1ABF"/>
    <w:rsid w:val="002D1DD8"/>
    <w:rsid w:val="002D1F28"/>
    <w:rsid w:val="002D1FCA"/>
    <w:rsid w:val="002D2149"/>
    <w:rsid w:val="002D2C78"/>
    <w:rsid w:val="002D304C"/>
    <w:rsid w:val="002D3278"/>
    <w:rsid w:val="002D3376"/>
    <w:rsid w:val="002D342C"/>
    <w:rsid w:val="002D3446"/>
    <w:rsid w:val="002D349E"/>
    <w:rsid w:val="002D384E"/>
    <w:rsid w:val="002D3EC4"/>
    <w:rsid w:val="002D3EF8"/>
    <w:rsid w:val="002D3F47"/>
    <w:rsid w:val="002D46E2"/>
    <w:rsid w:val="002D4F56"/>
    <w:rsid w:val="002D52F0"/>
    <w:rsid w:val="002D554C"/>
    <w:rsid w:val="002D5DB4"/>
    <w:rsid w:val="002D5E72"/>
    <w:rsid w:val="002D6056"/>
    <w:rsid w:val="002D613A"/>
    <w:rsid w:val="002D6446"/>
    <w:rsid w:val="002D6B5C"/>
    <w:rsid w:val="002D6BDD"/>
    <w:rsid w:val="002D6E04"/>
    <w:rsid w:val="002D6F5B"/>
    <w:rsid w:val="002D6F7C"/>
    <w:rsid w:val="002D7103"/>
    <w:rsid w:val="002D7873"/>
    <w:rsid w:val="002D7BC6"/>
    <w:rsid w:val="002E055C"/>
    <w:rsid w:val="002E0684"/>
    <w:rsid w:val="002E09EB"/>
    <w:rsid w:val="002E16DF"/>
    <w:rsid w:val="002E19D4"/>
    <w:rsid w:val="002E1B7A"/>
    <w:rsid w:val="002E1C66"/>
    <w:rsid w:val="002E1D4A"/>
    <w:rsid w:val="002E2117"/>
    <w:rsid w:val="002E21F0"/>
    <w:rsid w:val="002E30A4"/>
    <w:rsid w:val="002E34C7"/>
    <w:rsid w:val="002E3910"/>
    <w:rsid w:val="002E3973"/>
    <w:rsid w:val="002E3D48"/>
    <w:rsid w:val="002E42DB"/>
    <w:rsid w:val="002E45A5"/>
    <w:rsid w:val="002E4D56"/>
    <w:rsid w:val="002E4D98"/>
    <w:rsid w:val="002E54CF"/>
    <w:rsid w:val="002E563F"/>
    <w:rsid w:val="002E5708"/>
    <w:rsid w:val="002E597D"/>
    <w:rsid w:val="002E5B69"/>
    <w:rsid w:val="002E5DAB"/>
    <w:rsid w:val="002E647A"/>
    <w:rsid w:val="002E665C"/>
    <w:rsid w:val="002E6EB3"/>
    <w:rsid w:val="002E707B"/>
    <w:rsid w:val="002E72CD"/>
    <w:rsid w:val="002E7580"/>
    <w:rsid w:val="002E7ACE"/>
    <w:rsid w:val="002E7EE5"/>
    <w:rsid w:val="002E7F33"/>
    <w:rsid w:val="002F00A8"/>
    <w:rsid w:val="002F00C0"/>
    <w:rsid w:val="002F013B"/>
    <w:rsid w:val="002F0B4C"/>
    <w:rsid w:val="002F156C"/>
    <w:rsid w:val="002F1C0A"/>
    <w:rsid w:val="002F1C20"/>
    <w:rsid w:val="002F22F0"/>
    <w:rsid w:val="002F2B55"/>
    <w:rsid w:val="002F2E2D"/>
    <w:rsid w:val="002F30E4"/>
    <w:rsid w:val="002F3451"/>
    <w:rsid w:val="002F35DD"/>
    <w:rsid w:val="002F3648"/>
    <w:rsid w:val="002F39ED"/>
    <w:rsid w:val="002F3CE3"/>
    <w:rsid w:val="002F3D4D"/>
    <w:rsid w:val="002F3F7F"/>
    <w:rsid w:val="002F4599"/>
    <w:rsid w:val="002F45F4"/>
    <w:rsid w:val="002F4A64"/>
    <w:rsid w:val="002F5277"/>
    <w:rsid w:val="002F5657"/>
    <w:rsid w:val="002F5BC8"/>
    <w:rsid w:val="002F5F4A"/>
    <w:rsid w:val="002F6867"/>
    <w:rsid w:val="002F689A"/>
    <w:rsid w:val="002F6941"/>
    <w:rsid w:val="002F6DE4"/>
    <w:rsid w:val="002F6DFC"/>
    <w:rsid w:val="002F71DA"/>
    <w:rsid w:val="002F7629"/>
    <w:rsid w:val="002F7845"/>
    <w:rsid w:val="00300DFB"/>
    <w:rsid w:val="00300F7D"/>
    <w:rsid w:val="003012C1"/>
    <w:rsid w:val="003018EF"/>
    <w:rsid w:val="00302315"/>
    <w:rsid w:val="00302594"/>
    <w:rsid w:val="0030268C"/>
    <w:rsid w:val="003029A7"/>
    <w:rsid w:val="00302A4C"/>
    <w:rsid w:val="00302BE3"/>
    <w:rsid w:val="00302C16"/>
    <w:rsid w:val="00303181"/>
    <w:rsid w:val="0030324B"/>
    <w:rsid w:val="00303434"/>
    <w:rsid w:val="003034B3"/>
    <w:rsid w:val="00303653"/>
    <w:rsid w:val="00303893"/>
    <w:rsid w:val="003039A5"/>
    <w:rsid w:val="00303CB5"/>
    <w:rsid w:val="00303F98"/>
    <w:rsid w:val="003041EC"/>
    <w:rsid w:val="0030449D"/>
    <w:rsid w:val="00304569"/>
    <w:rsid w:val="00304591"/>
    <w:rsid w:val="003045D2"/>
    <w:rsid w:val="00304EE6"/>
    <w:rsid w:val="0030561F"/>
    <w:rsid w:val="00305682"/>
    <w:rsid w:val="003056AE"/>
    <w:rsid w:val="003057CE"/>
    <w:rsid w:val="00305C09"/>
    <w:rsid w:val="00305F5C"/>
    <w:rsid w:val="003065D3"/>
    <w:rsid w:val="0030672D"/>
    <w:rsid w:val="003067B2"/>
    <w:rsid w:val="00306DE3"/>
    <w:rsid w:val="00306E2F"/>
    <w:rsid w:val="00307157"/>
    <w:rsid w:val="00307B58"/>
    <w:rsid w:val="00307D0F"/>
    <w:rsid w:val="0031018D"/>
    <w:rsid w:val="0031034F"/>
    <w:rsid w:val="003104F5"/>
    <w:rsid w:val="00310524"/>
    <w:rsid w:val="003106C6"/>
    <w:rsid w:val="00310C4B"/>
    <w:rsid w:val="00310EDE"/>
    <w:rsid w:val="0031123C"/>
    <w:rsid w:val="0031190F"/>
    <w:rsid w:val="00312C27"/>
    <w:rsid w:val="003130F5"/>
    <w:rsid w:val="003134B7"/>
    <w:rsid w:val="00313EF0"/>
    <w:rsid w:val="00313F16"/>
    <w:rsid w:val="003140E4"/>
    <w:rsid w:val="00314527"/>
    <w:rsid w:val="0031461D"/>
    <w:rsid w:val="003146F1"/>
    <w:rsid w:val="003146FD"/>
    <w:rsid w:val="00314AC7"/>
    <w:rsid w:val="00314B58"/>
    <w:rsid w:val="00314E69"/>
    <w:rsid w:val="00314FE1"/>
    <w:rsid w:val="00315040"/>
    <w:rsid w:val="00315377"/>
    <w:rsid w:val="00315639"/>
    <w:rsid w:val="003157BB"/>
    <w:rsid w:val="003159A0"/>
    <w:rsid w:val="00315A16"/>
    <w:rsid w:val="00315E25"/>
    <w:rsid w:val="00315F68"/>
    <w:rsid w:val="00315FB8"/>
    <w:rsid w:val="00316291"/>
    <w:rsid w:val="0031630C"/>
    <w:rsid w:val="0031666F"/>
    <w:rsid w:val="003166FF"/>
    <w:rsid w:val="00316AF8"/>
    <w:rsid w:val="00316D6D"/>
    <w:rsid w:val="00316DA8"/>
    <w:rsid w:val="00316EAA"/>
    <w:rsid w:val="00317574"/>
    <w:rsid w:val="003175D0"/>
    <w:rsid w:val="003177CB"/>
    <w:rsid w:val="003178A0"/>
    <w:rsid w:val="003178F5"/>
    <w:rsid w:val="00317C5F"/>
    <w:rsid w:val="00317FD5"/>
    <w:rsid w:val="0032014D"/>
    <w:rsid w:val="00320192"/>
    <w:rsid w:val="0032050E"/>
    <w:rsid w:val="00320732"/>
    <w:rsid w:val="003207D1"/>
    <w:rsid w:val="003209B4"/>
    <w:rsid w:val="00320C42"/>
    <w:rsid w:val="0032101C"/>
    <w:rsid w:val="0032126A"/>
    <w:rsid w:val="00321408"/>
    <w:rsid w:val="00321426"/>
    <w:rsid w:val="00321702"/>
    <w:rsid w:val="003217AC"/>
    <w:rsid w:val="003217CE"/>
    <w:rsid w:val="00321FE3"/>
    <w:rsid w:val="00322046"/>
    <w:rsid w:val="00322366"/>
    <w:rsid w:val="0032264F"/>
    <w:rsid w:val="003226D1"/>
    <w:rsid w:val="00322A83"/>
    <w:rsid w:val="00322AFB"/>
    <w:rsid w:val="0032334E"/>
    <w:rsid w:val="00323457"/>
    <w:rsid w:val="0032352F"/>
    <w:rsid w:val="003238F2"/>
    <w:rsid w:val="003239F3"/>
    <w:rsid w:val="00323E14"/>
    <w:rsid w:val="00323E49"/>
    <w:rsid w:val="0032427A"/>
    <w:rsid w:val="0032444D"/>
    <w:rsid w:val="00324830"/>
    <w:rsid w:val="00324B1E"/>
    <w:rsid w:val="00324F33"/>
    <w:rsid w:val="00325096"/>
    <w:rsid w:val="0032510C"/>
    <w:rsid w:val="0032559E"/>
    <w:rsid w:val="003257DD"/>
    <w:rsid w:val="00325976"/>
    <w:rsid w:val="00325A24"/>
    <w:rsid w:val="00325C5C"/>
    <w:rsid w:val="00325F88"/>
    <w:rsid w:val="003261C1"/>
    <w:rsid w:val="003265B2"/>
    <w:rsid w:val="00326C05"/>
    <w:rsid w:val="00326C9F"/>
    <w:rsid w:val="00326F17"/>
    <w:rsid w:val="003270C7"/>
    <w:rsid w:val="003272E0"/>
    <w:rsid w:val="003273DA"/>
    <w:rsid w:val="00327588"/>
    <w:rsid w:val="003277CA"/>
    <w:rsid w:val="003279C6"/>
    <w:rsid w:val="0033040A"/>
    <w:rsid w:val="003305A9"/>
    <w:rsid w:val="003306BB"/>
    <w:rsid w:val="00330742"/>
    <w:rsid w:val="00331068"/>
    <w:rsid w:val="003322AF"/>
    <w:rsid w:val="0033230F"/>
    <w:rsid w:val="00332379"/>
    <w:rsid w:val="003325CB"/>
    <w:rsid w:val="003327D5"/>
    <w:rsid w:val="00332A97"/>
    <w:rsid w:val="003331DC"/>
    <w:rsid w:val="003334E2"/>
    <w:rsid w:val="00334694"/>
    <w:rsid w:val="00334934"/>
    <w:rsid w:val="00334D9B"/>
    <w:rsid w:val="0033609D"/>
    <w:rsid w:val="00336493"/>
    <w:rsid w:val="0033658C"/>
    <w:rsid w:val="0033670F"/>
    <w:rsid w:val="00336733"/>
    <w:rsid w:val="00336BE4"/>
    <w:rsid w:val="00336C1F"/>
    <w:rsid w:val="00336D9B"/>
    <w:rsid w:val="003376FE"/>
    <w:rsid w:val="00337B77"/>
    <w:rsid w:val="003409AC"/>
    <w:rsid w:val="00340A2A"/>
    <w:rsid w:val="00340CD8"/>
    <w:rsid w:val="00340E29"/>
    <w:rsid w:val="00340E2F"/>
    <w:rsid w:val="00340E9E"/>
    <w:rsid w:val="003411E0"/>
    <w:rsid w:val="00341245"/>
    <w:rsid w:val="003417B0"/>
    <w:rsid w:val="00341E16"/>
    <w:rsid w:val="00341F0A"/>
    <w:rsid w:val="00341F92"/>
    <w:rsid w:val="00342558"/>
    <w:rsid w:val="003427C7"/>
    <w:rsid w:val="0034325F"/>
    <w:rsid w:val="003433DD"/>
    <w:rsid w:val="0034358E"/>
    <w:rsid w:val="00343D27"/>
    <w:rsid w:val="00344151"/>
    <w:rsid w:val="003444AA"/>
    <w:rsid w:val="003449E3"/>
    <w:rsid w:val="00344BF1"/>
    <w:rsid w:val="00344FCF"/>
    <w:rsid w:val="00345054"/>
    <w:rsid w:val="0034510D"/>
    <w:rsid w:val="003453BB"/>
    <w:rsid w:val="00345C60"/>
    <w:rsid w:val="00346934"/>
    <w:rsid w:val="00346A28"/>
    <w:rsid w:val="00346A94"/>
    <w:rsid w:val="00346E25"/>
    <w:rsid w:val="00346E91"/>
    <w:rsid w:val="003470E7"/>
    <w:rsid w:val="0034710A"/>
    <w:rsid w:val="0034766C"/>
    <w:rsid w:val="00347C06"/>
    <w:rsid w:val="00347F93"/>
    <w:rsid w:val="00350461"/>
    <w:rsid w:val="00350522"/>
    <w:rsid w:val="00350579"/>
    <w:rsid w:val="00350811"/>
    <w:rsid w:val="003508D7"/>
    <w:rsid w:val="00350B5F"/>
    <w:rsid w:val="00350BBE"/>
    <w:rsid w:val="003511E2"/>
    <w:rsid w:val="003517B0"/>
    <w:rsid w:val="003518AE"/>
    <w:rsid w:val="0035198D"/>
    <w:rsid w:val="00351EE1"/>
    <w:rsid w:val="003521CE"/>
    <w:rsid w:val="00352761"/>
    <w:rsid w:val="003527BA"/>
    <w:rsid w:val="0035297C"/>
    <w:rsid w:val="003529A2"/>
    <w:rsid w:val="00352C9B"/>
    <w:rsid w:val="003530EF"/>
    <w:rsid w:val="003530F7"/>
    <w:rsid w:val="00353641"/>
    <w:rsid w:val="00353E14"/>
    <w:rsid w:val="00354453"/>
    <w:rsid w:val="00354B5C"/>
    <w:rsid w:val="00354C5A"/>
    <w:rsid w:val="00355029"/>
    <w:rsid w:val="00355106"/>
    <w:rsid w:val="00355746"/>
    <w:rsid w:val="003559AD"/>
    <w:rsid w:val="00355DF2"/>
    <w:rsid w:val="00356926"/>
    <w:rsid w:val="00356928"/>
    <w:rsid w:val="003569CB"/>
    <w:rsid w:val="00356C48"/>
    <w:rsid w:val="003574BE"/>
    <w:rsid w:val="00357771"/>
    <w:rsid w:val="00357779"/>
    <w:rsid w:val="00357C59"/>
    <w:rsid w:val="0036007C"/>
    <w:rsid w:val="003600BD"/>
    <w:rsid w:val="003602DD"/>
    <w:rsid w:val="00360950"/>
    <w:rsid w:val="00360A68"/>
    <w:rsid w:val="00361083"/>
    <w:rsid w:val="003613EE"/>
    <w:rsid w:val="0036154B"/>
    <w:rsid w:val="003615B8"/>
    <w:rsid w:val="003617CD"/>
    <w:rsid w:val="003619B0"/>
    <w:rsid w:val="00361BBA"/>
    <w:rsid w:val="00361DD2"/>
    <w:rsid w:val="00361FE4"/>
    <w:rsid w:val="00362079"/>
    <w:rsid w:val="0036220C"/>
    <w:rsid w:val="003623F5"/>
    <w:rsid w:val="0036247A"/>
    <w:rsid w:val="003628CD"/>
    <w:rsid w:val="00362A84"/>
    <w:rsid w:val="00362DE2"/>
    <w:rsid w:val="003630F1"/>
    <w:rsid w:val="003633BD"/>
    <w:rsid w:val="003634CC"/>
    <w:rsid w:val="00363EEC"/>
    <w:rsid w:val="00363F45"/>
    <w:rsid w:val="003642DE"/>
    <w:rsid w:val="00364C3B"/>
    <w:rsid w:val="00364FF9"/>
    <w:rsid w:val="003652B3"/>
    <w:rsid w:val="003652B7"/>
    <w:rsid w:val="0036551A"/>
    <w:rsid w:val="003657E6"/>
    <w:rsid w:val="00366295"/>
    <w:rsid w:val="003665BC"/>
    <w:rsid w:val="00366A6B"/>
    <w:rsid w:val="00366C4A"/>
    <w:rsid w:val="00367041"/>
    <w:rsid w:val="00367182"/>
    <w:rsid w:val="003676D9"/>
    <w:rsid w:val="00367772"/>
    <w:rsid w:val="003677E0"/>
    <w:rsid w:val="00367945"/>
    <w:rsid w:val="00367A97"/>
    <w:rsid w:val="00367F04"/>
    <w:rsid w:val="003709E1"/>
    <w:rsid w:val="003713D0"/>
    <w:rsid w:val="0037159F"/>
    <w:rsid w:val="00371733"/>
    <w:rsid w:val="003719B3"/>
    <w:rsid w:val="00371B93"/>
    <w:rsid w:val="003722EE"/>
    <w:rsid w:val="003735A6"/>
    <w:rsid w:val="00373705"/>
    <w:rsid w:val="00373981"/>
    <w:rsid w:val="00373BAF"/>
    <w:rsid w:val="00373CEF"/>
    <w:rsid w:val="00374536"/>
    <w:rsid w:val="003746B5"/>
    <w:rsid w:val="003748EB"/>
    <w:rsid w:val="00374B04"/>
    <w:rsid w:val="00374CFF"/>
    <w:rsid w:val="00374EBD"/>
    <w:rsid w:val="003756BF"/>
    <w:rsid w:val="00375911"/>
    <w:rsid w:val="00375A73"/>
    <w:rsid w:val="00375CF7"/>
    <w:rsid w:val="00375D42"/>
    <w:rsid w:val="00375E2E"/>
    <w:rsid w:val="00375EC7"/>
    <w:rsid w:val="003764C7"/>
    <w:rsid w:val="00376591"/>
    <w:rsid w:val="00376653"/>
    <w:rsid w:val="003766BE"/>
    <w:rsid w:val="0037682E"/>
    <w:rsid w:val="003769D9"/>
    <w:rsid w:val="00376B17"/>
    <w:rsid w:val="00376D35"/>
    <w:rsid w:val="0037701A"/>
    <w:rsid w:val="0037748F"/>
    <w:rsid w:val="00377492"/>
    <w:rsid w:val="003774A4"/>
    <w:rsid w:val="00377933"/>
    <w:rsid w:val="003779CC"/>
    <w:rsid w:val="00377B11"/>
    <w:rsid w:val="00377BE1"/>
    <w:rsid w:val="00377C8F"/>
    <w:rsid w:val="003801B4"/>
    <w:rsid w:val="00380D8D"/>
    <w:rsid w:val="00380DA5"/>
    <w:rsid w:val="00381141"/>
    <w:rsid w:val="0038114F"/>
    <w:rsid w:val="0038143A"/>
    <w:rsid w:val="0038184F"/>
    <w:rsid w:val="00381A78"/>
    <w:rsid w:val="00381B1F"/>
    <w:rsid w:val="00381D06"/>
    <w:rsid w:val="00381EFC"/>
    <w:rsid w:val="00381FE8"/>
    <w:rsid w:val="0038201C"/>
    <w:rsid w:val="0038285D"/>
    <w:rsid w:val="00382B59"/>
    <w:rsid w:val="00383613"/>
    <w:rsid w:val="0038374D"/>
    <w:rsid w:val="003838CE"/>
    <w:rsid w:val="00383B0F"/>
    <w:rsid w:val="00383DCC"/>
    <w:rsid w:val="003841FA"/>
    <w:rsid w:val="003842E7"/>
    <w:rsid w:val="00384A3E"/>
    <w:rsid w:val="00384C9B"/>
    <w:rsid w:val="00384ED2"/>
    <w:rsid w:val="003850EB"/>
    <w:rsid w:val="00385159"/>
    <w:rsid w:val="00385669"/>
    <w:rsid w:val="003858DF"/>
    <w:rsid w:val="00385C74"/>
    <w:rsid w:val="00385DA6"/>
    <w:rsid w:val="00385E6C"/>
    <w:rsid w:val="0038602A"/>
    <w:rsid w:val="003860CD"/>
    <w:rsid w:val="00386BF6"/>
    <w:rsid w:val="00386C99"/>
    <w:rsid w:val="00386E13"/>
    <w:rsid w:val="003879CC"/>
    <w:rsid w:val="00387BBD"/>
    <w:rsid w:val="00390618"/>
    <w:rsid w:val="0039088E"/>
    <w:rsid w:val="00391038"/>
    <w:rsid w:val="0039110A"/>
    <w:rsid w:val="00391379"/>
    <w:rsid w:val="00391572"/>
    <w:rsid w:val="003916AF"/>
    <w:rsid w:val="00391A96"/>
    <w:rsid w:val="00392B21"/>
    <w:rsid w:val="00392D41"/>
    <w:rsid w:val="00392F90"/>
    <w:rsid w:val="00392FAB"/>
    <w:rsid w:val="003930DA"/>
    <w:rsid w:val="0039364A"/>
    <w:rsid w:val="003936D1"/>
    <w:rsid w:val="0039392B"/>
    <w:rsid w:val="003940D9"/>
    <w:rsid w:val="003941BC"/>
    <w:rsid w:val="003943BD"/>
    <w:rsid w:val="003947FC"/>
    <w:rsid w:val="003953A7"/>
    <w:rsid w:val="003954D9"/>
    <w:rsid w:val="0039570A"/>
    <w:rsid w:val="00395889"/>
    <w:rsid w:val="0039665D"/>
    <w:rsid w:val="00396A1C"/>
    <w:rsid w:val="00396CE9"/>
    <w:rsid w:val="00396F06"/>
    <w:rsid w:val="00397004"/>
    <w:rsid w:val="00397183"/>
    <w:rsid w:val="00397CAE"/>
    <w:rsid w:val="00397D80"/>
    <w:rsid w:val="003A0067"/>
    <w:rsid w:val="003A0FAD"/>
    <w:rsid w:val="003A1198"/>
    <w:rsid w:val="003A11F8"/>
    <w:rsid w:val="003A156E"/>
    <w:rsid w:val="003A1B04"/>
    <w:rsid w:val="003A1B93"/>
    <w:rsid w:val="003A1E24"/>
    <w:rsid w:val="003A22DD"/>
    <w:rsid w:val="003A2A90"/>
    <w:rsid w:val="003A2B92"/>
    <w:rsid w:val="003A2CD8"/>
    <w:rsid w:val="003A2E1F"/>
    <w:rsid w:val="003A2ECA"/>
    <w:rsid w:val="003A2ED5"/>
    <w:rsid w:val="003A371E"/>
    <w:rsid w:val="003A3897"/>
    <w:rsid w:val="003A3C57"/>
    <w:rsid w:val="003A4AE4"/>
    <w:rsid w:val="003A4B01"/>
    <w:rsid w:val="003A4E18"/>
    <w:rsid w:val="003A4EDA"/>
    <w:rsid w:val="003A5242"/>
    <w:rsid w:val="003A53FD"/>
    <w:rsid w:val="003A58D1"/>
    <w:rsid w:val="003A59B3"/>
    <w:rsid w:val="003A5ACC"/>
    <w:rsid w:val="003A5BAF"/>
    <w:rsid w:val="003A5CBA"/>
    <w:rsid w:val="003A61CF"/>
    <w:rsid w:val="003A6248"/>
    <w:rsid w:val="003A683A"/>
    <w:rsid w:val="003A697E"/>
    <w:rsid w:val="003A6BE9"/>
    <w:rsid w:val="003A6C84"/>
    <w:rsid w:val="003A6D79"/>
    <w:rsid w:val="003A72F0"/>
    <w:rsid w:val="003A75F0"/>
    <w:rsid w:val="003A7613"/>
    <w:rsid w:val="003A7742"/>
    <w:rsid w:val="003A782F"/>
    <w:rsid w:val="003B014C"/>
    <w:rsid w:val="003B04B3"/>
    <w:rsid w:val="003B0727"/>
    <w:rsid w:val="003B07B6"/>
    <w:rsid w:val="003B08CA"/>
    <w:rsid w:val="003B08D4"/>
    <w:rsid w:val="003B09A6"/>
    <w:rsid w:val="003B0F15"/>
    <w:rsid w:val="003B13BA"/>
    <w:rsid w:val="003B1428"/>
    <w:rsid w:val="003B18C0"/>
    <w:rsid w:val="003B1E94"/>
    <w:rsid w:val="003B1F67"/>
    <w:rsid w:val="003B21EC"/>
    <w:rsid w:val="003B2518"/>
    <w:rsid w:val="003B29BE"/>
    <w:rsid w:val="003B2B9B"/>
    <w:rsid w:val="003B325C"/>
    <w:rsid w:val="003B36C4"/>
    <w:rsid w:val="003B40F6"/>
    <w:rsid w:val="003B4BA3"/>
    <w:rsid w:val="003B5124"/>
    <w:rsid w:val="003B5AAF"/>
    <w:rsid w:val="003B5D30"/>
    <w:rsid w:val="003B5ED2"/>
    <w:rsid w:val="003B5F5E"/>
    <w:rsid w:val="003B672F"/>
    <w:rsid w:val="003B699D"/>
    <w:rsid w:val="003B6E66"/>
    <w:rsid w:val="003B70CA"/>
    <w:rsid w:val="003B738C"/>
    <w:rsid w:val="003B750D"/>
    <w:rsid w:val="003B7971"/>
    <w:rsid w:val="003B7EF0"/>
    <w:rsid w:val="003C040E"/>
    <w:rsid w:val="003C07D9"/>
    <w:rsid w:val="003C08E4"/>
    <w:rsid w:val="003C0B22"/>
    <w:rsid w:val="003C0CE7"/>
    <w:rsid w:val="003C1347"/>
    <w:rsid w:val="003C18A8"/>
    <w:rsid w:val="003C18CC"/>
    <w:rsid w:val="003C2A08"/>
    <w:rsid w:val="003C2A7C"/>
    <w:rsid w:val="003C2AF8"/>
    <w:rsid w:val="003C2C94"/>
    <w:rsid w:val="003C3495"/>
    <w:rsid w:val="003C3630"/>
    <w:rsid w:val="003C3995"/>
    <w:rsid w:val="003C3B1C"/>
    <w:rsid w:val="003C46AC"/>
    <w:rsid w:val="003C4737"/>
    <w:rsid w:val="003C4EF6"/>
    <w:rsid w:val="003C51D7"/>
    <w:rsid w:val="003C528E"/>
    <w:rsid w:val="003C5671"/>
    <w:rsid w:val="003C5F42"/>
    <w:rsid w:val="003C63E5"/>
    <w:rsid w:val="003C6978"/>
    <w:rsid w:val="003C6A5D"/>
    <w:rsid w:val="003C6FFF"/>
    <w:rsid w:val="003C7423"/>
    <w:rsid w:val="003C7600"/>
    <w:rsid w:val="003C76A4"/>
    <w:rsid w:val="003C7838"/>
    <w:rsid w:val="003C7C2F"/>
    <w:rsid w:val="003C7ED7"/>
    <w:rsid w:val="003D04C9"/>
    <w:rsid w:val="003D0535"/>
    <w:rsid w:val="003D0814"/>
    <w:rsid w:val="003D09F4"/>
    <w:rsid w:val="003D0A29"/>
    <w:rsid w:val="003D0BA7"/>
    <w:rsid w:val="003D0CBD"/>
    <w:rsid w:val="003D0FE2"/>
    <w:rsid w:val="003D1064"/>
    <w:rsid w:val="003D1102"/>
    <w:rsid w:val="003D1331"/>
    <w:rsid w:val="003D1701"/>
    <w:rsid w:val="003D1828"/>
    <w:rsid w:val="003D18A7"/>
    <w:rsid w:val="003D1EBB"/>
    <w:rsid w:val="003D2090"/>
    <w:rsid w:val="003D22D4"/>
    <w:rsid w:val="003D23FD"/>
    <w:rsid w:val="003D303D"/>
    <w:rsid w:val="003D3098"/>
    <w:rsid w:val="003D3764"/>
    <w:rsid w:val="003D3C13"/>
    <w:rsid w:val="003D44AD"/>
    <w:rsid w:val="003D4A06"/>
    <w:rsid w:val="003D4B34"/>
    <w:rsid w:val="003D4DC3"/>
    <w:rsid w:val="003D4F76"/>
    <w:rsid w:val="003D4FE8"/>
    <w:rsid w:val="003D5713"/>
    <w:rsid w:val="003D5862"/>
    <w:rsid w:val="003D5EDA"/>
    <w:rsid w:val="003D5EDE"/>
    <w:rsid w:val="003D602A"/>
    <w:rsid w:val="003D682A"/>
    <w:rsid w:val="003D68C7"/>
    <w:rsid w:val="003D7A73"/>
    <w:rsid w:val="003D7A9E"/>
    <w:rsid w:val="003E00D6"/>
    <w:rsid w:val="003E00E0"/>
    <w:rsid w:val="003E0645"/>
    <w:rsid w:val="003E0926"/>
    <w:rsid w:val="003E099E"/>
    <w:rsid w:val="003E09A7"/>
    <w:rsid w:val="003E0A50"/>
    <w:rsid w:val="003E1109"/>
    <w:rsid w:val="003E1157"/>
    <w:rsid w:val="003E282B"/>
    <w:rsid w:val="003E2BD1"/>
    <w:rsid w:val="003E2F1D"/>
    <w:rsid w:val="003E3536"/>
    <w:rsid w:val="003E38D4"/>
    <w:rsid w:val="003E39B3"/>
    <w:rsid w:val="003E3A8E"/>
    <w:rsid w:val="003E3B02"/>
    <w:rsid w:val="003E40C0"/>
    <w:rsid w:val="003E417C"/>
    <w:rsid w:val="003E4461"/>
    <w:rsid w:val="003E4A84"/>
    <w:rsid w:val="003E4CD6"/>
    <w:rsid w:val="003E53BB"/>
    <w:rsid w:val="003E5568"/>
    <w:rsid w:val="003E5899"/>
    <w:rsid w:val="003E6016"/>
    <w:rsid w:val="003E6071"/>
    <w:rsid w:val="003E62EC"/>
    <w:rsid w:val="003E68AF"/>
    <w:rsid w:val="003E6EE9"/>
    <w:rsid w:val="003E7215"/>
    <w:rsid w:val="003E736E"/>
    <w:rsid w:val="003E73E3"/>
    <w:rsid w:val="003E77B0"/>
    <w:rsid w:val="003F003B"/>
    <w:rsid w:val="003F019C"/>
    <w:rsid w:val="003F0B0C"/>
    <w:rsid w:val="003F0F0C"/>
    <w:rsid w:val="003F12B3"/>
    <w:rsid w:val="003F13F1"/>
    <w:rsid w:val="003F16CA"/>
    <w:rsid w:val="003F16DA"/>
    <w:rsid w:val="003F1825"/>
    <w:rsid w:val="003F1A61"/>
    <w:rsid w:val="003F1BF2"/>
    <w:rsid w:val="003F20B4"/>
    <w:rsid w:val="003F212B"/>
    <w:rsid w:val="003F25FB"/>
    <w:rsid w:val="003F26DD"/>
    <w:rsid w:val="003F289D"/>
    <w:rsid w:val="003F2D79"/>
    <w:rsid w:val="003F315F"/>
    <w:rsid w:val="003F36A2"/>
    <w:rsid w:val="003F3B8A"/>
    <w:rsid w:val="003F3D04"/>
    <w:rsid w:val="003F44AB"/>
    <w:rsid w:val="003F454D"/>
    <w:rsid w:val="003F4EFF"/>
    <w:rsid w:val="003F5061"/>
    <w:rsid w:val="003F5090"/>
    <w:rsid w:val="003F5552"/>
    <w:rsid w:val="003F558D"/>
    <w:rsid w:val="003F5709"/>
    <w:rsid w:val="003F587F"/>
    <w:rsid w:val="003F62C7"/>
    <w:rsid w:val="003F64EA"/>
    <w:rsid w:val="003F6802"/>
    <w:rsid w:val="003F68EC"/>
    <w:rsid w:val="003F6D66"/>
    <w:rsid w:val="003F72C1"/>
    <w:rsid w:val="003F7833"/>
    <w:rsid w:val="003F79DB"/>
    <w:rsid w:val="003F7B07"/>
    <w:rsid w:val="003F7CBA"/>
    <w:rsid w:val="00400134"/>
    <w:rsid w:val="004001D6"/>
    <w:rsid w:val="004003BB"/>
    <w:rsid w:val="00400854"/>
    <w:rsid w:val="004009E3"/>
    <w:rsid w:val="004009F2"/>
    <w:rsid w:val="00400A43"/>
    <w:rsid w:val="00400C8F"/>
    <w:rsid w:val="00401086"/>
    <w:rsid w:val="00401174"/>
    <w:rsid w:val="004011F6"/>
    <w:rsid w:val="00401268"/>
    <w:rsid w:val="00401E50"/>
    <w:rsid w:val="00401E6B"/>
    <w:rsid w:val="00401F07"/>
    <w:rsid w:val="00401F0B"/>
    <w:rsid w:val="004022E2"/>
    <w:rsid w:val="0040255F"/>
    <w:rsid w:val="0040275C"/>
    <w:rsid w:val="00402905"/>
    <w:rsid w:val="00402EF7"/>
    <w:rsid w:val="00403109"/>
    <w:rsid w:val="004032B0"/>
    <w:rsid w:val="00403334"/>
    <w:rsid w:val="00403439"/>
    <w:rsid w:val="00403711"/>
    <w:rsid w:val="00403C72"/>
    <w:rsid w:val="004042D1"/>
    <w:rsid w:val="0040458A"/>
    <w:rsid w:val="004045E1"/>
    <w:rsid w:val="00404614"/>
    <w:rsid w:val="004048C3"/>
    <w:rsid w:val="004049AA"/>
    <w:rsid w:val="00404A8C"/>
    <w:rsid w:val="0040547A"/>
    <w:rsid w:val="00405573"/>
    <w:rsid w:val="00405B57"/>
    <w:rsid w:val="00405CDB"/>
    <w:rsid w:val="00405ED2"/>
    <w:rsid w:val="00406061"/>
    <w:rsid w:val="00406BEA"/>
    <w:rsid w:val="00406E52"/>
    <w:rsid w:val="00407049"/>
    <w:rsid w:val="004071CB"/>
    <w:rsid w:val="00407201"/>
    <w:rsid w:val="00407262"/>
    <w:rsid w:val="0040768F"/>
    <w:rsid w:val="004079CC"/>
    <w:rsid w:val="004100FF"/>
    <w:rsid w:val="00410259"/>
    <w:rsid w:val="004106AC"/>
    <w:rsid w:val="004109FE"/>
    <w:rsid w:val="00410A47"/>
    <w:rsid w:val="00410AA1"/>
    <w:rsid w:val="00410E2E"/>
    <w:rsid w:val="0041132C"/>
    <w:rsid w:val="00411566"/>
    <w:rsid w:val="0041159C"/>
    <w:rsid w:val="00411EE0"/>
    <w:rsid w:val="00412751"/>
    <w:rsid w:val="00412AC2"/>
    <w:rsid w:val="00412B85"/>
    <w:rsid w:val="00412F8E"/>
    <w:rsid w:val="004134C6"/>
    <w:rsid w:val="00413678"/>
    <w:rsid w:val="00413761"/>
    <w:rsid w:val="00413986"/>
    <w:rsid w:val="00414716"/>
    <w:rsid w:val="0041485E"/>
    <w:rsid w:val="004155CA"/>
    <w:rsid w:val="00415A9B"/>
    <w:rsid w:val="00416343"/>
    <w:rsid w:val="004170AD"/>
    <w:rsid w:val="004172C7"/>
    <w:rsid w:val="00417D4A"/>
    <w:rsid w:val="00417E59"/>
    <w:rsid w:val="00417E62"/>
    <w:rsid w:val="00420340"/>
    <w:rsid w:val="00420822"/>
    <w:rsid w:val="00420843"/>
    <w:rsid w:val="0042094D"/>
    <w:rsid w:val="00420ABC"/>
    <w:rsid w:val="00420EA9"/>
    <w:rsid w:val="0042149B"/>
    <w:rsid w:val="00422DBE"/>
    <w:rsid w:val="0042304B"/>
    <w:rsid w:val="00423919"/>
    <w:rsid w:val="00423978"/>
    <w:rsid w:val="00423E54"/>
    <w:rsid w:val="00423FE9"/>
    <w:rsid w:val="004240CA"/>
    <w:rsid w:val="00424157"/>
    <w:rsid w:val="0042435A"/>
    <w:rsid w:val="00424362"/>
    <w:rsid w:val="00424475"/>
    <w:rsid w:val="004248C5"/>
    <w:rsid w:val="00424A76"/>
    <w:rsid w:val="00424FB4"/>
    <w:rsid w:val="00425071"/>
    <w:rsid w:val="0042513B"/>
    <w:rsid w:val="0042547F"/>
    <w:rsid w:val="00425B89"/>
    <w:rsid w:val="00425F33"/>
    <w:rsid w:val="00426391"/>
    <w:rsid w:val="0042645D"/>
    <w:rsid w:val="004264DE"/>
    <w:rsid w:val="004266A2"/>
    <w:rsid w:val="004268B7"/>
    <w:rsid w:val="00427101"/>
    <w:rsid w:val="00427404"/>
    <w:rsid w:val="00427587"/>
    <w:rsid w:val="00427739"/>
    <w:rsid w:val="0042793F"/>
    <w:rsid w:val="00427A22"/>
    <w:rsid w:val="00430533"/>
    <w:rsid w:val="00430BCB"/>
    <w:rsid w:val="00430E1C"/>
    <w:rsid w:val="00431167"/>
    <w:rsid w:val="00431511"/>
    <w:rsid w:val="004315FC"/>
    <w:rsid w:val="00431674"/>
    <w:rsid w:val="00431748"/>
    <w:rsid w:val="00431889"/>
    <w:rsid w:val="004318B1"/>
    <w:rsid w:val="00431AD1"/>
    <w:rsid w:val="00431C71"/>
    <w:rsid w:val="00431D98"/>
    <w:rsid w:val="00431E71"/>
    <w:rsid w:val="0043207C"/>
    <w:rsid w:val="00432251"/>
    <w:rsid w:val="00432341"/>
    <w:rsid w:val="00432496"/>
    <w:rsid w:val="0043256A"/>
    <w:rsid w:val="00432591"/>
    <w:rsid w:val="004328DB"/>
    <w:rsid w:val="00432C92"/>
    <w:rsid w:val="00432D47"/>
    <w:rsid w:val="00432E83"/>
    <w:rsid w:val="004331CA"/>
    <w:rsid w:val="00433793"/>
    <w:rsid w:val="004338FB"/>
    <w:rsid w:val="00433D80"/>
    <w:rsid w:val="00433E7A"/>
    <w:rsid w:val="0043413C"/>
    <w:rsid w:val="0043428C"/>
    <w:rsid w:val="00434AA8"/>
    <w:rsid w:val="00434D73"/>
    <w:rsid w:val="00434E32"/>
    <w:rsid w:val="00434E7F"/>
    <w:rsid w:val="00434EC3"/>
    <w:rsid w:val="00434F28"/>
    <w:rsid w:val="00434F49"/>
    <w:rsid w:val="00434F5A"/>
    <w:rsid w:val="00434FBB"/>
    <w:rsid w:val="0043548A"/>
    <w:rsid w:val="00435639"/>
    <w:rsid w:val="00435888"/>
    <w:rsid w:val="00435BD8"/>
    <w:rsid w:val="00436021"/>
    <w:rsid w:val="00436268"/>
    <w:rsid w:val="004365CA"/>
    <w:rsid w:val="00436CAE"/>
    <w:rsid w:val="004375D3"/>
    <w:rsid w:val="00437CBF"/>
    <w:rsid w:val="00437EAD"/>
    <w:rsid w:val="00437FC9"/>
    <w:rsid w:val="0044013B"/>
    <w:rsid w:val="00440320"/>
    <w:rsid w:val="004403E0"/>
    <w:rsid w:val="00440615"/>
    <w:rsid w:val="00440DFD"/>
    <w:rsid w:val="00440F7C"/>
    <w:rsid w:val="00441713"/>
    <w:rsid w:val="00441A64"/>
    <w:rsid w:val="00441C00"/>
    <w:rsid w:val="00441D74"/>
    <w:rsid w:val="00441EDC"/>
    <w:rsid w:val="00442F63"/>
    <w:rsid w:val="004433C9"/>
    <w:rsid w:val="0044396C"/>
    <w:rsid w:val="00443CF6"/>
    <w:rsid w:val="00443EA1"/>
    <w:rsid w:val="00443EF4"/>
    <w:rsid w:val="00443FCE"/>
    <w:rsid w:val="004440AB"/>
    <w:rsid w:val="004441F3"/>
    <w:rsid w:val="004446FE"/>
    <w:rsid w:val="00444823"/>
    <w:rsid w:val="00445050"/>
    <w:rsid w:val="0044514B"/>
    <w:rsid w:val="00445C32"/>
    <w:rsid w:val="00445C39"/>
    <w:rsid w:val="00445C7E"/>
    <w:rsid w:val="00445DDC"/>
    <w:rsid w:val="00445FC7"/>
    <w:rsid w:val="0044601E"/>
    <w:rsid w:val="00446179"/>
    <w:rsid w:val="00446868"/>
    <w:rsid w:val="00446953"/>
    <w:rsid w:val="00446A7D"/>
    <w:rsid w:val="00446FA1"/>
    <w:rsid w:val="00446FAB"/>
    <w:rsid w:val="004470A9"/>
    <w:rsid w:val="00447618"/>
    <w:rsid w:val="0044765D"/>
    <w:rsid w:val="0044776B"/>
    <w:rsid w:val="004478A8"/>
    <w:rsid w:val="00447A49"/>
    <w:rsid w:val="00447BB4"/>
    <w:rsid w:val="00450079"/>
    <w:rsid w:val="004501A6"/>
    <w:rsid w:val="00450BAF"/>
    <w:rsid w:val="00450EA6"/>
    <w:rsid w:val="0045122D"/>
    <w:rsid w:val="0045138C"/>
    <w:rsid w:val="0045165B"/>
    <w:rsid w:val="004518C4"/>
    <w:rsid w:val="00452080"/>
    <w:rsid w:val="0045211A"/>
    <w:rsid w:val="004526FF"/>
    <w:rsid w:val="004527BD"/>
    <w:rsid w:val="00452A6E"/>
    <w:rsid w:val="00452C34"/>
    <w:rsid w:val="00452DE2"/>
    <w:rsid w:val="004530DB"/>
    <w:rsid w:val="00453843"/>
    <w:rsid w:val="00453BBE"/>
    <w:rsid w:val="004543DE"/>
    <w:rsid w:val="004545D5"/>
    <w:rsid w:val="004548AE"/>
    <w:rsid w:val="00455BC0"/>
    <w:rsid w:val="0045625C"/>
    <w:rsid w:val="004569CE"/>
    <w:rsid w:val="00456CE8"/>
    <w:rsid w:val="00456DA2"/>
    <w:rsid w:val="00457205"/>
    <w:rsid w:val="00457371"/>
    <w:rsid w:val="004573A5"/>
    <w:rsid w:val="0045749B"/>
    <w:rsid w:val="0045755F"/>
    <w:rsid w:val="00460036"/>
    <w:rsid w:val="004602FD"/>
    <w:rsid w:val="00460327"/>
    <w:rsid w:val="004605E1"/>
    <w:rsid w:val="004606B5"/>
    <w:rsid w:val="00460C14"/>
    <w:rsid w:val="00460D0A"/>
    <w:rsid w:val="00461140"/>
    <w:rsid w:val="00461374"/>
    <w:rsid w:val="00461431"/>
    <w:rsid w:val="004615C8"/>
    <w:rsid w:val="00461895"/>
    <w:rsid w:val="004622A5"/>
    <w:rsid w:val="004629DD"/>
    <w:rsid w:val="00462B9C"/>
    <w:rsid w:val="00462EE8"/>
    <w:rsid w:val="00462F89"/>
    <w:rsid w:val="00463040"/>
    <w:rsid w:val="00463181"/>
    <w:rsid w:val="0046383E"/>
    <w:rsid w:val="00463907"/>
    <w:rsid w:val="0046408E"/>
    <w:rsid w:val="0046420D"/>
    <w:rsid w:val="004653C0"/>
    <w:rsid w:val="0046589B"/>
    <w:rsid w:val="00465FC5"/>
    <w:rsid w:val="0046606B"/>
    <w:rsid w:val="0046615F"/>
    <w:rsid w:val="0046659A"/>
    <w:rsid w:val="00466ACE"/>
    <w:rsid w:val="00466B2C"/>
    <w:rsid w:val="00466D68"/>
    <w:rsid w:val="00466E88"/>
    <w:rsid w:val="00467000"/>
    <w:rsid w:val="004670B1"/>
    <w:rsid w:val="0046714D"/>
    <w:rsid w:val="0046764D"/>
    <w:rsid w:val="0046786C"/>
    <w:rsid w:val="00467AAE"/>
    <w:rsid w:val="00467B37"/>
    <w:rsid w:val="00467C7D"/>
    <w:rsid w:val="00467D41"/>
    <w:rsid w:val="0047012A"/>
    <w:rsid w:val="004703BC"/>
    <w:rsid w:val="0047048B"/>
    <w:rsid w:val="00470824"/>
    <w:rsid w:val="004708DE"/>
    <w:rsid w:val="00470EE6"/>
    <w:rsid w:val="00471705"/>
    <w:rsid w:val="00471933"/>
    <w:rsid w:val="00471B87"/>
    <w:rsid w:val="00471D81"/>
    <w:rsid w:val="00472032"/>
    <w:rsid w:val="00472268"/>
    <w:rsid w:val="00472679"/>
    <w:rsid w:val="004728C5"/>
    <w:rsid w:val="00472DD0"/>
    <w:rsid w:val="0047341C"/>
    <w:rsid w:val="004738F8"/>
    <w:rsid w:val="00473A4C"/>
    <w:rsid w:val="00474012"/>
    <w:rsid w:val="00474439"/>
    <w:rsid w:val="004744D1"/>
    <w:rsid w:val="004745FF"/>
    <w:rsid w:val="004748BB"/>
    <w:rsid w:val="00474A50"/>
    <w:rsid w:val="00474EBB"/>
    <w:rsid w:val="0047509B"/>
    <w:rsid w:val="00475A85"/>
    <w:rsid w:val="00475B0A"/>
    <w:rsid w:val="0047612E"/>
    <w:rsid w:val="004763A2"/>
    <w:rsid w:val="0047648E"/>
    <w:rsid w:val="004764C8"/>
    <w:rsid w:val="00476511"/>
    <w:rsid w:val="004767D4"/>
    <w:rsid w:val="00476ABB"/>
    <w:rsid w:val="00476C6A"/>
    <w:rsid w:val="0047797E"/>
    <w:rsid w:val="00477CCE"/>
    <w:rsid w:val="004801AF"/>
    <w:rsid w:val="0048022C"/>
    <w:rsid w:val="0048031D"/>
    <w:rsid w:val="00480472"/>
    <w:rsid w:val="0048067C"/>
    <w:rsid w:val="004806CA"/>
    <w:rsid w:val="004809F0"/>
    <w:rsid w:val="00481059"/>
    <w:rsid w:val="0048150B"/>
    <w:rsid w:val="00481701"/>
    <w:rsid w:val="0048171C"/>
    <w:rsid w:val="00481978"/>
    <w:rsid w:val="00481AC7"/>
    <w:rsid w:val="00482D7B"/>
    <w:rsid w:val="0048335E"/>
    <w:rsid w:val="0048381F"/>
    <w:rsid w:val="00483CC6"/>
    <w:rsid w:val="00484009"/>
    <w:rsid w:val="00484110"/>
    <w:rsid w:val="00484112"/>
    <w:rsid w:val="00484159"/>
    <w:rsid w:val="004843C2"/>
    <w:rsid w:val="00484514"/>
    <w:rsid w:val="0048459D"/>
    <w:rsid w:val="004846C3"/>
    <w:rsid w:val="00484DEA"/>
    <w:rsid w:val="00485579"/>
    <w:rsid w:val="0048562A"/>
    <w:rsid w:val="00485636"/>
    <w:rsid w:val="00485F62"/>
    <w:rsid w:val="00486C81"/>
    <w:rsid w:val="00486DE3"/>
    <w:rsid w:val="004871FF"/>
    <w:rsid w:val="00487250"/>
    <w:rsid w:val="00487256"/>
    <w:rsid w:val="004878CF"/>
    <w:rsid w:val="0048792D"/>
    <w:rsid w:val="00487DC3"/>
    <w:rsid w:val="00487F7B"/>
    <w:rsid w:val="0048C6CE"/>
    <w:rsid w:val="004905BB"/>
    <w:rsid w:val="0049074F"/>
    <w:rsid w:val="00490B96"/>
    <w:rsid w:val="004913C1"/>
    <w:rsid w:val="004914E8"/>
    <w:rsid w:val="0049186C"/>
    <w:rsid w:val="004918E9"/>
    <w:rsid w:val="00491A98"/>
    <w:rsid w:val="00491D3C"/>
    <w:rsid w:val="00492203"/>
    <w:rsid w:val="004923CB"/>
    <w:rsid w:val="0049256E"/>
    <w:rsid w:val="004926F5"/>
    <w:rsid w:val="004934EF"/>
    <w:rsid w:val="0049358C"/>
    <w:rsid w:val="00493E2C"/>
    <w:rsid w:val="00493F13"/>
    <w:rsid w:val="00493F74"/>
    <w:rsid w:val="00493F9C"/>
    <w:rsid w:val="0049436E"/>
    <w:rsid w:val="00494496"/>
    <w:rsid w:val="00494F53"/>
    <w:rsid w:val="004953EA"/>
    <w:rsid w:val="00495B81"/>
    <w:rsid w:val="00496584"/>
    <w:rsid w:val="00496CAC"/>
    <w:rsid w:val="00496CF8"/>
    <w:rsid w:val="00496EE5"/>
    <w:rsid w:val="00497335"/>
    <w:rsid w:val="004979DA"/>
    <w:rsid w:val="00497B8F"/>
    <w:rsid w:val="004A00AE"/>
    <w:rsid w:val="004A0683"/>
    <w:rsid w:val="004A0E12"/>
    <w:rsid w:val="004A0E59"/>
    <w:rsid w:val="004A114B"/>
    <w:rsid w:val="004A126A"/>
    <w:rsid w:val="004A129A"/>
    <w:rsid w:val="004A13D1"/>
    <w:rsid w:val="004A1788"/>
    <w:rsid w:val="004A196A"/>
    <w:rsid w:val="004A1C72"/>
    <w:rsid w:val="004A1E7F"/>
    <w:rsid w:val="004A20FB"/>
    <w:rsid w:val="004A223A"/>
    <w:rsid w:val="004A2768"/>
    <w:rsid w:val="004A28BC"/>
    <w:rsid w:val="004A2D11"/>
    <w:rsid w:val="004A305F"/>
    <w:rsid w:val="004A32C9"/>
    <w:rsid w:val="004A357F"/>
    <w:rsid w:val="004A35FE"/>
    <w:rsid w:val="004A36F2"/>
    <w:rsid w:val="004A395A"/>
    <w:rsid w:val="004A3967"/>
    <w:rsid w:val="004A3F07"/>
    <w:rsid w:val="004A4788"/>
    <w:rsid w:val="004A4AD3"/>
    <w:rsid w:val="004A5101"/>
    <w:rsid w:val="004A55A9"/>
    <w:rsid w:val="004A56F4"/>
    <w:rsid w:val="004A57EF"/>
    <w:rsid w:val="004A5870"/>
    <w:rsid w:val="004A5C1C"/>
    <w:rsid w:val="004A5ED5"/>
    <w:rsid w:val="004A6950"/>
    <w:rsid w:val="004A6BC5"/>
    <w:rsid w:val="004A716C"/>
    <w:rsid w:val="004A7417"/>
    <w:rsid w:val="004A766E"/>
    <w:rsid w:val="004B013A"/>
    <w:rsid w:val="004B0603"/>
    <w:rsid w:val="004B08F2"/>
    <w:rsid w:val="004B0A1F"/>
    <w:rsid w:val="004B0C7E"/>
    <w:rsid w:val="004B0CE2"/>
    <w:rsid w:val="004B0D51"/>
    <w:rsid w:val="004B10C2"/>
    <w:rsid w:val="004B127B"/>
    <w:rsid w:val="004B14A1"/>
    <w:rsid w:val="004B15A9"/>
    <w:rsid w:val="004B1609"/>
    <w:rsid w:val="004B161F"/>
    <w:rsid w:val="004B16C2"/>
    <w:rsid w:val="004B16D7"/>
    <w:rsid w:val="004B1AD8"/>
    <w:rsid w:val="004B1BD8"/>
    <w:rsid w:val="004B1F21"/>
    <w:rsid w:val="004B2385"/>
    <w:rsid w:val="004B2B4F"/>
    <w:rsid w:val="004B2C74"/>
    <w:rsid w:val="004B2E73"/>
    <w:rsid w:val="004B2F6F"/>
    <w:rsid w:val="004B311F"/>
    <w:rsid w:val="004B3565"/>
    <w:rsid w:val="004B376C"/>
    <w:rsid w:val="004B38F0"/>
    <w:rsid w:val="004B3BE4"/>
    <w:rsid w:val="004B3BEA"/>
    <w:rsid w:val="004B4402"/>
    <w:rsid w:val="004B5A4C"/>
    <w:rsid w:val="004B5FAC"/>
    <w:rsid w:val="004B604C"/>
    <w:rsid w:val="004B606B"/>
    <w:rsid w:val="004B6201"/>
    <w:rsid w:val="004B6396"/>
    <w:rsid w:val="004B63BC"/>
    <w:rsid w:val="004B6403"/>
    <w:rsid w:val="004B6785"/>
    <w:rsid w:val="004B678F"/>
    <w:rsid w:val="004B67C7"/>
    <w:rsid w:val="004B68DF"/>
    <w:rsid w:val="004B69F9"/>
    <w:rsid w:val="004B70CA"/>
    <w:rsid w:val="004B729E"/>
    <w:rsid w:val="004B74BD"/>
    <w:rsid w:val="004B75AB"/>
    <w:rsid w:val="004B769E"/>
    <w:rsid w:val="004B7E42"/>
    <w:rsid w:val="004C01A0"/>
    <w:rsid w:val="004C05DA"/>
    <w:rsid w:val="004C0E89"/>
    <w:rsid w:val="004C1143"/>
    <w:rsid w:val="004C1299"/>
    <w:rsid w:val="004C13B5"/>
    <w:rsid w:val="004C1D7A"/>
    <w:rsid w:val="004C2205"/>
    <w:rsid w:val="004C251B"/>
    <w:rsid w:val="004C25CF"/>
    <w:rsid w:val="004C2753"/>
    <w:rsid w:val="004C2911"/>
    <w:rsid w:val="004C2F37"/>
    <w:rsid w:val="004C36C1"/>
    <w:rsid w:val="004C396B"/>
    <w:rsid w:val="004C3998"/>
    <w:rsid w:val="004C3BD9"/>
    <w:rsid w:val="004C3BDC"/>
    <w:rsid w:val="004C4307"/>
    <w:rsid w:val="004C44EA"/>
    <w:rsid w:val="004C4B63"/>
    <w:rsid w:val="004C4BE3"/>
    <w:rsid w:val="004C4EE5"/>
    <w:rsid w:val="004C574A"/>
    <w:rsid w:val="004C578D"/>
    <w:rsid w:val="004C5809"/>
    <w:rsid w:val="004C587F"/>
    <w:rsid w:val="004C5ACC"/>
    <w:rsid w:val="004C5B56"/>
    <w:rsid w:val="004C5C89"/>
    <w:rsid w:val="004C5CDB"/>
    <w:rsid w:val="004C5F0B"/>
    <w:rsid w:val="004C667B"/>
    <w:rsid w:val="004C69F3"/>
    <w:rsid w:val="004C6E6D"/>
    <w:rsid w:val="004C75B7"/>
    <w:rsid w:val="004C7708"/>
    <w:rsid w:val="004C7B1A"/>
    <w:rsid w:val="004C7B1B"/>
    <w:rsid w:val="004C7DE6"/>
    <w:rsid w:val="004D01F6"/>
    <w:rsid w:val="004D03EB"/>
    <w:rsid w:val="004D05A7"/>
    <w:rsid w:val="004D08A0"/>
    <w:rsid w:val="004D110C"/>
    <w:rsid w:val="004D121D"/>
    <w:rsid w:val="004D14C1"/>
    <w:rsid w:val="004D14E0"/>
    <w:rsid w:val="004D1D6E"/>
    <w:rsid w:val="004D1EE0"/>
    <w:rsid w:val="004D2C52"/>
    <w:rsid w:val="004D37CB"/>
    <w:rsid w:val="004D383E"/>
    <w:rsid w:val="004D3B06"/>
    <w:rsid w:val="004D3D2D"/>
    <w:rsid w:val="004D418D"/>
    <w:rsid w:val="004D4456"/>
    <w:rsid w:val="004D45B0"/>
    <w:rsid w:val="004D45F2"/>
    <w:rsid w:val="004D462D"/>
    <w:rsid w:val="004D4678"/>
    <w:rsid w:val="004D4A25"/>
    <w:rsid w:val="004D4E5D"/>
    <w:rsid w:val="004D5145"/>
    <w:rsid w:val="004D5221"/>
    <w:rsid w:val="004D5364"/>
    <w:rsid w:val="004D5CA7"/>
    <w:rsid w:val="004D65B8"/>
    <w:rsid w:val="004D6B27"/>
    <w:rsid w:val="004D7276"/>
    <w:rsid w:val="004D762C"/>
    <w:rsid w:val="004D792E"/>
    <w:rsid w:val="004D7E99"/>
    <w:rsid w:val="004E020B"/>
    <w:rsid w:val="004E03FE"/>
    <w:rsid w:val="004E0451"/>
    <w:rsid w:val="004E0CFF"/>
    <w:rsid w:val="004E0E88"/>
    <w:rsid w:val="004E0F81"/>
    <w:rsid w:val="004E1064"/>
    <w:rsid w:val="004E141C"/>
    <w:rsid w:val="004E1870"/>
    <w:rsid w:val="004E1921"/>
    <w:rsid w:val="004E1A3C"/>
    <w:rsid w:val="004E1FDE"/>
    <w:rsid w:val="004E2521"/>
    <w:rsid w:val="004E282E"/>
    <w:rsid w:val="004E2914"/>
    <w:rsid w:val="004E294D"/>
    <w:rsid w:val="004E2B16"/>
    <w:rsid w:val="004E2B5F"/>
    <w:rsid w:val="004E2E0A"/>
    <w:rsid w:val="004E2EAB"/>
    <w:rsid w:val="004E2FF0"/>
    <w:rsid w:val="004E33E9"/>
    <w:rsid w:val="004E34C0"/>
    <w:rsid w:val="004E358E"/>
    <w:rsid w:val="004E36FE"/>
    <w:rsid w:val="004E3798"/>
    <w:rsid w:val="004E396E"/>
    <w:rsid w:val="004E39DD"/>
    <w:rsid w:val="004E3B5B"/>
    <w:rsid w:val="004E3E7C"/>
    <w:rsid w:val="004E3E8C"/>
    <w:rsid w:val="004E3EC4"/>
    <w:rsid w:val="004E429E"/>
    <w:rsid w:val="004E42B9"/>
    <w:rsid w:val="004E430C"/>
    <w:rsid w:val="004E4C18"/>
    <w:rsid w:val="004E523D"/>
    <w:rsid w:val="004E53FB"/>
    <w:rsid w:val="004E5495"/>
    <w:rsid w:val="004E5589"/>
    <w:rsid w:val="004E5BF2"/>
    <w:rsid w:val="004E5DD3"/>
    <w:rsid w:val="004E6147"/>
    <w:rsid w:val="004E644F"/>
    <w:rsid w:val="004E661F"/>
    <w:rsid w:val="004E6750"/>
    <w:rsid w:val="004E698D"/>
    <w:rsid w:val="004E6A0B"/>
    <w:rsid w:val="004E6AAE"/>
    <w:rsid w:val="004E6F5B"/>
    <w:rsid w:val="004E6FA4"/>
    <w:rsid w:val="004E7044"/>
    <w:rsid w:val="004E70CF"/>
    <w:rsid w:val="004E70DC"/>
    <w:rsid w:val="004E721D"/>
    <w:rsid w:val="004E7C32"/>
    <w:rsid w:val="004E7EFC"/>
    <w:rsid w:val="004F0080"/>
    <w:rsid w:val="004F02ED"/>
    <w:rsid w:val="004F04E2"/>
    <w:rsid w:val="004F0F0D"/>
    <w:rsid w:val="004F0F9A"/>
    <w:rsid w:val="004F1329"/>
    <w:rsid w:val="004F1B1D"/>
    <w:rsid w:val="004F1BC7"/>
    <w:rsid w:val="004F1F99"/>
    <w:rsid w:val="004F2222"/>
    <w:rsid w:val="004F228C"/>
    <w:rsid w:val="004F2398"/>
    <w:rsid w:val="004F28AB"/>
    <w:rsid w:val="004F29BB"/>
    <w:rsid w:val="004F2CCD"/>
    <w:rsid w:val="004F2D7E"/>
    <w:rsid w:val="004F2E70"/>
    <w:rsid w:val="004F36AB"/>
    <w:rsid w:val="004F3BE9"/>
    <w:rsid w:val="004F3E8D"/>
    <w:rsid w:val="004F3EEA"/>
    <w:rsid w:val="004F41DA"/>
    <w:rsid w:val="004F4395"/>
    <w:rsid w:val="004F4A40"/>
    <w:rsid w:val="004F4CDB"/>
    <w:rsid w:val="004F500D"/>
    <w:rsid w:val="004F5550"/>
    <w:rsid w:val="004F57B9"/>
    <w:rsid w:val="004F5A70"/>
    <w:rsid w:val="004F5FEE"/>
    <w:rsid w:val="004F6107"/>
    <w:rsid w:val="004F616A"/>
    <w:rsid w:val="004F61A0"/>
    <w:rsid w:val="004F6644"/>
    <w:rsid w:val="004F668F"/>
    <w:rsid w:val="004F6871"/>
    <w:rsid w:val="004F6939"/>
    <w:rsid w:val="004F698F"/>
    <w:rsid w:val="004F69AB"/>
    <w:rsid w:val="004F69B8"/>
    <w:rsid w:val="004F6C15"/>
    <w:rsid w:val="004F6F37"/>
    <w:rsid w:val="004F7462"/>
    <w:rsid w:val="004F750F"/>
    <w:rsid w:val="004F7AD9"/>
    <w:rsid w:val="004F7EF2"/>
    <w:rsid w:val="004F7F38"/>
    <w:rsid w:val="0050054C"/>
    <w:rsid w:val="00500833"/>
    <w:rsid w:val="0050084B"/>
    <w:rsid w:val="00500A09"/>
    <w:rsid w:val="00500A35"/>
    <w:rsid w:val="00500B62"/>
    <w:rsid w:val="00500BB4"/>
    <w:rsid w:val="00500D0D"/>
    <w:rsid w:val="005012D7"/>
    <w:rsid w:val="0050137C"/>
    <w:rsid w:val="00501593"/>
    <w:rsid w:val="00501B66"/>
    <w:rsid w:val="00501D68"/>
    <w:rsid w:val="005028B8"/>
    <w:rsid w:val="00503195"/>
    <w:rsid w:val="005032C9"/>
    <w:rsid w:val="0050330E"/>
    <w:rsid w:val="005033F5"/>
    <w:rsid w:val="0050381E"/>
    <w:rsid w:val="00503ADB"/>
    <w:rsid w:val="0050443E"/>
    <w:rsid w:val="0050497A"/>
    <w:rsid w:val="00504AD1"/>
    <w:rsid w:val="00504B92"/>
    <w:rsid w:val="00504DAB"/>
    <w:rsid w:val="00504F26"/>
    <w:rsid w:val="00504FFD"/>
    <w:rsid w:val="0050504D"/>
    <w:rsid w:val="0050505B"/>
    <w:rsid w:val="0050562B"/>
    <w:rsid w:val="00505790"/>
    <w:rsid w:val="005057B5"/>
    <w:rsid w:val="00505A38"/>
    <w:rsid w:val="00505B95"/>
    <w:rsid w:val="005063C7"/>
    <w:rsid w:val="005064C9"/>
    <w:rsid w:val="0050658D"/>
    <w:rsid w:val="00506885"/>
    <w:rsid w:val="00506E2D"/>
    <w:rsid w:val="00506F59"/>
    <w:rsid w:val="0050737D"/>
    <w:rsid w:val="005076A5"/>
    <w:rsid w:val="00507772"/>
    <w:rsid w:val="00507854"/>
    <w:rsid w:val="00507924"/>
    <w:rsid w:val="00507A60"/>
    <w:rsid w:val="00507A7E"/>
    <w:rsid w:val="00510336"/>
    <w:rsid w:val="0051099B"/>
    <w:rsid w:val="00510A39"/>
    <w:rsid w:val="005110FB"/>
    <w:rsid w:val="00511181"/>
    <w:rsid w:val="005114F9"/>
    <w:rsid w:val="005117AB"/>
    <w:rsid w:val="00511B2F"/>
    <w:rsid w:val="00511FDC"/>
    <w:rsid w:val="005122C7"/>
    <w:rsid w:val="005125B5"/>
    <w:rsid w:val="0051286D"/>
    <w:rsid w:val="00512F55"/>
    <w:rsid w:val="00512FF3"/>
    <w:rsid w:val="005133D3"/>
    <w:rsid w:val="00513B6A"/>
    <w:rsid w:val="00513BA7"/>
    <w:rsid w:val="005140F6"/>
    <w:rsid w:val="00514D2A"/>
    <w:rsid w:val="00514E60"/>
    <w:rsid w:val="0051520E"/>
    <w:rsid w:val="005156EE"/>
    <w:rsid w:val="00515FA3"/>
    <w:rsid w:val="00516487"/>
    <w:rsid w:val="00516B4F"/>
    <w:rsid w:val="00516D1F"/>
    <w:rsid w:val="00516D95"/>
    <w:rsid w:val="00516DAF"/>
    <w:rsid w:val="005171CF"/>
    <w:rsid w:val="0051739C"/>
    <w:rsid w:val="00517738"/>
    <w:rsid w:val="00517B34"/>
    <w:rsid w:val="00517CAB"/>
    <w:rsid w:val="00517E61"/>
    <w:rsid w:val="0052038D"/>
    <w:rsid w:val="0052095D"/>
    <w:rsid w:val="005210B1"/>
    <w:rsid w:val="00521A4C"/>
    <w:rsid w:val="00521BD8"/>
    <w:rsid w:val="00521E97"/>
    <w:rsid w:val="00521EE4"/>
    <w:rsid w:val="005221DC"/>
    <w:rsid w:val="005224FE"/>
    <w:rsid w:val="0052254F"/>
    <w:rsid w:val="005225D1"/>
    <w:rsid w:val="0052293A"/>
    <w:rsid w:val="005229A5"/>
    <w:rsid w:val="00522AA7"/>
    <w:rsid w:val="00522DF6"/>
    <w:rsid w:val="0052329D"/>
    <w:rsid w:val="00523443"/>
    <w:rsid w:val="0052375C"/>
    <w:rsid w:val="005237F6"/>
    <w:rsid w:val="005238D5"/>
    <w:rsid w:val="00523F22"/>
    <w:rsid w:val="005243D2"/>
    <w:rsid w:val="005244A9"/>
    <w:rsid w:val="005244CF"/>
    <w:rsid w:val="00524DB5"/>
    <w:rsid w:val="00524F24"/>
    <w:rsid w:val="00525173"/>
    <w:rsid w:val="00525700"/>
    <w:rsid w:val="00525804"/>
    <w:rsid w:val="005264DE"/>
    <w:rsid w:val="00526785"/>
    <w:rsid w:val="00526AF1"/>
    <w:rsid w:val="0052703F"/>
    <w:rsid w:val="005274ED"/>
    <w:rsid w:val="00527C87"/>
    <w:rsid w:val="00530823"/>
    <w:rsid w:val="00530A6C"/>
    <w:rsid w:val="00530ADF"/>
    <w:rsid w:val="00530C2C"/>
    <w:rsid w:val="00530C88"/>
    <w:rsid w:val="0053100C"/>
    <w:rsid w:val="00531DA5"/>
    <w:rsid w:val="00532381"/>
    <w:rsid w:val="005325D7"/>
    <w:rsid w:val="005327D5"/>
    <w:rsid w:val="00532DEC"/>
    <w:rsid w:val="00533404"/>
    <w:rsid w:val="005334CC"/>
    <w:rsid w:val="0053362E"/>
    <w:rsid w:val="00533774"/>
    <w:rsid w:val="00533FDB"/>
    <w:rsid w:val="00534360"/>
    <w:rsid w:val="005344BA"/>
    <w:rsid w:val="005348E6"/>
    <w:rsid w:val="00534AFD"/>
    <w:rsid w:val="00534E9B"/>
    <w:rsid w:val="00535134"/>
    <w:rsid w:val="00535253"/>
    <w:rsid w:val="005357D8"/>
    <w:rsid w:val="005357E6"/>
    <w:rsid w:val="00535DE7"/>
    <w:rsid w:val="00535F09"/>
    <w:rsid w:val="0053624B"/>
    <w:rsid w:val="00536E29"/>
    <w:rsid w:val="00537414"/>
    <w:rsid w:val="00537866"/>
    <w:rsid w:val="00537D44"/>
    <w:rsid w:val="00537E96"/>
    <w:rsid w:val="00537F19"/>
    <w:rsid w:val="00537F2E"/>
    <w:rsid w:val="005401ED"/>
    <w:rsid w:val="00540538"/>
    <w:rsid w:val="005408F8"/>
    <w:rsid w:val="00540ACC"/>
    <w:rsid w:val="00540B3A"/>
    <w:rsid w:val="00540E51"/>
    <w:rsid w:val="00541179"/>
    <w:rsid w:val="0054120A"/>
    <w:rsid w:val="00541412"/>
    <w:rsid w:val="0054154C"/>
    <w:rsid w:val="00541AB6"/>
    <w:rsid w:val="00541AE3"/>
    <w:rsid w:val="00542686"/>
    <w:rsid w:val="0054290A"/>
    <w:rsid w:val="00542AC3"/>
    <w:rsid w:val="005432C9"/>
    <w:rsid w:val="005434DC"/>
    <w:rsid w:val="00543563"/>
    <w:rsid w:val="00543A1C"/>
    <w:rsid w:val="00543FF9"/>
    <w:rsid w:val="0054424C"/>
    <w:rsid w:val="005443DB"/>
    <w:rsid w:val="00544744"/>
    <w:rsid w:val="00544810"/>
    <w:rsid w:val="00544B63"/>
    <w:rsid w:val="00544BB2"/>
    <w:rsid w:val="00544D0C"/>
    <w:rsid w:val="0054516C"/>
    <w:rsid w:val="0054548D"/>
    <w:rsid w:val="0054587B"/>
    <w:rsid w:val="0054588A"/>
    <w:rsid w:val="0054592C"/>
    <w:rsid w:val="00545BDE"/>
    <w:rsid w:val="00545C4B"/>
    <w:rsid w:val="00545C76"/>
    <w:rsid w:val="00545CFB"/>
    <w:rsid w:val="0054613C"/>
    <w:rsid w:val="005461B7"/>
    <w:rsid w:val="00546700"/>
    <w:rsid w:val="005469DA"/>
    <w:rsid w:val="00546D44"/>
    <w:rsid w:val="00546FE9"/>
    <w:rsid w:val="00547599"/>
    <w:rsid w:val="00547605"/>
    <w:rsid w:val="00547853"/>
    <w:rsid w:val="00547DC7"/>
    <w:rsid w:val="0055081E"/>
    <w:rsid w:val="005518EB"/>
    <w:rsid w:val="00552108"/>
    <w:rsid w:val="00552733"/>
    <w:rsid w:val="00552AA7"/>
    <w:rsid w:val="00552CA1"/>
    <w:rsid w:val="0055350A"/>
    <w:rsid w:val="0055411A"/>
    <w:rsid w:val="0055442C"/>
    <w:rsid w:val="00554556"/>
    <w:rsid w:val="00554582"/>
    <w:rsid w:val="00554596"/>
    <w:rsid w:val="005547B0"/>
    <w:rsid w:val="00554858"/>
    <w:rsid w:val="005548E1"/>
    <w:rsid w:val="00554A1E"/>
    <w:rsid w:val="005555DB"/>
    <w:rsid w:val="00555801"/>
    <w:rsid w:val="0055655A"/>
    <w:rsid w:val="00556588"/>
    <w:rsid w:val="005569DF"/>
    <w:rsid w:val="00556B2C"/>
    <w:rsid w:val="00556B4A"/>
    <w:rsid w:val="00556CA4"/>
    <w:rsid w:val="00556F6A"/>
    <w:rsid w:val="005571F1"/>
    <w:rsid w:val="0055730A"/>
    <w:rsid w:val="00557400"/>
    <w:rsid w:val="005575EF"/>
    <w:rsid w:val="0055760F"/>
    <w:rsid w:val="00557789"/>
    <w:rsid w:val="005578DA"/>
    <w:rsid w:val="00557FCE"/>
    <w:rsid w:val="00560071"/>
    <w:rsid w:val="005603CB"/>
    <w:rsid w:val="0056070B"/>
    <w:rsid w:val="0056090F"/>
    <w:rsid w:val="00561173"/>
    <w:rsid w:val="0056183D"/>
    <w:rsid w:val="00561DE3"/>
    <w:rsid w:val="005621BB"/>
    <w:rsid w:val="0056231A"/>
    <w:rsid w:val="005629D2"/>
    <w:rsid w:val="005635D5"/>
    <w:rsid w:val="00563A6C"/>
    <w:rsid w:val="00563D39"/>
    <w:rsid w:val="00563DFC"/>
    <w:rsid w:val="0056434F"/>
    <w:rsid w:val="00564870"/>
    <w:rsid w:val="005648F5"/>
    <w:rsid w:val="00564938"/>
    <w:rsid w:val="0056516D"/>
    <w:rsid w:val="00565185"/>
    <w:rsid w:val="00565437"/>
    <w:rsid w:val="00565654"/>
    <w:rsid w:val="00565A11"/>
    <w:rsid w:val="00566084"/>
    <w:rsid w:val="0056610F"/>
    <w:rsid w:val="0056649A"/>
    <w:rsid w:val="00566516"/>
    <w:rsid w:val="00566521"/>
    <w:rsid w:val="00566C2D"/>
    <w:rsid w:val="005671B9"/>
    <w:rsid w:val="005671E9"/>
    <w:rsid w:val="00567654"/>
    <w:rsid w:val="00567753"/>
    <w:rsid w:val="0056787E"/>
    <w:rsid w:val="005679E7"/>
    <w:rsid w:val="00570120"/>
    <w:rsid w:val="0057042C"/>
    <w:rsid w:val="00570512"/>
    <w:rsid w:val="00570C9A"/>
    <w:rsid w:val="00570E24"/>
    <w:rsid w:val="00570FC7"/>
    <w:rsid w:val="00571115"/>
    <w:rsid w:val="00571433"/>
    <w:rsid w:val="005715DD"/>
    <w:rsid w:val="00571921"/>
    <w:rsid w:val="00571B3A"/>
    <w:rsid w:val="005721E0"/>
    <w:rsid w:val="0057228D"/>
    <w:rsid w:val="00572A11"/>
    <w:rsid w:val="00572F14"/>
    <w:rsid w:val="00572FEF"/>
    <w:rsid w:val="0057306F"/>
    <w:rsid w:val="005737CA"/>
    <w:rsid w:val="00573A12"/>
    <w:rsid w:val="00573CA4"/>
    <w:rsid w:val="00574256"/>
    <w:rsid w:val="005744A6"/>
    <w:rsid w:val="005747CE"/>
    <w:rsid w:val="00574AFC"/>
    <w:rsid w:val="00574EE9"/>
    <w:rsid w:val="00575032"/>
    <w:rsid w:val="005759BA"/>
    <w:rsid w:val="00575AEB"/>
    <w:rsid w:val="00575D33"/>
    <w:rsid w:val="00575E64"/>
    <w:rsid w:val="00576315"/>
    <w:rsid w:val="00576402"/>
    <w:rsid w:val="0057649E"/>
    <w:rsid w:val="0057680B"/>
    <w:rsid w:val="00576F2B"/>
    <w:rsid w:val="00577158"/>
    <w:rsid w:val="00577BCB"/>
    <w:rsid w:val="00577C3F"/>
    <w:rsid w:val="00577E7B"/>
    <w:rsid w:val="00580043"/>
    <w:rsid w:val="0058071B"/>
    <w:rsid w:val="00580919"/>
    <w:rsid w:val="00580AB2"/>
    <w:rsid w:val="00580D05"/>
    <w:rsid w:val="0058117D"/>
    <w:rsid w:val="005811A2"/>
    <w:rsid w:val="00581547"/>
    <w:rsid w:val="00581759"/>
    <w:rsid w:val="0058178A"/>
    <w:rsid w:val="00581D47"/>
    <w:rsid w:val="00582371"/>
    <w:rsid w:val="005823AE"/>
    <w:rsid w:val="0058256E"/>
    <w:rsid w:val="00582740"/>
    <w:rsid w:val="0058298D"/>
    <w:rsid w:val="00582BAA"/>
    <w:rsid w:val="00582C91"/>
    <w:rsid w:val="00582DB9"/>
    <w:rsid w:val="00582EBB"/>
    <w:rsid w:val="0058324A"/>
    <w:rsid w:val="005833D0"/>
    <w:rsid w:val="0058369B"/>
    <w:rsid w:val="005837F2"/>
    <w:rsid w:val="00583C87"/>
    <w:rsid w:val="00583FF3"/>
    <w:rsid w:val="0058418C"/>
    <w:rsid w:val="00584494"/>
    <w:rsid w:val="00584611"/>
    <w:rsid w:val="00584852"/>
    <w:rsid w:val="0058496D"/>
    <w:rsid w:val="00585092"/>
    <w:rsid w:val="0058518A"/>
    <w:rsid w:val="005852A9"/>
    <w:rsid w:val="00585789"/>
    <w:rsid w:val="00585ED1"/>
    <w:rsid w:val="00586899"/>
    <w:rsid w:val="005869D4"/>
    <w:rsid w:val="00587104"/>
    <w:rsid w:val="00587373"/>
    <w:rsid w:val="00587583"/>
    <w:rsid w:val="005875C5"/>
    <w:rsid w:val="005876C6"/>
    <w:rsid w:val="0058772D"/>
    <w:rsid w:val="00587CAF"/>
    <w:rsid w:val="00590568"/>
    <w:rsid w:val="005906D1"/>
    <w:rsid w:val="00590A1C"/>
    <w:rsid w:val="00590E7D"/>
    <w:rsid w:val="00590FF9"/>
    <w:rsid w:val="00591801"/>
    <w:rsid w:val="00591B93"/>
    <w:rsid w:val="00591C0B"/>
    <w:rsid w:val="00591CDF"/>
    <w:rsid w:val="005920CE"/>
    <w:rsid w:val="0059266C"/>
    <w:rsid w:val="005930EE"/>
    <w:rsid w:val="005931D4"/>
    <w:rsid w:val="00593308"/>
    <w:rsid w:val="0059364D"/>
    <w:rsid w:val="00593666"/>
    <w:rsid w:val="005939BE"/>
    <w:rsid w:val="00593B2D"/>
    <w:rsid w:val="005944B0"/>
    <w:rsid w:val="00594568"/>
    <w:rsid w:val="00594734"/>
    <w:rsid w:val="005947BF"/>
    <w:rsid w:val="005948A4"/>
    <w:rsid w:val="00594ED5"/>
    <w:rsid w:val="00594F8E"/>
    <w:rsid w:val="00595569"/>
    <w:rsid w:val="005957C5"/>
    <w:rsid w:val="005958C5"/>
    <w:rsid w:val="00595A0D"/>
    <w:rsid w:val="00596307"/>
    <w:rsid w:val="005963F9"/>
    <w:rsid w:val="00596AED"/>
    <w:rsid w:val="00596DD2"/>
    <w:rsid w:val="0059724A"/>
    <w:rsid w:val="0059733F"/>
    <w:rsid w:val="0059748C"/>
    <w:rsid w:val="00597546"/>
    <w:rsid w:val="00597618"/>
    <w:rsid w:val="00597B2B"/>
    <w:rsid w:val="005A023E"/>
    <w:rsid w:val="005A031D"/>
    <w:rsid w:val="005A0351"/>
    <w:rsid w:val="005A04CA"/>
    <w:rsid w:val="005A06D7"/>
    <w:rsid w:val="005A0717"/>
    <w:rsid w:val="005A0A17"/>
    <w:rsid w:val="005A0C6C"/>
    <w:rsid w:val="005A0E97"/>
    <w:rsid w:val="005A0FE6"/>
    <w:rsid w:val="005A10DB"/>
    <w:rsid w:val="005A1314"/>
    <w:rsid w:val="005A15FD"/>
    <w:rsid w:val="005A1917"/>
    <w:rsid w:val="005A2244"/>
    <w:rsid w:val="005A24CB"/>
    <w:rsid w:val="005A24F9"/>
    <w:rsid w:val="005A28BB"/>
    <w:rsid w:val="005A2B29"/>
    <w:rsid w:val="005A2BB5"/>
    <w:rsid w:val="005A2C9E"/>
    <w:rsid w:val="005A3A2C"/>
    <w:rsid w:val="005A3C90"/>
    <w:rsid w:val="005A3CD8"/>
    <w:rsid w:val="005A3E9C"/>
    <w:rsid w:val="005A4000"/>
    <w:rsid w:val="005A427D"/>
    <w:rsid w:val="005A4377"/>
    <w:rsid w:val="005A44BA"/>
    <w:rsid w:val="005A5511"/>
    <w:rsid w:val="005A5802"/>
    <w:rsid w:val="005A59F3"/>
    <w:rsid w:val="005A5AE6"/>
    <w:rsid w:val="005A5E63"/>
    <w:rsid w:val="005A5F28"/>
    <w:rsid w:val="005A6440"/>
    <w:rsid w:val="005A6655"/>
    <w:rsid w:val="005A711B"/>
    <w:rsid w:val="005A74C6"/>
    <w:rsid w:val="005A7741"/>
    <w:rsid w:val="005A7B99"/>
    <w:rsid w:val="005A7DBD"/>
    <w:rsid w:val="005B0696"/>
    <w:rsid w:val="005B088C"/>
    <w:rsid w:val="005B0B86"/>
    <w:rsid w:val="005B0CD1"/>
    <w:rsid w:val="005B0E4A"/>
    <w:rsid w:val="005B1402"/>
    <w:rsid w:val="005B16F3"/>
    <w:rsid w:val="005B261C"/>
    <w:rsid w:val="005B28A3"/>
    <w:rsid w:val="005B2DFD"/>
    <w:rsid w:val="005B3481"/>
    <w:rsid w:val="005B3888"/>
    <w:rsid w:val="005B3923"/>
    <w:rsid w:val="005B3F78"/>
    <w:rsid w:val="005B4021"/>
    <w:rsid w:val="005B4460"/>
    <w:rsid w:val="005B44CA"/>
    <w:rsid w:val="005B4A3B"/>
    <w:rsid w:val="005B4D45"/>
    <w:rsid w:val="005B4DFF"/>
    <w:rsid w:val="005B4EA1"/>
    <w:rsid w:val="005B4F22"/>
    <w:rsid w:val="005B51CE"/>
    <w:rsid w:val="005B5391"/>
    <w:rsid w:val="005B5728"/>
    <w:rsid w:val="005B59AB"/>
    <w:rsid w:val="005B5EF0"/>
    <w:rsid w:val="005B5F1F"/>
    <w:rsid w:val="005B60AC"/>
    <w:rsid w:val="005B6508"/>
    <w:rsid w:val="005B6CAF"/>
    <w:rsid w:val="005B6E9E"/>
    <w:rsid w:val="005B7736"/>
    <w:rsid w:val="005B784D"/>
    <w:rsid w:val="005C01D7"/>
    <w:rsid w:val="005C05F0"/>
    <w:rsid w:val="005C0A6E"/>
    <w:rsid w:val="005C0D08"/>
    <w:rsid w:val="005C14E7"/>
    <w:rsid w:val="005C1565"/>
    <w:rsid w:val="005C168E"/>
    <w:rsid w:val="005C16FB"/>
    <w:rsid w:val="005C1730"/>
    <w:rsid w:val="005C17DC"/>
    <w:rsid w:val="005C180E"/>
    <w:rsid w:val="005C22E5"/>
    <w:rsid w:val="005C2734"/>
    <w:rsid w:val="005C2942"/>
    <w:rsid w:val="005C2BE2"/>
    <w:rsid w:val="005C34A4"/>
    <w:rsid w:val="005C36B0"/>
    <w:rsid w:val="005C3C67"/>
    <w:rsid w:val="005C3EE8"/>
    <w:rsid w:val="005C418F"/>
    <w:rsid w:val="005C48B2"/>
    <w:rsid w:val="005C4FC3"/>
    <w:rsid w:val="005C55E9"/>
    <w:rsid w:val="005C5703"/>
    <w:rsid w:val="005C58E6"/>
    <w:rsid w:val="005C5E4F"/>
    <w:rsid w:val="005C5E55"/>
    <w:rsid w:val="005C614E"/>
    <w:rsid w:val="005C63EE"/>
    <w:rsid w:val="005C6579"/>
    <w:rsid w:val="005C65D6"/>
    <w:rsid w:val="005C67E4"/>
    <w:rsid w:val="005C6A61"/>
    <w:rsid w:val="005C6C02"/>
    <w:rsid w:val="005C6C87"/>
    <w:rsid w:val="005C7080"/>
    <w:rsid w:val="005C711F"/>
    <w:rsid w:val="005C724B"/>
    <w:rsid w:val="005C7459"/>
    <w:rsid w:val="005C75B0"/>
    <w:rsid w:val="005C7BB7"/>
    <w:rsid w:val="005C7EEB"/>
    <w:rsid w:val="005C7FD1"/>
    <w:rsid w:val="005D0020"/>
    <w:rsid w:val="005D0A7E"/>
    <w:rsid w:val="005D0D50"/>
    <w:rsid w:val="005D1212"/>
    <w:rsid w:val="005D136D"/>
    <w:rsid w:val="005D1578"/>
    <w:rsid w:val="005D1812"/>
    <w:rsid w:val="005D1AE4"/>
    <w:rsid w:val="005D1C06"/>
    <w:rsid w:val="005D2312"/>
    <w:rsid w:val="005D2398"/>
    <w:rsid w:val="005D2CF9"/>
    <w:rsid w:val="005D2F12"/>
    <w:rsid w:val="005D3369"/>
    <w:rsid w:val="005D36B8"/>
    <w:rsid w:val="005D3F8B"/>
    <w:rsid w:val="005D4519"/>
    <w:rsid w:val="005D4765"/>
    <w:rsid w:val="005D4791"/>
    <w:rsid w:val="005D4E18"/>
    <w:rsid w:val="005D4ED4"/>
    <w:rsid w:val="005D58CF"/>
    <w:rsid w:val="005D592D"/>
    <w:rsid w:val="005D5BC9"/>
    <w:rsid w:val="005D62D8"/>
    <w:rsid w:val="005D68F4"/>
    <w:rsid w:val="005D6989"/>
    <w:rsid w:val="005D69E3"/>
    <w:rsid w:val="005D6D07"/>
    <w:rsid w:val="005D6D33"/>
    <w:rsid w:val="005D7022"/>
    <w:rsid w:val="005D714A"/>
    <w:rsid w:val="005D741C"/>
    <w:rsid w:val="005D7C24"/>
    <w:rsid w:val="005D7CBF"/>
    <w:rsid w:val="005D7D3A"/>
    <w:rsid w:val="005E025C"/>
    <w:rsid w:val="005E06BC"/>
    <w:rsid w:val="005E079D"/>
    <w:rsid w:val="005E0971"/>
    <w:rsid w:val="005E0A78"/>
    <w:rsid w:val="005E0D26"/>
    <w:rsid w:val="005E10CD"/>
    <w:rsid w:val="005E1607"/>
    <w:rsid w:val="005E18FB"/>
    <w:rsid w:val="005E1AEC"/>
    <w:rsid w:val="005E21BE"/>
    <w:rsid w:val="005E225F"/>
    <w:rsid w:val="005E22F7"/>
    <w:rsid w:val="005E22FD"/>
    <w:rsid w:val="005E26AE"/>
    <w:rsid w:val="005E2901"/>
    <w:rsid w:val="005E2C7F"/>
    <w:rsid w:val="005E3002"/>
    <w:rsid w:val="005E32B6"/>
    <w:rsid w:val="005E333D"/>
    <w:rsid w:val="005E385D"/>
    <w:rsid w:val="005E3C72"/>
    <w:rsid w:val="005E3CAB"/>
    <w:rsid w:val="005E409D"/>
    <w:rsid w:val="005E416F"/>
    <w:rsid w:val="005E41D1"/>
    <w:rsid w:val="005E41FD"/>
    <w:rsid w:val="005E43D7"/>
    <w:rsid w:val="005E4B78"/>
    <w:rsid w:val="005E4BEF"/>
    <w:rsid w:val="005E4E39"/>
    <w:rsid w:val="005E4FA7"/>
    <w:rsid w:val="005E5405"/>
    <w:rsid w:val="005E57C0"/>
    <w:rsid w:val="005E6094"/>
    <w:rsid w:val="005E6373"/>
    <w:rsid w:val="005E6383"/>
    <w:rsid w:val="005E6E4E"/>
    <w:rsid w:val="005E7366"/>
    <w:rsid w:val="005E749E"/>
    <w:rsid w:val="005E7A1B"/>
    <w:rsid w:val="005F0332"/>
    <w:rsid w:val="005F037A"/>
    <w:rsid w:val="005F05E6"/>
    <w:rsid w:val="005F07CE"/>
    <w:rsid w:val="005F09C5"/>
    <w:rsid w:val="005F0A8C"/>
    <w:rsid w:val="005F0A8D"/>
    <w:rsid w:val="005F0D4F"/>
    <w:rsid w:val="005F109C"/>
    <w:rsid w:val="005F13A8"/>
    <w:rsid w:val="005F13B6"/>
    <w:rsid w:val="005F147C"/>
    <w:rsid w:val="005F18AF"/>
    <w:rsid w:val="005F1DB0"/>
    <w:rsid w:val="005F1E27"/>
    <w:rsid w:val="005F221C"/>
    <w:rsid w:val="005F2AEE"/>
    <w:rsid w:val="005F2BAD"/>
    <w:rsid w:val="005F2E7D"/>
    <w:rsid w:val="005F2FA7"/>
    <w:rsid w:val="005F340A"/>
    <w:rsid w:val="005F35CB"/>
    <w:rsid w:val="005F3753"/>
    <w:rsid w:val="005F3EBF"/>
    <w:rsid w:val="005F437E"/>
    <w:rsid w:val="005F452E"/>
    <w:rsid w:val="005F46DE"/>
    <w:rsid w:val="005F48DC"/>
    <w:rsid w:val="005F4D20"/>
    <w:rsid w:val="005F4DE6"/>
    <w:rsid w:val="005F50B1"/>
    <w:rsid w:val="005F52D8"/>
    <w:rsid w:val="005F6500"/>
    <w:rsid w:val="005F6B3E"/>
    <w:rsid w:val="005F6BFB"/>
    <w:rsid w:val="005F6C09"/>
    <w:rsid w:val="005F6DC2"/>
    <w:rsid w:val="005F6F61"/>
    <w:rsid w:val="005F7017"/>
    <w:rsid w:val="005F7266"/>
    <w:rsid w:val="005F74E3"/>
    <w:rsid w:val="005F76AE"/>
    <w:rsid w:val="005F7853"/>
    <w:rsid w:val="005F7CF6"/>
    <w:rsid w:val="006004F9"/>
    <w:rsid w:val="0060062E"/>
    <w:rsid w:val="00600BED"/>
    <w:rsid w:val="00600D69"/>
    <w:rsid w:val="00601550"/>
    <w:rsid w:val="006017F2"/>
    <w:rsid w:val="0060196E"/>
    <w:rsid w:val="006029AC"/>
    <w:rsid w:val="006031D3"/>
    <w:rsid w:val="00603A46"/>
    <w:rsid w:val="00603AF1"/>
    <w:rsid w:val="00603B73"/>
    <w:rsid w:val="00603D2C"/>
    <w:rsid w:val="00603D69"/>
    <w:rsid w:val="00603DBF"/>
    <w:rsid w:val="00603F1C"/>
    <w:rsid w:val="00603F7A"/>
    <w:rsid w:val="00603FC2"/>
    <w:rsid w:val="00603FE9"/>
    <w:rsid w:val="00604054"/>
    <w:rsid w:val="006048F7"/>
    <w:rsid w:val="00604923"/>
    <w:rsid w:val="00604B4A"/>
    <w:rsid w:val="00604BDD"/>
    <w:rsid w:val="006053E3"/>
    <w:rsid w:val="006054F4"/>
    <w:rsid w:val="00606416"/>
    <w:rsid w:val="006064B9"/>
    <w:rsid w:val="0060656A"/>
    <w:rsid w:val="006065FA"/>
    <w:rsid w:val="006067B6"/>
    <w:rsid w:val="006067E8"/>
    <w:rsid w:val="006069E4"/>
    <w:rsid w:val="006071CA"/>
    <w:rsid w:val="006073A9"/>
    <w:rsid w:val="006078F3"/>
    <w:rsid w:val="0060799E"/>
    <w:rsid w:val="00607D9B"/>
    <w:rsid w:val="00607E49"/>
    <w:rsid w:val="00607EC7"/>
    <w:rsid w:val="00610053"/>
    <w:rsid w:val="006102CE"/>
    <w:rsid w:val="0061039B"/>
    <w:rsid w:val="006104FE"/>
    <w:rsid w:val="00610663"/>
    <w:rsid w:val="0061093C"/>
    <w:rsid w:val="00611052"/>
    <w:rsid w:val="0061137A"/>
    <w:rsid w:val="0061148C"/>
    <w:rsid w:val="00611B79"/>
    <w:rsid w:val="00611DBC"/>
    <w:rsid w:val="00611F0F"/>
    <w:rsid w:val="0061214C"/>
    <w:rsid w:val="00612A31"/>
    <w:rsid w:val="00612F08"/>
    <w:rsid w:val="006135BB"/>
    <w:rsid w:val="006135DD"/>
    <w:rsid w:val="0061368D"/>
    <w:rsid w:val="00613717"/>
    <w:rsid w:val="0061381E"/>
    <w:rsid w:val="006140BA"/>
    <w:rsid w:val="006142A3"/>
    <w:rsid w:val="00614804"/>
    <w:rsid w:val="0061491F"/>
    <w:rsid w:val="00614AF7"/>
    <w:rsid w:val="00614B16"/>
    <w:rsid w:val="00614DFC"/>
    <w:rsid w:val="00615008"/>
    <w:rsid w:val="00615035"/>
    <w:rsid w:val="00615A6F"/>
    <w:rsid w:val="00615B09"/>
    <w:rsid w:val="00615B82"/>
    <w:rsid w:val="00615C5E"/>
    <w:rsid w:val="00615EA4"/>
    <w:rsid w:val="006161A8"/>
    <w:rsid w:val="006168C7"/>
    <w:rsid w:val="006168CF"/>
    <w:rsid w:val="006169C0"/>
    <w:rsid w:val="00616D03"/>
    <w:rsid w:val="00616E84"/>
    <w:rsid w:val="006170EB"/>
    <w:rsid w:val="006172C0"/>
    <w:rsid w:val="00617428"/>
    <w:rsid w:val="0061794F"/>
    <w:rsid w:val="00617F75"/>
    <w:rsid w:val="00620E84"/>
    <w:rsid w:val="00620F9F"/>
    <w:rsid w:val="00621541"/>
    <w:rsid w:val="006217A7"/>
    <w:rsid w:val="00621BE6"/>
    <w:rsid w:val="006222AF"/>
    <w:rsid w:val="00622468"/>
    <w:rsid w:val="006229EE"/>
    <w:rsid w:val="00622A0B"/>
    <w:rsid w:val="00622A7D"/>
    <w:rsid w:val="00623146"/>
    <w:rsid w:val="006233AC"/>
    <w:rsid w:val="0062340E"/>
    <w:rsid w:val="00623837"/>
    <w:rsid w:val="006243A1"/>
    <w:rsid w:val="00624687"/>
    <w:rsid w:val="0062483E"/>
    <w:rsid w:val="00624B84"/>
    <w:rsid w:val="00625020"/>
    <w:rsid w:val="00625334"/>
    <w:rsid w:val="006257E6"/>
    <w:rsid w:val="00625D70"/>
    <w:rsid w:val="00625E9F"/>
    <w:rsid w:val="00625F14"/>
    <w:rsid w:val="00626700"/>
    <w:rsid w:val="006267AD"/>
    <w:rsid w:val="00626E19"/>
    <w:rsid w:val="00626E2B"/>
    <w:rsid w:val="00626E9F"/>
    <w:rsid w:val="006270EC"/>
    <w:rsid w:val="00627142"/>
    <w:rsid w:val="00627289"/>
    <w:rsid w:val="00627342"/>
    <w:rsid w:val="006274AF"/>
    <w:rsid w:val="0062764B"/>
    <w:rsid w:val="00627BDE"/>
    <w:rsid w:val="00627C4B"/>
    <w:rsid w:val="00627CF5"/>
    <w:rsid w:val="00627F3C"/>
    <w:rsid w:val="006304EE"/>
    <w:rsid w:val="0063061A"/>
    <w:rsid w:val="0063071B"/>
    <w:rsid w:val="0063097D"/>
    <w:rsid w:val="00630F3D"/>
    <w:rsid w:val="00631263"/>
    <w:rsid w:val="006313B9"/>
    <w:rsid w:val="0063147B"/>
    <w:rsid w:val="006316CB"/>
    <w:rsid w:val="00631804"/>
    <w:rsid w:val="00631CD8"/>
    <w:rsid w:val="00631D0A"/>
    <w:rsid w:val="00632430"/>
    <w:rsid w:val="006329CD"/>
    <w:rsid w:val="00632CAA"/>
    <w:rsid w:val="00633593"/>
    <w:rsid w:val="00634279"/>
    <w:rsid w:val="00634537"/>
    <w:rsid w:val="00634668"/>
    <w:rsid w:val="0063491D"/>
    <w:rsid w:val="00634BEC"/>
    <w:rsid w:val="00634EF0"/>
    <w:rsid w:val="00634F04"/>
    <w:rsid w:val="00634F15"/>
    <w:rsid w:val="0063551E"/>
    <w:rsid w:val="00635695"/>
    <w:rsid w:val="0063574F"/>
    <w:rsid w:val="00635C0F"/>
    <w:rsid w:val="00635EEE"/>
    <w:rsid w:val="00635F5F"/>
    <w:rsid w:val="00635F8A"/>
    <w:rsid w:val="006365BA"/>
    <w:rsid w:val="00636D30"/>
    <w:rsid w:val="00637031"/>
    <w:rsid w:val="0063775D"/>
    <w:rsid w:val="006377AB"/>
    <w:rsid w:val="00637CA3"/>
    <w:rsid w:val="006401C7"/>
    <w:rsid w:val="00640206"/>
    <w:rsid w:val="006403A7"/>
    <w:rsid w:val="0064048D"/>
    <w:rsid w:val="00640A5F"/>
    <w:rsid w:val="00640E34"/>
    <w:rsid w:val="00640EB2"/>
    <w:rsid w:val="006410FD"/>
    <w:rsid w:val="00641373"/>
    <w:rsid w:val="00641895"/>
    <w:rsid w:val="0064189A"/>
    <w:rsid w:val="00641A92"/>
    <w:rsid w:val="00641FAF"/>
    <w:rsid w:val="00642608"/>
    <w:rsid w:val="006428E3"/>
    <w:rsid w:val="00642AC0"/>
    <w:rsid w:val="00642DB7"/>
    <w:rsid w:val="0064330C"/>
    <w:rsid w:val="00643383"/>
    <w:rsid w:val="0064352E"/>
    <w:rsid w:val="006442A9"/>
    <w:rsid w:val="006442AC"/>
    <w:rsid w:val="006446C7"/>
    <w:rsid w:val="0064476E"/>
    <w:rsid w:val="00644D2E"/>
    <w:rsid w:val="00644FE5"/>
    <w:rsid w:val="006451B7"/>
    <w:rsid w:val="00645803"/>
    <w:rsid w:val="0064614D"/>
    <w:rsid w:val="0064629C"/>
    <w:rsid w:val="0064642B"/>
    <w:rsid w:val="00646659"/>
    <w:rsid w:val="0064678D"/>
    <w:rsid w:val="00646B0F"/>
    <w:rsid w:val="00646D5D"/>
    <w:rsid w:val="0064714E"/>
    <w:rsid w:val="00647985"/>
    <w:rsid w:val="0065002A"/>
    <w:rsid w:val="00650605"/>
    <w:rsid w:val="006506E5"/>
    <w:rsid w:val="00650B97"/>
    <w:rsid w:val="00650E90"/>
    <w:rsid w:val="006510BF"/>
    <w:rsid w:val="006510E6"/>
    <w:rsid w:val="00651A1B"/>
    <w:rsid w:val="00651C90"/>
    <w:rsid w:val="0065229E"/>
    <w:rsid w:val="006528AE"/>
    <w:rsid w:val="00653124"/>
    <w:rsid w:val="00653896"/>
    <w:rsid w:val="00653DAE"/>
    <w:rsid w:val="00653DF7"/>
    <w:rsid w:val="00653E22"/>
    <w:rsid w:val="00653F6D"/>
    <w:rsid w:val="00654016"/>
    <w:rsid w:val="0065461E"/>
    <w:rsid w:val="00654630"/>
    <w:rsid w:val="00654E66"/>
    <w:rsid w:val="00654F23"/>
    <w:rsid w:val="00655B48"/>
    <w:rsid w:val="00655CE2"/>
    <w:rsid w:val="0065629F"/>
    <w:rsid w:val="00656550"/>
    <w:rsid w:val="006565BF"/>
    <w:rsid w:val="006565DE"/>
    <w:rsid w:val="006567D8"/>
    <w:rsid w:val="0065689E"/>
    <w:rsid w:val="0065690C"/>
    <w:rsid w:val="00656BB3"/>
    <w:rsid w:val="006574BF"/>
    <w:rsid w:val="006576A2"/>
    <w:rsid w:val="0065778C"/>
    <w:rsid w:val="0065796F"/>
    <w:rsid w:val="00657A2A"/>
    <w:rsid w:val="00657F8C"/>
    <w:rsid w:val="006605AD"/>
    <w:rsid w:val="00660741"/>
    <w:rsid w:val="00660814"/>
    <w:rsid w:val="0066085B"/>
    <w:rsid w:val="00660920"/>
    <w:rsid w:val="00660A71"/>
    <w:rsid w:val="00660F3A"/>
    <w:rsid w:val="006610FD"/>
    <w:rsid w:val="00661220"/>
    <w:rsid w:val="00661922"/>
    <w:rsid w:val="00661E3B"/>
    <w:rsid w:val="00661E8F"/>
    <w:rsid w:val="006621D6"/>
    <w:rsid w:val="006625E6"/>
    <w:rsid w:val="006625F1"/>
    <w:rsid w:val="00662799"/>
    <w:rsid w:val="006628EE"/>
    <w:rsid w:val="00662B2D"/>
    <w:rsid w:val="00662D0A"/>
    <w:rsid w:val="00663044"/>
    <w:rsid w:val="0066318E"/>
    <w:rsid w:val="00663311"/>
    <w:rsid w:val="00663632"/>
    <w:rsid w:val="006636EB"/>
    <w:rsid w:val="00663794"/>
    <w:rsid w:val="00663A1B"/>
    <w:rsid w:val="00663ACD"/>
    <w:rsid w:val="00663BCE"/>
    <w:rsid w:val="00663E09"/>
    <w:rsid w:val="00664315"/>
    <w:rsid w:val="00664426"/>
    <w:rsid w:val="006644EC"/>
    <w:rsid w:val="0066479D"/>
    <w:rsid w:val="00664979"/>
    <w:rsid w:val="006649E0"/>
    <w:rsid w:val="00664B20"/>
    <w:rsid w:val="00664BE6"/>
    <w:rsid w:val="00665104"/>
    <w:rsid w:val="00665384"/>
    <w:rsid w:val="00665494"/>
    <w:rsid w:val="00665D99"/>
    <w:rsid w:val="00665FAA"/>
    <w:rsid w:val="006661AE"/>
    <w:rsid w:val="00666A80"/>
    <w:rsid w:val="00666E46"/>
    <w:rsid w:val="00666F4B"/>
    <w:rsid w:val="0066752B"/>
    <w:rsid w:val="00667F62"/>
    <w:rsid w:val="00667FBC"/>
    <w:rsid w:val="00670B58"/>
    <w:rsid w:val="00670C85"/>
    <w:rsid w:val="00670DCB"/>
    <w:rsid w:val="00670E2C"/>
    <w:rsid w:val="00670F12"/>
    <w:rsid w:val="00670FBE"/>
    <w:rsid w:val="00671666"/>
    <w:rsid w:val="00671966"/>
    <w:rsid w:val="006720D4"/>
    <w:rsid w:val="00672702"/>
    <w:rsid w:val="00672A41"/>
    <w:rsid w:val="00672A81"/>
    <w:rsid w:val="00672C72"/>
    <w:rsid w:val="00672CB2"/>
    <w:rsid w:val="00672EA9"/>
    <w:rsid w:val="00672EC3"/>
    <w:rsid w:val="0067346B"/>
    <w:rsid w:val="0067373D"/>
    <w:rsid w:val="00673D0D"/>
    <w:rsid w:val="00673F7C"/>
    <w:rsid w:val="006741BF"/>
    <w:rsid w:val="006745E7"/>
    <w:rsid w:val="00674C54"/>
    <w:rsid w:val="00675086"/>
    <w:rsid w:val="0067521D"/>
    <w:rsid w:val="00675222"/>
    <w:rsid w:val="00675494"/>
    <w:rsid w:val="00675AF7"/>
    <w:rsid w:val="00675F7F"/>
    <w:rsid w:val="0067641F"/>
    <w:rsid w:val="00676B03"/>
    <w:rsid w:val="006772AC"/>
    <w:rsid w:val="0067737C"/>
    <w:rsid w:val="00677A77"/>
    <w:rsid w:val="00677A8C"/>
    <w:rsid w:val="00677B7A"/>
    <w:rsid w:val="0068054A"/>
    <w:rsid w:val="006807BD"/>
    <w:rsid w:val="00680C9E"/>
    <w:rsid w:val="00680D21"/>
    <w:rsid w:val="00680DBB"/>
    <w:rsid w:val="00681169"/>
    <w:rsid w:val="006811B6"/>
    <w:rsid w:val="00681216"/>
    <w:rsid w:val="00681615"/>
    <w:rsid w:val="006816A4"/>
    <w:rsid w:val="0068203C"/>
    <w:rsid w:val="00682C71"/>
    <w:rsid w:val="00682DAC"/>
    <w:rsid w:val="006832F9"/>
    <w:rsid w:val="00683388"/>
    <w:rsid w:val="006834C8"/>
    <w:rsid w:val="00683D4C"/>
    <w:rsid w:val="00684294"/>
    <w:rsid w:val="00684A55"/>
    <w:rsid w:val="00684EB8"/>
    <w:rsid w:val="006850C5"/>
    <w:rsid w:val="006858BE"/>
    <w:rsid w:val="006859DB"/>
    <w:rsid w:val="00685E01"/>
    <w:rsid w:val="00685EB3"/>
    <w:rsid w:val="00685F3A"/>
    <w:rsid w:val="00686307"/>
    <w:rsid w:val="0068639F"/>
    <w:rsid w:val="00686577"/>
    <w:rsid w:val="00686C35"/>
    <w:rsid w:val="00686DE7"/>
    <w:rsid w:val="00687499"/>
    <w:rsid w:val="0068759B"/>
    <w:rsid w:val="006876F0"/>
    <w:rsid w:val="0068777E"/>
    <w:rsid w:val="0068795E"/>
    <w:rsid w:val="00687E52"/>
    <w:rsid w:val="00690BCA"/>
    <w:rsid w:val="006910EF"/>
    <w:rsid w:val="0069187D"/>
    <w:rsid w:val="006918C9"/>
    <w:rsid w:val="00691D12"/>
    <w:rsid w:val="0069201F"/>
    <w:rsid w:val="00692025"/>
    <w:rsid w:val="0069209D"/>
    <w:rsid w:val="00692C54"/>
    <w:rsid w:val="00692CED"/>
    <w:rsid w:val="0069380E"/>
    <w:rsid w:val="00693B89"/>
    <w:rsid w:val="00693C95"/>
    <w:rsid w:val="00693E69"/>
    <w:rsid w:val="00693E90"/>
    <w:rsid w:val="00693EEE"/>
    <w:rsid w:val="00693FBA"/>
    <w:rsid w:val="0069497A"/>
    <w:rsid w:val="00694B05"/>
    <w:rsid w:val="00694CBD"/>
    <w:rsid w:val="00694D45"/>
    <w:rsid w:val="00695075"/>
    <w:rsid w:val="006950D6"/>
    <w:rsid w:val="0069512A"/>
    <w:rsid w:val="006955B1"/>
    <w:rsid w:val="006957B1"/>
    <w:rsid w:val="0069593C"/>
    <w:rsid w:val="00695DF0"/>
    <w:rsid w:val="00695DFC"/>
    <w:rsid w:val="00695FCA"/>
    <w:rsid w:val="0069629B"/>
    <w:rsid w:val="0069640E"/>
    <w:rsid w:val="00696EFF"/>
    <w:rsid w:val="00696F5D"/>
    <w:rsid w:val="00696FC1"/>
    <w:rsid w:val="0069710E"/>
    <w:rsid w:val="00697298"/>
    <w:rsid w:val="006973C0"/>
    <w:rsid w:val="006975D9"/>
    <w:rsid w:val="006975E2"/>
    <w:rsid w:val="0069768C"/>
    <w:rsid w:val="0069780D"/>
    <w:rsid w:val="00697934"/>
    <w:rsid w:val="00697C54"/>
    <w:rsid w:val="00697DE0"/>
    <w:rsid w:val="00697EC3"/>
    <w:rsid w:val="00697EEA"/>
    <w:rsid w:val="006A038E"/>
    <w:rsid w:val="006A0447"/>
    <w:rsid w:val="006A0623"/>
    <w:rsid w:val="006A0652"/>
    <w:rsid w:val="006A06AA"/>
    <w:rsid w:val="006A0B81"/>
    <w:rsid w:val="006A1083"/>
    <w:rsid w:val="006A1267"/>
    <w:rsid w:val="006A1432"/>
    <w:rsid w:val="006A1762"/>
    <w:rsid w:val="006A1CFA"/>
    <w:rsid w:val="006A1DA6"/>
    <w:rsid w:val="006A1FAF"/>
    <w:rsid w:val="006A212D"/>
    <w:rsid w:val="006A2595"/>
    <w:rsid w:val="006A2A2F"/>
    <w:rsid w:val="006A2AFA"/>
    <w:rsid w:val="006A333D"/>
    <w:rsid w:val="006A3643"/>
    <w:rsid w:val="006A3884"/>
    <w:rsid w:val="006A3B55"/>
    <w:rsid w:val="006A3D5B"/>
    <w:rsid w:val="006A420C"/>
    <w:rsid w:val="006A4BC3"/>
    <w:rsid w:val="006A4C48"/>
    <w:rsid w:val="006A4FC5"/>
    <w:rsid w:val="006A5765"/>
    <w:rsid w:val="006A661D"/>
    <w:rsid w:val="006A69A5"/>
    <w:rsid w:val="006A6DA8"/>
    <w:rsid w:val="006A6EAD"/>
    <w:rsid w:val="006A773C"/>
    <w:rsid w:val="006A7BC0"/>
    <w:rsid w:val="006A7F62"/>
    <w:rsid w:val="006B0226"/>
    <w:rsid w:val="006B045D"/>
    <w:rsid w:val="006B0E89"/>
    <w:rsid w:val="006B1111"/>
    <w:rsid w:val="006B133B"/>
    <w:rsid w:val="006B1963"/>
    <w:rsid w:val="006B1CCD"/>
    <w:rsid w:val="006B3410"/>
    <w:rsid w:val="006B352E"/>
    <w:rsid w:val="006B3847"/>
    <w:rsid w:val="006B3D71"/>
    <w:rsid w:val="006B3F04"/>
    <w:rsid w:val="006B426E"/>
    <w:rsid w:val="006B460D"/>
    <w:rsid w:val="006B4709"/>
    <w:rsid w:val="006B4749"/>
    <w:rsid w:val="006B47CE"/>
    <w:rsid w:val="006B4855"/>
    <w:rsid w:val="006B4A49"/>
    <w:rsid w:val="006B52B5"/>
    <w:rsid w:val="006B561E"/>
    <w:rsid w:val="006B589C"/>
    <w:rsid w:val="006B5ED1"/>
    <w:rsid w:val="006B6831"/>
    <w:rsid w:val="006B706F"/>
    <w:rsid w:val="006B70D1"/>
    <w:rsid w:val="006B7155"/>
    <w:rsid w:val="006B7233"/>
    <w:rsid w:val="006B7279"/>
    <w:rsid w:val="006B7493"/>
    <w:rsid w:val="006B7734"/>
    <w:rsid w:val="006B7744"/>
    <w:rsid w:val="006B7ADD"/>
    <w:rsid w:val="006B7C72"/>
    <w:rsid w:val="006B7DB7"/>
    <w:rsid w:val="006C0159"/>
    <w:rsid w:val="006C0255"/>
    <w:rsid w:val="006C073C"/>
    <w:rsid w:val="006C086A"/>
    <w:rsid w:val="006C0F13"/>
    <w:rsid w:val="006C1513"/>
    <w:rsid w:val="006C152D"/>
    <w:rsid w:val="006C1BB5"/>
    <w:rsid w:val="006C1CB0"/>
    <w:rsid w:val="006C1E51"/>
    <w:rsid w:val="006C1FDA"/>
    <w:rsid w:val="006C1FFF"/>
    <w:rsid w:val="006C2151"/>
    <w:rsid w:val="006C269F"/>
    <w:rsid w:val="006C2700"/>
    <w:rsid w:val="006C2BB6"/>
    <w:rsid w:val="006C2F43"/>
    <w:rsid w:val="006C313B"/>
    <w:rsid w:val="006C349F"/>
    <w:rsid w:val="006C3688"/>
    <w:rsid w:val="006C3772"/>
    <w:rsid w:val="006C377B"/>
    <w:rsid w:val="006C3FF8"/>
    <w:rsid w:val="006C40FC"/>
    <w:rsid w:val="006C4202"/>
    <w:rsid w:val="006C49E4"/>
    <w:rsid w:val="006C4C02"/>
    <w:rsid w:val="006C4CB8"/>
    <w:rsid w:val="006C4CCF"/>
    <w:rsid w:val="006C5036"/>
    <w:rsid w:val="006C56D3"/>
    <w:rsid w:val="006C597D"/>
    <w:rsid w:val="006C5C61"/>
    <w:rsid w:val="006C5CFD"/>
    <w:rsid w:val="006C64DA"/>
    <w:rsid w:val="006C6827"/>
    <w:rsid w:val="006C686E"/>
    <w:rsid w:val="006C68AB"/>
    <w:rsid w:val="006C6A40"/>
    <w:rsid w:val="006C6E3F"/>
    <w:rsid w:val="006C7010"/>
    <w:rsid w:val="006C7303"/>
    <w:rsid w:val="006C7898"/>
    <w:rsid w:val="006C7C3C"/>
    <w:rsid w:val="006C7F1D"/>
    <w:rsid w:val="006C7FF4"/>
    <w:rsid w:val="006D0761"/>
    <w:rsid w:val="006D09B5"/>
    <w:rsid w:val="006D0AB9"/>
    <w:rsid w:val="006D0CC8"/>
    <w:rsid w:val="006D15E4"/>
    <w:rsid w:val="006D17D5"/>
    <w:rsid w:val="006D1BDD"/>
    <w:rsid w:val="006D24A4"/>
    <w:rsid w:val="006D2AE9"/>
    <w:rsid w:val="006D2DEC"/>
    <w:rsid w:val="006D3257"/>
    <w:rsid w:val="006D3337"/>
    <w:rsid w:val="006D3898"/>
    <w:rsid w:val="006D3ADD"/>
    <w:rsid w:val="006D3CDC"/>
    <w:rsid w:val="006D4301"/>
    <w:rsid w:val="006D455B"/>
    <w:rsid w:val="006D45D7"/>
    <w:rsid w:val="006D4623"/>
    <w:rsid w:val="006D4A3A"/>
    <w:rsid w:val="006D4D96"/>
    <w:rsid w:val="006D4DF7"/>
    <w:rsid w:val="006D4E63"/>
    <w:rsid w:val="006D55F6"/>
    <w:rsid w:val="006D5691"/>
    <w:rsid w:val="006D5FA8"/>
    <w:rsid w:val="006D65ED"/>
    <w:rsid w:val="006D6640"/>
    <w:rsid w:val="006D66D9"/>
    <w:rsid w:val="006D78C0"/>
    <w:rsid w:val="006D7973"/>
    <w:rsid w:val="006D7CEA"/>
    <w:rsid w:val="006D7D25"/>
    <w:rsid w:val="006E0341"/>
    <w:rsid w:val="006E0475"/>
    <w:rsid w:val="006E0575"/>
    <w:rsid w:val="006E100B"/>
    <w:rsid w:val="006E149F"/>
    <w:rsid w:val="006E177A"/>
    <w:rsid w:val="006E17AB"/>
    <w:rsid w:val="006E1849"/>
    <w:rsid w:val="006E2107"/>
    <w:rsid w:val="006E2195"/>
    <w:rsid w:val="006E263C"/>
    <w:rsid w:val="006E268A"/>
    <w:rsid w:val="006E29D2"/>
    <w:rsid w:val="006E2F3E"/>
    <w:rsid w:val="006E322C"/>
    <w:rsid w:val="006E3233"/>
    <w:rsid w:val="006E3406"/>
    <w:rsid w:val="006E3910"/>
    <w:rsid w:val="006E3C20"/>
    <w:rsid w:val="006E3CE6"/>
    <w:rsid w:val="006E458C"/>
    <w:rsid w:val="006E4633"/>
    <w:rsid w:val="006E4736"/>
    <w:rsid w:val="006E47EC"/>
    <w:rsid w:val="006E4DF8"/>
    <w:rsid w:val="006E4FA8"/>
    <w:rsid w:val="006E513A"/>
    <w:rsid w:val="006E5541"/>
    <w:rsid w:val="006E55FF"/>
    <w:rsid w:val="006E56C8"/>
    <w:rsid w:val="006E56ED"/>
    <w:rsid w:val="006E5775"/>
    <w:rsid w:val="006E5D4B"/>
    <w:rsid w:val="006E5D9E"/>
    <w:rsid w:val="006E6525"/>
    <w:rsid w:val="006E65BF"/>
    <w:rsid w:val="006E6911"/>
    <w:rsid w:val="006E6C1B"/>
    <w:rsid w:val="006E6E0E"/>
    <w:rsid w:val="006E7052"/>
    <w:rsid w:val="006E70A0"/>
    <w:rsid w:val="006E73A4"/>
    <w:rsid w:val="006E75AB"/>
    <w:rsid w:val="006E7F18"/>
    <w:rsid w:val="006F01FB"/>
    <w:rsid w:val="006F023A"/>
    <w:rsid w:val="006F0AF0"/>
    <w:rsid w:val="006F0FEE"/>
    <w:rsid w:val="006F1068"/>
    <w:rsid w:val="006F12C0"/>
    <w:rsid w:val="006F16C0"/>
    <w:rsid w:val="006F1BC7"/>
    <w:rsid w:val="006F20FC"/>
    <w:rsid w:val="006F2628"/>
    <w:rsid w:val="006F2683"/>
    <w:rsid w:val="006F2808"/>
    <w:rsid w:val="006F28D1"/>
    <w:rsid w:val="006F2A64"/>
    <w:rsid w:val="006F2ADC"/>
    <w:rsid w:val="006F311F"/>
    <w:rsid w:val="006F3362"/>
    <w:rsid w:val="006F37B2"/>
    <w:rsid w:val="006F3A21"/>
    <w:rsid w:val="006F3BDD"/>
    <w:rsid w:val="006F4290"/>
    <w:rsid w:val="006F43CC"/>
    <w:rsid w:val="006F44A8"/>
    <w:rsid w:val="006F465B"/>
    <w:rsid w:val="006F4844"/>
    <w:rsid w:val="006F4FE8"/>
    <w:rsid w:val="006F54AB"/>
    <w:rsid w:val="006F58DE"/>
    <w:rsid w:val="006F5B07"/>
    <w:rsid w:val="006F5FA5"/>
    <w:rsid w:val="006F6AF7"/>
    <w:rsid w:val="006F6C68"/>
    <w:rsid w:val="006F6C7C"/>
    <w:rsid w:val="006F71E1"/>
    <w:rsid w:val="006F71FE"/>
    <w:rsid w:val="006F725F"/>
    <w:rsid w:val="006F7682"/>
    <w:rsid w:val="006F772F"/>
    <w:rsid w:val="006F7758"/>
    <w:rsid w:val="006F7821"/>
    <w:rsid w:val="006F7838"/>
    <w:rsid w:val="006F7BA9"/>
    <w:rsid w:val="006F7EB0"/>
    <w:rsid w:val="006F7F05"/>
    <w:rsid w:val="00700E5A"/>
    <w:rsid w:val="00700FAD"/>
    <w:rsid w:val="00701434"/>
    <w:rsid w:val="00701FD4"/>
    <w:rsid w:val="007020D9"/>
    <w:rsid w:val="0070237F"/>
    <w:rsid w:val="007023A0"/>
    <w:rsid w:val="00702709"/>
    <w:rsid w:val="00702BF1"/>
    <w:rsid w:val="00702FC2"/>
    <w:rsid w:val="00703117"/>
    <w:rsid w:val="0070379A"/>
    <w:rsid w:val="00703852"/>
    <w:rsid w:val="00703A04"/>
    <w:rsid w:val="00703E6E"/>
    <w:rsid w:val="00704056"/>
    <w:rsid w:val="00704585"/>
    <w:rsid w:val="007045A2"/>
    <w:rsid w:val="00704637"/>
    <w:rsid w:val="007046E6"/>
    <w:rsid w:val="0070482A"/>
    <w:rsid w:val="00704FE1"/>
    <w:rsid w:val="00705540"/>
    <w:rsid w:val="00705561"/>
    <w:rsid w:val="00705861"/>
    <w:rsid w:val="00705B7E"/>
    <w:rsid w:val="00705C61"/>
    <w:rsid w:val="00705F3B"/>
    <w:rsid w:val="007066C9"/>
    <w:rsid w:val="00706A5A"/>
    <w:rsid w:val="00706DC0"/>
    <w:rsid w:val="00707139"/>
    <w:rsid w:val="007074E5"/>
    <w:rsid w:val="0071007C"/>
    <w:rsid w:val="00710272"/>
    <w:rsid w:val="0071073D"/>
    <w:rsid w:val="00710A89"/>
    <w:rsid w:val="00711087"/>
    <w:rsid w:val="00711323"/>
    <w:rsid w:val="00711411"/>
    <w:rsid w:val="00711A4B"/>
    <w:rsid w:val="00711B61"/>
    <w:rsid w:val="00711C37"/>
    <w:rsid w:val="00711E32"/>
    <w:rsid w:val="0071242E"/>
    <w:rsid w:val="007124B4"/>
    <w:rsid w:val="00712500"/>
    <w:rsid w:val="00712D8B"/>
    <w:rsid w:val="0071301B"/>
    <w:rsid w:val="007133B3"/>
    <w:rsid w:val="007136B7"/>
    <w:rsid w:val="00713BAF"/>
    <w:rsid w:val="00713DFA"/>
    <w:rsid w:val="00713E87"/>
    <w:rsid w:val="00714368"/>
    <w:rsid w:val="0071491A"/>
    <w:rsid w:val="00714B63"/>
    <w:rsid w:val="007151BD"/>
    <w:rsid w:val="007152F8"/>
    <w:rsid w:val="007156FD"/>
    <w:rsid w:val="007158AA"/>
    <w:rsid w:val="00715B2A"/>
    <w:rsid w:val="00715C1C"/>
    <w:rsid w:val="00715C69"/>
    <w:rsid w:val="00715E3B"/>
    <w:rsid w:val="0071634D"/>
    <w:rsid w:val="007164D1"/>
    <w:rsid w:val="00716602"/>
    <w:rsid w:val="00716654"/>
    <w:rsid w:val="0071714F"/>
    <w:rsid w:val="00717249"/>
    <w:rsid w:val="00717894"/>
    <w:rsid w:val="00717919"/>
    <w:rsid w:val="00717F98"/>
    <w:rsid w:val="00720251"/>
    <w:rsid w:val="00720A48"/>
    <w:rsid w:val="007212D6"/>
    <w:rsid w:val="007214C4"/>
    <w:rsid w:val="00721557"/>
    <w:rsid w:val="007216EB"/>
    <w:rsid w:val="0072177D"/>
    <w:rsid w:val="00721F98"/>
    <w:rsid w:val="007221C5"/>
    <w:rsid w:val="007222CD"/>
    <w:rsid w:val="00722561"/>
    <w:rsid w:val="00722884"/>
    <w:rsid w:val="007228BF"/>
    <w:rsid w:val="007228CA"/>
    <w:rsid w:val="00722D36"/>
    <w:rsid w:val="00722E0B"/>
    <w:rsid w:val="00723BF6"/>
    <w:rsid w:val="00723C48"/>
    <w:rsid w:val="00724D61"/>
    <w:rsid w:val="007253F3"/>
    <w:rsid w:val="007258EE"/>
    <w:rsid w:val="00725BB4"/>
    <w:rsid w:val="00725D0F"/>
    <w:rsid w:val="00725E0E"/>
    <w:rsid w:val="00726039"/>
    <w:rsid w:val="00726331"/>
    <w:rsid w:val="00726D58"/>
    <w:rsid w:val="00726DC0"/>
    <w:rsid w:val="00726F82"/>
    <w:rsid w:val="00727083"/>
    <w:rsid w:val="00727269"/>
    <w:rsid w:val="00727899"/>
    <w:rsid w:val="007278EF"/>
    <w:rsid w:val="0072794D"/>
    <w:rsid w:val="00727956"/>
    <w:rsid w:val="00727A11"/>
    <w:rsid w:val="00727FA0"/>
    <w:rsid w:val="00730C01"/>
    <w:rsid w:val="00730CD8"/>
    <w:rsid w:val="00730E12"/>
    <w:rsid w:val="00731A34"/>
    <w:rsid w:val="00731E8B"/>
    <w:rsid w:val="00731EC5"/>
    <w:rsid w:val="0073227E"/>
    <w:rsid w:val="0073239A"/>
    <w:rsid w:val="00732561"/>
    <w:rsid w:val="007326CA"/>
    <w:rsid w:val="0073286B"/>
    <w:rsid w:val="00732A15"/>
    <w:rsid w:val="00732B28"/>
    <w:rsid w:val="00732C44"/>
    <w:rsid w:val="00732E1B"/>
    <w:rsid w:val="00732FF9"/>
    <w:rsid w:val="0073357D"/>
    <w:rsid w:val="00733796"/>
    <w:rsid w:val="007337F2"/>
    <w:rsid w:val="00733831"/>
    <w:rsid w:val="00733AD3"/>
    <w:rsid w:val="00733E2A"/>
    <w:rsid w:val="007342B6"/>
    <w:rsid w:val="00734354"/>
    <w:rsid w:val="00734A84"/>
    <w:rsid w:val="007356BB"/>
    <w:rsid w:val="00735AB3"/>
    <w:rsid w:val="00735DD4"/>
    <w:rsid w:val="0073600D"/>
    <w:rsid w:val="007361E0"/>
    <w:rsid w:val="00736519"/>
    <w:rsid w:val="007366C3"/>
    <w:rsid w:val="007366D7"/>
    <w:rsid w:val="00736DBB"/>
    <w:rsid w:val="00736E49"/>
    <w:rsid w:val="00736F2A"/>
    <w:rsid w:val="00736F44"/>
    <w:rsid w:val="0073712C"/>
    <w:rsid w:val="00737458"/>
    <w:rsid w:val="00737566"/>
    <w:rsid w:val="0073790D"/>
    <w:rsid w:val="00737BA5"/>
    <w:rsid w:val="00737C47"/>
    <w:rsid w:val="0074041F"/>
    <w:rsid w:val="0074064E"/>
    <w:rsid w:val="00740BDF"/>
    <w:rsid w:val="00740C77"/>
    <w:rsid w:val="00740D00"/>
    <w:rsid w:val="00740DC0"/>
    <w:rsid w:val="00740FC4"/>
    <w:rsid w:val="007418B4"/>
    <w:rsid w:val="00741BA4"/>
    <w:rsid w:val="00741DA5"/>
    <w:rsid w:val="007420EA"/>
    <w:rsid w:val="00742C12"/>
    <w:rsid w:val="00742D23"/>
    <w:rsid w:val="00742F40"/>
    <w:rsid w:val="00742FD8"/>
    <w:rsid w:val="00743734"/>
    <w:rsid w:val="007437FE"/>
    <w:rsid w:val="007438E9"/>
    <w:rsid w:val="00743E05"/>
    <w:rsid w:val="00744227"/>
    <w:rsid w:val="007447F2"/>
    <w:rsid w:val="00744B65"/>
    <w:rsid w:val="00744C40"/>
    <w:rsid w:val="00744D59"/>
    <w:rsid w:val="00744E35"/>
    <w:rsid w:val="007451E1"/>
    <w:rsid w:val="00745218"/>
    <w:rsid w:val="00745375"/>
    <w:rsid w:val="00746355"/>
    <w:rsid w:val="007465F1"/>
    <w:rsid w:val="00746671"/>
    <w:rsid w:val="00746888"/>
    <w:rsid w:val="00746A45"/>
    <w:rsid w:val="00746B76"/>
    <w:rsid w:val="00746D25"/>
    <w:rsid w:val="00747448"/>
    <w:rsid w:val="00747653"/>
    <w:rsid w:val="0074794E"/>
    <w:rsid w:val="00747A7A"/>
    <w:rsid w:val="00750D3B"/>
    <w:rsid w:val="0075100E"/>
    <w:rsid w:val="00751652"/>
    <w:rsid w:val="007517F6"/>
    <w:rsid w:val="00751B76"/>
    <w:rsid w:val="00751C42"/>
    <w:rsid w:val="007521E4"/>
    <w:rsid w:val="007522AC"/>
    <w:rsid w:val="0075250C"/>
    <w:rsid w:val="0075277F"/>
    <w:rsid w:val="00752977"/>
    <w:rsid w:val="00752B3D"/>
    <w:rsid w:val="00752E98"/>
    <w:rsid w:val="007533E8"/>
    <w:rsid w:val="007539DE"/>
    <w:rsid w:val="00753B27"/>
    <w:rsid w:val="00753D93"/>
    <w:rsid w:val="00753F30"/>
    <w:rsid w:val="00754283"/>
    <w:rsid w:val="0075436D"/>
    <w:rsid w:val="007543A2"/>
    <w:rsid w:val="00754A7F"/>
    <w:rsid w:val="00754AAA"/>
    <w:rsid w:val="007550C0"/>
    <w:rsid w:val="007554C2"/>
    <w:rsid w:val="0075552E"/>
    <w:rsid w:val="00755A59"/>
    <w:rsid w:val="00755F1A"/>
    <w:rsid w:val="00755FDA"/>
    <w:rsid w:val="0075652E"/>
    <w:rsid w:val="00756615"/>
    <w:rsid w:val="0075679B"/>
    <w:rsid w:val="00756C36"/>
    <w:rsid w:val="00756ED9"/>
    <w:rsid w:val="0075713E"/>
    <w:rsid w:val="00757247"/>
    <w:rsid w:val="00757690"/>
    <w:rsid w:val="0075791B"/>
    <w:rsid w:val="00757A0D"/>
    <w:rsid w:val="00757F89"/>
    <w:rsid w:val="007601D9"/>
    <w:rsid w:val="0076049F"/>
    <w:rsid w:val="00760524"/>
    <w:rsid w:val="00760756"/>
    <w:rsid w:val="00760CF9"/>
    <w:rsid w:val="00760F45"/>
    <w:rsid w:val="00761775"/>
    <w:rsid w:val="0076177D"/>
    <w:rsid w:val="00761EAA"/>
    <w:rsid w:val="00761F15"/>
    <w:rsid w:val="007622EC"/>
    <w:rsid w:val="00762802"/>
    <w:rsid w:val="0076285D"/>
    <w:rsid w:val="007628DB"/>
    <w:rsid w:val="00762AB6"/>
    <w:rsid w:val="007630DC"/>
    <w:rsid w:val="0076337A"/>
    <w:rsid w:val="007633D3"/>
    <w:rsid w:val="00763432"/>
    <w:rsid w:val="007634A7"/>
    <w:rsid w:val="00764AEC"/>
    <w:rsid w:val="00764B17"/>
    <w:rsid w:val="00764DE1"/>
    <w:rsid w:val="007650F8"/>
    <w:rsid w:val="00765376"/>
    <w:rsid w:val="00765545"/>
    <w:rsid w:val="00765B3A"/>
    <w:rsid w:val="00765C6E"/>
    <w:rsid w:val="00766742"/>
    <w:rsid w:val="00766A88"/>
    <w:rsid w:val="0076718B"/>
    <w:rsid w:val="0076779E"/>
    <w:rsid w:val="00767EBD"/>
    <w:rsid w:val="0077093E"/>
    <w:rsid w:val="00770B27"/>
    <w:rsid w:val="00770C58"/>
    <w:rsid w:val="00770C9E"/>
    <w:rsid w:val="00770DF1"/>
    <w:rsid w:val="007712F3"/>
    <w:rsid w:val="007713A8"/>
    <w:rsid w:val="00771662"/>
    <w:rsid w:val="007717F3"/>
    <w:rsid w:val="00771F29"/>
    <w:rsid w:val="0077227D"/>
    <w:rsid w:val="007722E0"/>
    <w:rsid w:val="00772512"/>
    <w:rsid w:val="0077263E"/>
    <w:rsid w:val="00772F0F"/>
    <w:rsid w:val="007730BD"/>
    <w:rsid w:val="007734C3"/>
    <w:rsid w:val="007738B3"/>
    <w:rsid w:val="00773EB8"/>
    <w:rsid w:val="00773EDD"/>
    <w:rsid w:val="00773F19"/>
    <w:rsid w:val="0077466C"/>
    <w:rsid w:val="0077469D"/>
    <w:rsid w:val="00774832"/>
    <w:rsid w:val="0077485A"/>
    <w:rsid w:val="00774AD3"/>
    <w:rsid w:val="00774F72"/>
    <w:rsid w:val="00775108"/>
    <w:rsid w:val="00775122"/>
    <w:rsid w:val="007754E0"/>
    <w:rsid w:val="007756D2"/>
    <w:rsid w:val="00775F78"/>
    <w:rsid w:val="00775F9F"/>
    <w:rsid w:val="00776126"/>
    <w:rsid w:val="00776862"/>
    <w:rsid w:val="0077690B"/>
    <w:rsid w:val="00776E5F"/>
    <w:rsid w:val="00776F0E"/>
    <w:rsid w:val="00777757"/>
    <w:rsid w:val="007777F3"/>
    <w:rsid w:val="00777D43"/>
    <w:rsid w:val="00777E9E"/>
    <w:rsid w:val="0077C877"/>
    <w:rsid w:val="0078018C"/>
    <w:rsid w:val="00780291"/>
    <w:rsid w:val="007802C4"/>
    <w:rsid w:val="0078078D"/>
    <w:rsid w:val="00780D5C"/>
    <w:rsid w:val="0078123E"/>
    <w:rsid w:val="007812BE"/>
    <w:rsid w:val="00781A24"/>
    <w:rsid w:val="00781D88"/>
    <w:rsid w:val="007826D4"/>
    <w:rsid w:val="00782D69"/>
    <w:rsid w:val="00782DB3"/>
    <w:rsid w:val="00782FA5"/>
    <w:rsid w:val="007835FB"/>
    <w:rsid w:val="00783726"/>
    <w:rsid w:val="00783785"/>
    <w:rsid w:val="00783868"/>
    <w:rsid w:val="00784022"/>
    <w:rsid w:val="007841F7"/>
    <w:rsid w:val="00784542"/>
    <w:rsid w:val="007846E7"/>
    <w:rsid w:val="007848D1"/>
    <w:rsid w:val="00784C0F"/>
    <w:rsid w:val="00784E47"/>
    <w:rsid w:val="00784F88"/>
    <w:rsid w:val="007854CD"/>
    <w:rsid w:val="00785525"/>
    <w:rsid w:val="00785604"/>
    <w:rsid w:val="00785608"/>
    <w:rsid w:val="00785AFA"/>
    <w:rsid w:val="00786186"/>
    <w:rsid w:val="00786455"/>
    <w:rsid w:val="00786606"/>
    <w:rsid w:val="007867A5"/>
    <w:rsid w:val="00786C74"/>
    <w:rsid w:val="00787405"/>
    <w:rsid w:val="00787447"/>
    <w:rsid w:val="00787F13"/>
    <w:rsid w:val="00787FFA"/>
    <w:rsid w:val="007900BE"/>
    <w:rsid w:val="00790491"/>
    <w:rsid w:val="007905CC"/>
    <w:rsid w:val="00790884"/>
    <w:rsid w:val="00790957"/>
    <w:rsid w:val="00790BA1"/>
    <w:rsid w:val="00790CE0"/>
    <w:rsid w:val="00790F1A"/>
    <w:rsid w:val="00790F49"/>
    <w:rsid w:val="00791936"/>
    <w:rsid w:val="007919C6"/>
    <w:rsid w:val="00791BB8"/>
    <w:rsid w:val="00791DAB"/>
    <w:rsid w:val="00791F7F"/>
    <w:rsid w:val="00792259"/>
    <w:rsid w:val="007927DD"/>
    <w:rsid w:val="0079283A"/>
    <w:rsid w:val="007929C4"/>
    <w:rsid w:val="00792A85"/>
    <w:rsid w:val="00792DEB"/>
    <w:rsid w:val="00793230"/>
    <w:rsid w:val="007935CB"/>
    <w:rsid w:val="0079379A"/>
    <w:rsid w:val="00793884"/>
    <w:rsid w:val="00793A15"/>
    <w:rsid w:val="00793A9B"/>
    <w:rsid w:val="00793E27"/>
    <w:rsid w:val="00793E60"/>
    <w:rsid w:val="00794623"/>
    <w:rsid w:val="00794ADE"/>
    <w:rsid w:val="00794C6D"/>
    <w:rsid w:val="00794C7A"/>
    <w:rsid w:val="0079525A"/>
    <w:rsid w:val="0079533E"/>
    <w:rsid w:val="00796791"/>
    <w:rsid w:val="007968ED"/>
    <w:rsid w:val="00796E83"/>
    <w:rsid w:val="00797123"/>
    <w:rsid w:val="00797174"/>
    <w:rsid w:val="007971BC"/>
    <w:rsid w:val="007972D6"/>
    <w:rsid w:val="007977B3"/>
    <w:rsid w:val="00797F24"/>
    <w:rsid w:val="007A0587"/>
    <w:rsid w:val="007A07A0"/>
    <w:rsid w:val="007A0971"/>
    <w:rsid w:val="007A09BB"/>
    <w:rsid w:val="007A0B17"/>
    <w:rsid w:val="007A0D6D"/>
    <w:rsid w:val="007A13A0"/>
    <w:rsid w:val="007A1417"/>
    <w:rsid w:val="007A1890"/>
    <w:rsid w:val="007A1ADA"/>
    <w:rsid w:val="007A1D3C"/>
    <w:rsid w:val="007A1DB0"/>
    <w:rsid w:val="007A1EEC"/>
    <w:rsid w:val="007A2301"/>
    <w:rsid w:val="007A24D2"/>
    <w:rsid w:val="007A2558"/>
    <w:rsid w:val="007A25D1"/>
    <w:rsid w:val="007A288D"/>
    <w:rsid w:val="007A2AAD"/>
    <w:rsid w:val="007A2BDA"/>
    <w:rsid w:val="007A2C86"/>
    <w:rsid w:val="007A3017"/>
    <w:rsid w:val="007A325F"/>
    <w:rsid w:val="007A3331"/>
    <w:rsid w:val="007A36D4"/>
    <w:rsid w:val="007A3797"/>
    <w:rsid w:val="007A380D"/>
    <w:rsid w:val="007A3975"/>
    <w:rsid w:val="007A40B3"/>
    <w:rsid w:val="007A42D3"/>
    <w:rsid w:val="007A4669"/>
    <w:rsid w:val="007A4756"/>
    <w:rsid w:val="007A4A0B"/>
    <w:rsid w:val="007A4CA3"/>
    <w:rsid w:val="007A4E0C"/>
    <w:rsid w:val="007A4F5E"/>
    <w:rsid w:val="007A51F7"/>
    <w:rsid w:val="007A5233"/>
    <w:rsid w:val="007A54EC"/>
    <w:rsid w:val="007A56A6"/>
    <w:rsid w:val="007A6786"/>
    <w:rsid w:val="007A69DF"/>
    <w:rsid w:val="007A6A4E"/>
    <w:rsid w:val="007A753F"/>
    <w:rsid w:val="007A7898"/>
    <w:rsid w:val="007A7997"/>
    <w:rsid w:val="007A7D79"/>
    <w:rsid w:val="007B02D4"/>
    <w:rsid w:val="007B0C6E"/>
    <w:rsid w:val="007B0D88"/>
    <w:rsid w:val="007B136A"/>
    <w:rsid w:val="007B15E8"/>
    <w:rsid w:val="007B15F6"/>
    <w:rsid w:val="007B1611"/>
    <w:rsid w:val="007B18DD"/>
    <w:rsid w:val="007B1D67"/>
    <w:rsid w:val="007B2364"/>
    <w:rsid w:val="007B23E5"/>
    <w:rsid w:val="007B25DB"/>
    <w:rsid w:val="007B2C69"/>
    <w:rsid w:val="007B2D4C"/>
    <w:rsid w:val="007B2FC7"/>
    <w:rsid w:val="007B2FFA"/>
    <w:rsid w:val="007B36BF"/>
    <w:rsid w:val="007B3720"/>
    <w:rsid w:val="007B3955"/>
    <w:rsid w:val="007B3C9C"/>
    <w:rsid w:val="007B3EA3"/>
    <w:rsid w:val="007B40B7"/>
    <w:rsid w:val="007B4B85"/>
    <w:rsid w:val="007B4BE1"/>
    <w:rsid w:val="007B4F3D"/>
    <w:rsid w:val="007B5011"/>
    <w:rsid w:val="007B51C4"/>
    <w:rsid w:val="007B53E4"/>
    <w:rsid w:val="007B55AB"/>
    <w:rsid w:val="007B56FB"/>
    <w:rsid w:val="007B60AF"/>
    <w:rsid w:val="007B623E"/>
    <w:rsid w:val="007B6407"/>
    <w:rsid w:val="007B680C"/>
    <w:rsid w:val="007B6C40"/>
    <w:rsid w:val="007B6F6D"/>
    <w:rsid w:val="007B7529"/>
    <w:rsid w:val="007B7944"/>
    <w:rsid w:val="007C014C"/>
    <w:rsid w:val="007C02CF"/>
    <w:rsid w:val="007C039A"/>
    <w:rsid w:val="007C0936"/>
    <w:rsid w:val="007C0ED8"/>
    <w:rsid w:val="007C15BA"/>
    <w:rsid w:val="007C1891"/>
    <w:rsid w:val="007C1EFF"/>
    <w:rsid w:val="007C20E4"/>
    <w:rsid w:val="007C215F"/>
    <w:rsid w:val="007C2B7A"/>
    <w:rsid w:val="007C2E63"/>
    <w:rsid w:val="007C3286"/>
    <w:rsid w:val="007C3A10"/>
    <w:rsid w:val="007C41B6"/>
    <w:rsid w:val="007C42BC"/>
    <w:rsid w:val="007C4792"/>
    <w:rsid w:val="007C4965"/>
    <w:rsid w:val="007C4E3F"/>
    <w:rsid w:val="007C5007"/>
    <w:rsid w:val="007C5281"/>
    <w:rsid w:val="007C57DD"/>
    <w:rsid w:val="007C5F4B"/>
    <w:rsid w:val="007C620B"/>
    <w:rsid w:val="007C63C4"/>
    <w:rsid w:val="007C6488"/>
    <w:rsid w:val="007C64AB"/>
    <w:rsid w:val="007C66DC"/>
    <w:rsid w:val="007C6AD3"/>
    <w:rsid w:val="007C6FD6"/>
    <w:rsid w:val="007C72D6"/>
    <w:rsid w:val="007C733F"/>
    <w:rsid w:val="007C7409"/>
    <w:rsid w:val="007C75CB"/>
    <w:rsid w:val="007C77CE"/>
    <w:rsid w:val="007C781D"/>
    <w:rsid w:val="007C786E"/>
    <w:rsid w:val="007C7EE7"/>
    <w:rsid w:val="007D002A"/>
    <w:rsid w:val="007D0C14"/>
    <w:rsid w:val="007D0E78"/>
    <w:rsid w:val="007D127B"/>
    <w:rsid w:val="007D1705"/>
    <w:rsid w:val="007D18EB"/>
    <w:rsid w:val="007D2036"/>
    <w:rsid w:val="007D20AA"/>
    <w:rsid w:val="007D21D5"/>
    <w:rsid w:val="007D25C4"/>
    <w:rsid w:val="007D2BA2"/>
    <w:rsid w:val="007D3228"/>
    <w:rsid w:val="007D3380"/>
    <w:rsid w:val="007D36A2"/>
    <w:rsid w:val="007D392F"/>
    <w:rsid w:val="007D4289"/>
    <w:rsid w:val="007D45D9"/>
    <w:rsid w:val="007D49D2"/>
    <w:rsid w:val="007D4CC3"/>
    <w:rsid w:val="007D4E0B"/>
    <w:rsid w:val="007D5034"/>
    <w:rsid w:val="007D50EA"/>
    <w:rsid w:val="007D529D"/>
    <w:rsid w:val="007D53CA"/>
    <w:rsid w:val="007D54D4"/>
    <w:rsid w:val="007D578C"/>
    <w:rsid w:val="007D59DB"/>
    <w:rsid w:val="007D644F"/>
    <w:rsid w:val="007D65D1"/>
    <w:rsid w:val="007D66C1"/>
    <w:rsid w:val="007D6889"/>
    <w:rsid w:val="007D6B60"/>
    <w:rsid w:val="007D7450"/>
    <w:rsid w:val="007D75A2"/>
    <w:rsid w:val="007D772E"/>
    <w:rsid w:val="007D7D22"/>
    <w:rsid w:val="007E0700"/>
    <w:rsid w:val="007E095F"/>
    <w:rsid w:val="007E0EB6"/>
    <w:rsid w:val="007E10FC"/>
    <w:rsid w:val="007E1F18"/>
    <w:rsid w:val="007E228D"/>
    <w:rsid w:val="007E3073"/>
    <w:rsid w:val="007E3243"/>
    <w:rsid w:val="007E3942"/>
    <w:rsid w:val="007E3B86"/>
    <w:rsid w:val="007E3EAE"/>
    <w:rsid w:val="007E44EC"/>
    <w:rsid w:val="007E49FC"/>
    <w:rsid w:val="007E50C1"/>
    <w:rsid w:val="007E517E"/>
    <w:rsid w:val="007E52D8"/>
    <w:rsid w:val="007E53F7"/>
    <w:rsid w:val="007E54AD"/>
    <w:rsid w:val="007E5873"/>
    <w:rsid w:val="007E5EB8"/>
    <w:rsid w:val="007E64AD"/>
    <w:rsid w:val="007E68EF"/>
    <w:rsid w:val="007E6BB3"/>
    <w:rsid w:val="007E6D00"/>
    <w:rsid w:val="007E6E18"/>
    <w:rsid w:val="007E7059"/>
    <w:rsid w:val="007E776B"/>
    <w:rsid w:val="007E7785"/>
    <w:rsid w:val="007E7A33"/>
    <w:rsid w:val="007E7A71"/>
    <w:rsid w:val="007E7EFF"/>
    <w:rsid w:val="007F03D6"/>
    <w:rsid w:val="007F047C"/>
    <w:rsid w:val="007F07F1"/>
    <w:rsid w:val="007F0B43"/>
    <w:rsid w:val="007F13C2"/>
    <w:rsid w:val="007F1553"/>
    <w:rsid w:val="007F1589"/>
    <w:rsid w:val="007F167C"/>
    <w:rsid w:val="007F16EC"/>
    <w:rsid w:val="007F2542"/>
    <w:rsid w:val="007F254D"/>
    <w:rsid w:val="007F25AF"/>
    <w:rsid w:val="007F25DA"/>
    <w:rsid w:val="007F273F"/>
    <w:rsid w:val="007F27D7"/>
    <w:rsid w:val="007F2A51"/>
    <w:rsid w:val="007F2AD7"/>
    <w:rsid w:val="007F2B96"/>
    <w:rsid w:val="007F2BDC"/>
    <w:rsid w:val="007F2EE6"/>
    <w:rsid w:val="007F3044"/>
    <w:rsid w:val="007F3310"/>
    <w:rsid w:val="007F361D"/>
    <w:rsid w:val="007F3C57"/>
    <w:rsid w:val="007F3D4B"/>
    <w:rsid w:val="007F3DA3"/>
    <w:rsid w:val="007F46FD"/>
    <w:rsid w:val="007F474D"/>
    <w:rsid w:val="007F479A"/>
    <w:rsid w:val="007F5594"/>
    <w:rsid w:val="007F567B"/>
    <w:rsid w:val="007F5B88"/>
    <w:rsid w:val="007F5D57"/>
    <w:rsid w:val="007F5D92"/>
    <w:rsid w:val="007F610C"/>
    <w:rsid w:val="007F61AA"/>
    <w:rsid w:val="007F657F"/>
    <w:rsid w:val="007F6718"/>
    <w:rsid w:val="007F6994"/>
    <w:rsid w:val="007F6A4C"/>
    <w:rsid w:val="007F6B8B"/>
    <w:rsid w:val="007F707D"/>
    <w:rsid w:val="007F722A"/>
    <w:rsid w:val="007F72EB"/>
    <w:rsid w:val="007F747E"/>
    <w:rsid w:val="007F79CF"/>
    <w:rsid w:val="007F7AC6"/>
    <w:rsid w:val="007F7C37"/>
    <w:rsid w:val="007F7F80"/>
    <w:rsid w:val="00800406"/>
    <w:rsid w:val="00800539"/>
    <w:rsid w:val="00800755"/>
    <w:rsid w:val="00800A9B"/>
    <w:rsid w:val="008013EF"/>
    <w:rsid w:val="008014B2"/>
    <w:rsid w:val="0080185B"/>
    <w:rsid w:val="00801D1F"/>
    <w:rsid w:val="00801D95"/>
    <w:rsid w:val="008026D8"/>
    <w:rsid w:val="00802C97"/>
    <w:rsid w:val="00802CF7"/>
    <w:rsid w:val="008032F6"/>
    <w:rsid w:val="00803A01"/>
    <w:rsid w:val="00803B10"/>
    <w:rsid w:val="00803FC6"/>
    <w:rsid w:val="008042FF"/>
    <w:rsid w:val="008044B3"/>
    <w:rsid w:val="00804A69"/>
    <w:rsid w:val="00804D67"/>
    <w:rsid w:val="00804FB0"/>
    <w:rsid w:val="00805027"/>
    <w:rsid w:val="0080503E"/>
    <w:rsid w:val="00805691"/>
    <w:rsid w:val="00805EA7"/>
    <w:rsid w:val="0080700D"/>
    <w:rsid w:val="0080724A"/>
    <w:rsid w:val="0080780B"/>
    <w:rsid w:val="00807D30"/>
    <w:rsid w:val="00807E74"/>
    <w:rsid w:val="00807E81"/>
    <w:rsid w:val="00810659"/>
    <w:rsid w:val="00810825"/>
    <w:rsid w:val="00810EFF"/>
    <w:rsid w:val="00811125"/>
    <w:rsid w:val="00811C2C"/>
    <w:rsid w:val="00811CD4"/>
    <w:rsid w:val="0081206F"/>
    <w:rsid w:val="00812639"/>
    <w:rsid w:val="00812E1F"/>
    <w:rsid w:val="0081330D"/>
    <w:rsid w:val="008133D7"/>
    <w:rsid w:val="0081357E"/>
    <w:rsid w:val="008137D3"/>
    <w:rsid w:val="00813BB2"/>
    <w:rsid w:val="00813D89"/>
    <w:rsid w:val="00813F87"/>
    <w:rsid w:val="008142AC"/>
    <w:rsid w:val="00814497"/>
    <w:rsid w:val="0081485E"/>
    <w:rsid w:val="00814BC6"/>
    <w:rsid w:val="00814C89"/>
    <w:rsid w:val="008152D5"/>
    <w:rsid w:val="00815824"/>
    <w:rsid w:val="008158F8"/>
    <w:rsid w:val="00815941"/>
    <w:rsid w:val="00815BE7"/>
    <w:rsid w:val="00815BFB"/>
    <w:rsid w:val="00815CA8"/>
    <w:rsid w:val="00815DBC"/>
    <w:rsid w:val="008163B6"/>
    <w:rsid w:val="008169E9"/>
    <w:rsid w:val="00816C32"/>
    <w:rsid w:val="00816DD8"/>
    <w:rsid w:val="00817297"/>
    <w:rsid w:val="00817A2A"/>
    <w:rsid w:val="00817C5F"/>
    <w:rsid w:val="00820538"/>
    <w:rsid w:val="00821228"/>
    <w:rsid w:val="008213C5"/>
    <w:rsid w:val="0082172B"/>
    <w:rsid w:val="008217A1"/>
    <w:rsid w:val="0082206E"/>
    <w:rsid w:val="008223AE"/>
    <w:rsid w:val="00822EDD"/>
    <w:rsid w:val="0082327B"/>
    <w:rsid w:val="00823AE2"/>
    <w:rsid w:val="00823EE7"/>
    <w:rsid w:val="00823FCA"/>
    <w:rsid w:val="008244C9"/>
    <w:rsid w:val="00824EB1"/>
    <w:rsid w:val="00825033"/>
    <w:rsid w:val="0082554F"/>
    <w:rsid w:val="00825791"/>
    <w:rsid w:val="00825BF9"/>
    <w:rsid w:val="00825CC2"/>
    <w:rsid w:val="00825FC5"/>
    <w:rsid w:val="00826142"/>
    <w:rsid w:val="0082620A"/>
    <w:rsid w:val="00826672"/>
    <w:rsid w:val="00826B95"/>
    <w:rsid w:val="00826CF0"/>
    <w:rsid w:val="00826CF8"/>
    <w:rsid w:val="0082781E"/>
    <w:rsid w:val="008278D2"/>
    <w:rsid w:val="00827A37"/>
    <w:rsid w:val="00827A64"/>
    <w:rsid w:val="00827D7F"/>
    <w:rsid w:val="00830104"/>
    <w:rsid w:val="00830259"/>
    <w:rsid w:val="008308E8"/>
    <w:rsid w:val="00830D20"/>
    <w:rsid w:val="00830F24"/>
    <w:rsid w:val="008311A1"/>
    <w:rsid w:val="008315EC"/>
    <w:rsid w:val="00831785"/>
    <w:rsid w:val="00831F3B"/>
    <w:rsid w:val="00832384"/>
    <w:rsid w:val="00832680"/>
    <w:rsid w:val="00832741"/>
    <w:rsid w:val="008328A1"/>
    <w:rsid w:val="00832D1E"/>
    <w:rsid w:val="00832DA2"/>
    <w:rsid w:val="00833106"/>
    <w:rsid w:val="00833123"/>
    <w:rsid w:val="00833155"/>
    <w:rsid w:val="008332A6"/>
    <w:rsid w:val="0083333A"/>
    <w:rsid w:val="0083382A"/>
    <w:rsid w:val="00833A36"/>
    <w:rsid w:val="00833B43"/>
    <w:rsid w:val="00833CB4"/>
    <w:rsid w:val="0083409A"/>
    <w:rsid w:val="00834248"/>
    <w:rsid w:val="00834767"/>
    <w:rsid w:val="00834C21"/>
    <w:rsid w:val="008350FB"/>
    <w:rsid w:val="0083566E"/>
    <w:rsid w:val="008359A2"/>
    <w:rsid w:val="00835B8E"/>
    <w:rsid w:val="00836022"/>
    <w:rsid w:val="00836362"/>
    <w:rsid w:val="008363A7"/>
    <w:rsid w:val="0083693D"/>
    <w:rsid w:val="00836F96"/>
    <w:rsid w:val="0083712E"/>
    <w:rsid w:val="0083731E"/>
    <w:rsid w:val="008373CD"/>
    <w:rsid w:val="008377D9"/>
    <w:rsid w:val="00837FA4"/>
    <w:rsid w:val="008401BF"/>
    <w:rsid w:val="00840203"/>
    <w:rsid w:val="008403A5"/>
    <w:rsid w:val="00840586"/>
    <w:rsid w:val="008408DE"/>
    <w:rsid w:val="00840E57"/>
    <w:rsid w:val="00840F56"/>
    <w:rsid w:val="00841950"/>
    <w:rsid w:val="00841A68"/>
    <w:rsid w:val="00841A6D"/>
    <w:rsid w:val="008421CE"/>
    <w:rsid w:val="00842251"/>
    <w:rsid w:val="008425E7"/>
    <w:rsid w:val="00842B91"/>
    <w:rsid w:val="00843B2D"/>
    <w:rsid w:val="00843B71"/>
    <w:rsid w:val="00843CE6"/>
    <w:rsid w:val="00843D46"/>
    <w:rsid w:val="00843D84"/>
    <w:rsid w:val="00843E06"/>
    <w:rsid w:val="00843ED5"/>
    <w:rsid w:val="00844670"/>
    <w:rsid w:val="00845105"/>
    <w:rsid w:val="00845646"/>
    <w:rsid w:val="0084572A"/>
    <w:rsid w:val="008457D8"/>
    <w:rsid w:val="00845A74"/>
    <w:rsid w:val="00845A91"/>
    <w:rsid w:val="00845C48"/>
    <w:rsid w:val="0084604F"/>
    <w:rsid w:val="00846153"/>
    <w:rsid w:val="008466B6"/>
    <w:rsid w:val="00846703"/>
    <w:rsid w:val="0084687B"/>
    <w:rsid w:val="00846F9A"/>
    <w:rsid w:val="008475F3"/>
    <w:rsid w:val="00847A77"/>
    <w:rsid w:val="0085020C"/>
    <w:rsid w:val="00850FEB"/>
    <w:rsid w:val="008510C9"/>
    <w:rsid w:val="008511C7"/>
    <w:rsid w:val="00851211"/>
    <w:rsid w:val="00851513"/>
    <w:rsid w:val="008517B3"/>
    <w:rsid w:val="00851860"/>
    <w:rsid w:val="00851CEB"/>
    <w:rsid w:val="0085215F"/>
    <w:rsid w:val="008523B4"/>
    <w:rsid w:val="00852446"/>
    <w:rsid w:val="0085248C"/>
    <w:rsid w:val="008527DA"/>
    <w:rsid w:val="008527E9"/>
    <w:rsid w:val="00852892"/>
    <w:rsid w:val="00852A61"/>
    <w:rsid w:val="00852CF1"/>
    <w:rsid w:val="00852E57"/>
    <w:rsid w:val="00852F06"/>
    <w:rsid w:val="008530F1"/>
    <w:rsid w:val="00853359"/>
    <w:rsid w:val="008537F1"/>
    <w:rsid w:val="00853AF5"/>
    <w:rsid w:val="00853FC1"/>
    <w:rsid w:val="0085427E"/>
    <w:rsid w:val="00854514"/>
    <w:rsid w:val="0085496C"/>
    <w:rsid w:val="00854990"/>
    <w:rsid w:val="008549A2"/>
    <w:rsid w:val="00854E7E"/>
    <w:rsid w:val="00855177"/>
    <w:rsid w:val="008551D8"/>
    <w:rsid w:val="008552F7"/>
    <w:rsid w:val="008553B3"/>
    <w:rsid w:val="008556C2"/>
    <w:rsid w:val="00855724"/>
    <w:rsid w:val="00855C82"/>
    <w:rsid w:val="00855EA7"/>
    <w:rsid w:val="00855F49"/>
    <w:rsid w:val="00856425"/>
    <w:rsid w:val="0085692A"/>
    <w:rsid w:val="00856B1C"/>
    <w:rsid w:val="0085714C"/>
    <w:rsid w:val="0085719C"/>
    <w:rsid w:val="008571DC"/>
    <w:rsid w:val="00857258"/>
    <w:rsid w:val="00857427"/>
    <w:rsid w:val="008577D6"/>
    <w:rsid w:val="00857962"/>
    <w:rsid w:val="008579C0"/>
    <w:rsid w:val="00857C55"/>
    <w:rsid w:val="00860316"/>
    <w:rsid w:val="0086049C"/>
    <w:rsid w:val="008604C7"/>
    <w:rsid w:val="00860626"/>
    <w:rsid w:val="00860804"/>
    <w:rsid w:val="00860863"/>
    <w:rsid w:val="008608AF"/>
    <w:rsid w:val="008608D6"/>
    <w:rsid w:val="00860926"/>
    <w:rsid w:val="00861222"/>
    <w:rsid w:val="008614FE"/>
    <w:rsid w:val="00861746"/>
    <w:rsid w:val="00861950"/>
    <w:rsid w:val="00861A29"/>
    <w:rsid w:val="00861D97"/>
    <w:rsid w:val="008624EF"/>
    <w:rsid w:val="00862A5A"/>
    <w:rsid w:val="00862EE5"/>
    <w:rsid w:val="00863173"/>
    <w:rsid w:val="008636F9"/>
    <w:rsid w:val="008638FC"/>
    <w:rsid w:val="00863CBF"/>
    <w:rsid w:val="00864110"/>
    <w:rsid w:val="00864594"/>
    <w:rsid w:val="00864756"/>
    <w:rsid w:val="008648CA"/>
    <w:rsid w:val="00865099"/>
    <w:rsid w:val="00865894"/>
    <w:rsid w:val="008658BB"/>
    <w:rsid w:val="00865D3D"/>
    <w:rsid w:val="00865E6D"/>
    <w:rsid w:val="00866001"/>
    <w:rsid w:val="00866511"/>
    <w:rsid w:val="008667C3"/>
    <w:rsid w:val="008668B6"/>
    <w:rsid w:val="00866961"/>
    <w:rsid w:val="008671BE"/>
    <w:rsid w:val="0086773F"/>
    <w:rsid w:val="008677ED"/>
    <w:rsid w:val="00867D40"/>
    <w:rsid w:val="008701BB"/>
    <w:rsid w:val="00870574"/>
    <w:rsid w:val="008705FA"/>
    <w:rsid w:val="0087133D"/>
    <w:rsid w:val="008715F1"/>
    <w:rsid w:val="00872066"/>
    <w:rsid w:val="008724D6"/>
    <w:rsid w:val="0087259C"/>
    <w:rsid w:val="00873459"/>
    <w:rsid w:val="008741D1"/>
    <w:rsid w:val="0087472D"/>
    <w:rsid w:val="0087473F"/>
    <w:rsid w:val="00874AEC"/>
    <w:rsid w:val="00874E11"/>
    <w:rsid w:val="00874E2A"/>
    <w:rsid w:val="00874E9F"/>
    <w:rsid w:val="00874F2D"/>
    <w:rsid w:val="00874FE8"/>
    <w:rsid w:val="00875793"/>
    <w:rsid w:val="00875A7D"/>
    <w:rsid w:val="00875CFA"/>
    <w:rsid w:val="0087613D"/>
    <w:rsid w:val="00876B85"/>
    <w:rsid w:val="00876B91"/>
    <w:rsid w:val="00876C40"/>
    <w:rsid w:val="00876CA9"/>
    <w:rsid w:val="00876D59"/>
    <w:rsid w:val="008773EF"/>
    <w:rsid w:val="0087774C"/>
    <w:rsid w:val="00877798"/>
    <w:rsid w:val="0087781F"/>
    <w:rsid w:val="008778E6"/>
    <w:rsid w:val="00877ACE"/>
    <w:rsid w:val="00880D6B"/>
    <w:rsid w:val="00880DFE"/>
    <w:rsid w:val="008818DE"/>
    <w:rsid w:val="00881CC8"/>
    <w:rsid w:val="0088262D"/>
    <w:rsid w:val="00882BD1"/>
    <w:rsid w:val="00882E25"/>
    <w:rsid w:val="00883173"/>
    <w:rsid w:val="008836E8"/>
    <w:rsid w:val="00883958"/>
    <w:rsid w:val="00883A9D"/>
    <w:rsid w:val="00883AD5"/>
    <w:rsid w:val="0088497D"/>
    <w:rsid w:val="00884A6F"/>
    <w:rsid w:val="00884D2C"/>
    <w:rsid w:val="00884E06"/>
    <w:rsid w:val="00884F1C"/>
    <w:rsid w:val="00885149"/>
    <w:rsid w:val="00885320"/>
    <w:rsid w:val="00885831"/>
    <w:rsid w:val="00885A81"/>
    <w:rsid w:val="008860B6"/>
    <w:rsid w:val="00886180"/>
    <w:rsid w:val="008861DD"/>
    <w:rsid w:val="008863B4"/>
    <w:rsid w:val="008864D8"/>
    <w:rsid w:val="00886791"/>
    <w:rsid w:val="008877C9"/>
    <w:rsid w:val="0088794B"/>
    <w:rsid w:val="00887A84"/>
    <w:rsid w:val="00887F61"/>
    <w:rsid w:val="008902D2"/>
    <w:rsid w:val="008904CA"/>
    <w:rsid w:val="008909B4"/>
    <w:rsid w:val="00890B68"/>
    <w:rsid w:val="00890C91"/>
    <w:rsid w:val="00891117"/>
    <w:rsid w:val="008911BD"/>
    <w:rsid w:val="0089132C"/>
    <w:rsid w:val="008916CD"/>
    <w:rsid w:val="00891947"/>
    <w:rsid w:val="00891F7C"/>
    <w:rsid w:val="00892937"/>
    <w:rsid w:val="0089293B"/>
    <w:rsid w:val="00892B37"/>
    <w:rsid w:val="00892CEC"/>
    <w:rsid w:val="00892DB2"/>
    <w:rsid w:val="008935F0"/>
    <w:rsid w:val="008938C0"/>
    <w:rsid w:val="00893C3E"/>
    <w:rsid w:val="00893E2C"/>
    <w:rsid w:val="00893E95"/>
    <w:rsid w:val="00893FAB"/>
    <w:rsid w:val="00894516"/>
    <w:rsid w:val="008947F9"/>
    <w:rsid w:val="0089496C"/>
    <w:rsid w:val="00894999"/>
    <w:rsid w:val="008949B8"/>
    <w:rsid w:val="00894AC3"/>
    <w:rsid w:val="00895DA7"/>
    <w:rsid w:val="00896010"/>
    <w:rsid w:val="00896012"/>
    <w:rsid w:val="00896667"/>
    <w:rsid w:val="00896B8F"/>
    <w:rsid w:val="00897560"/>
    <w:rsid w:val="0089758C"/>
    <w:rsid w:val="0089779D"/>
    <w:rsid w:val="008977E6"/>
    <w:rsid w:val="00897A90"/>
    <w:rsid w:val="00897E0B"/>
    <w:rsid w:val="008A0097"/>
    <w:rsid w:val="008A04F0"/>
    <w:rsid w:val="008A054D"/>
    <w:rsid w:val="008A06E3"/>
    <w:rsid w:val="008A07B8"/>
    <w:rsid w:val="008A093A"/>
    <w:rsid w:val="008A0A5C"/>
    <w:rsid w:val="008A13B3"/>
    <w:rsid w:val="008A15C8"/>
    <w:rsid w:val="008A1AE8"/>
    <w:rsid w:val="008A1F2F"/>
    <w:rsid w:val="008A2527"/>
    <w:rsid w:val="008A2721"/>
    <w:rsid w:val="008A28ED"/>
    <w:rsid w:val="008A2BB7"/>
    <w:rsid w:val="008A2C25"/>
    <w:rsid w:val="008A2EED"/>
    <w:rsid w:val="008A3099"/>
    <w:rsid w:val="008A317F"/>
    <w:rsid w:val="008A31EC"/>
    <w:rsid w:val="008A32C7"/>
    <w:rsid w:val="008A335A"/>
    <w:rsid w:val="008A3ADC"/>
    <w:rsid w:val="008A3E07"/>
    <w:rsid w:val="008A3F86"/>
    <w:rsid w:val="008A4075"/>
    <w:rsid w:val="008A421B"/>
    <w:rsid w:val="008A459C"/>
    <w:rsid w:val="008A49DC"/>
    <w:rsid w:val="008A49F5"/>
    <w:rsid w:val="008A4EED"/>
    <w:rsid w:val="008A4FE5"/>
    <w:rsid w:val="008A5278"/>
    <w:rsid w:val="008A52BB"/>
    <w:rsid w:val="008A553C"/>
    <w:rsid w:val="008A5A1D"/>
    <w:rsid w:val="008A5B1D"/>
    <w:rsid w:val="008A5B8D"/>
    <w:rsid w:val="008A6573"/>
    <w:rsid w:val="008A684C"/>
    <w:rsid w:val="008A6BCA"/>
    <w:rsid w:val="008A6C97"/>
    <w:rsid w:val="008A6D88"/>
    <w:rsid w:val="008A6FB9"/>
    <w:rsid w:val="008A719E"/>
    <w:rsid w:val="008A753A"/>
    <w:rsid w:val="008A7734"/>
    <w:rsid w:val="008A7840"/>
    <w:rsid w:val="008B0243"/>
    <w:rsid w:val="008B0B63"/>
    <w:rsid w:val="008B0BD7"/>
    <w:rsid w:val="008B1018"/>
    <w:rsid w:val="008B1083"/>
    <w:rsid w:val="008B1136"/>
    <w:rsid w:val="008B209D"/>
    <w:rsid w:val="008B280B"/>
    <w:rsid w:val="008B2A3D"/>
    <w:rsid w:val="008B2B53"/>
    <w:rsid w:val="008B307B"/>
    <w:rsid w:val="008B3374"/>
    <w:rsid w:val="008B34CF"/>
    <w:rsid w:val="008B3500"/>
    <w:rsid w:val="008B35F0"/>
    <w:rsid w:val="008B383D"/>
    <w:rsid w:val="008B3BFA"/>
    <w:rsid w:val="008B409B"/>
    <w:rsid w:val="008B4812"/>
    <w:rsid w:val="008B4D11"/>
    <w:rsid w:val="008B4EA3"/>
    <w:rsid w:val="008B51BD"/>
    <w:rsid w:val="008B5304"/>
    <w:rsid w:val="008B53E8"/>
    <w:rsid w:val="008B5D96"/>
    <w:rsid w:val="008B5E13"/>
    <w:rsid w:val="008B6457"/>
    <w:rsid w:val="008B64A6"/>
    <w:rsid w:val="008B65DC"/>
    <w:rsid w:val="008B6637"/>
    <w:rsid w:val="008B6678"/>
    <w:rsid w:val="008B6ABD"/>
    <w:rsid w:val="008B6B40"/>
    <w:rsid w:val="008B6F49"/>
    <w:rsid w:val="008B750C"/>
    <w:rsid w:val="008B7931"/>
    <w:rsid w:val="008B7BBE"/>
    <w:rsid w:val="008B7D3B"/>
    <w:rsid w:val="008C009F"/>
    <w:rsid w:val="008C0405"/>
    <w:rsid w:val="008C06AA"/>
    <w:rsid w:val="008C10EF"/>
    <w:rsid w:val="008C1194"/>
    <w:rsid w:val="008C1670"/>
    <w:rsid w:val="008C1BDE"/>
    <w:rsid w:val="008C2EE3"/>
    <w:rsid w:val="008C3199"/>
    <w:rsid w:val="008C31E1"/>
    <w:rsid w:val="008C35F4"/>
    <w:rsid w:val="008C3787"/>
    <w:rsid w:val="008C37CA"/>
    <w:rsid w:val="008C39F8"/>
    <w:rsid w:val="008C3D9D"/>
    <w:rsid w:val="008C3F8E"/>
    <w:rsid w:val="008C40CF"/>
    <w:rsid w:val="008C425A"/>
    <w:rsid w:val="008C46C1"/>
    <w:rsid w:val="008C52A6"/>
    <w:rsid w:val="008C5550"/>
    <w:rsid w:val="008C55D2"/>
    <w:rsid w:val="008C55EA"/>
    <w:rsid w:val="008C5697"/>
    <w:rsid w:val="008C578F"/>
    <w:rsid w:val="008C587D"/>
    <w:rsid w:val="008C5B84"/>
    <w:rsid w:val="008C5D7F"/>
    <w:rsid w:val="008C601D"/>
    <w:rsid w:val="008C6123"/>
    <w:rsid w:val="008C6535"/>
    <w:rsid w:val="008C782D"/>
    <w:rsid w:val="008C7A4F"/>
    <w:rsid w:val="008C7BA6"/>
    <w:rsid w:val="008C7FF5"/>
    <w:rsid w:val="008D12A9"/>
    <w:rsid w:val="008D155E"/>
    <w:rsid w:val="008D17AE"/>
    <w:rsid w:val="008D1CF6"/>
    <w:rsid w:val="008D2121"/>
    <w:rsid w:val="008D2238"/>
    <w:rsid w:val="008D22B8"/>
    <w:rsid w:val="008D24A1"/>
    <w:rsid w:val="008D262F"/>
    <w:rsid w:val="008D264D"/>
    <w:rsid w:val="008D292D"/>
    <w:rsid w:val="008D2DDB"/>
    <w:rsid w:val="008D2FB1"/>
    <w:rsid w:val="008D3072"/>
    <w:rsid w:val="008D3098"/>
    <w:rsid w:val="008D377A"/>
    <w:rsid w:val="008D3908"/>
    <w:rsid w:val="008D39DD"/>
    <w:rsid w:val="008D3A91"/>
    <w:rsid w:val="008D3B83"/>
    <w:rsid w:val="008D3BA1"/>
    <w:rsid w:val="008D3FA0"/>
    <w:rsid w:val="008D4053"/>
    <w:rsid w:val="008D4329"/>
    <w:rsid w:val="008D4C69"/>
    <w:rsid w:val="008D5020"/>
    <w:rsid w:val="008D523A"/>
    <w:rsid w:val="008D540A"/>
    <w:rsid w:val="008D54D8"/>
    <w:rsid w:val="008D5817"/>
    <w:rsid w:val="008D583B"/>
    <w:rsid w:val="008D58C2"/>
    <w:rsid w:val="008D5A41"/>
    <w:rsid w:val="008D5A4C"/>
    <w:rsid w:val="008D5A84"/>
    <w:rsid w:val="008D5AAC"/>
    <w:rsid w:val="008D5CA5"/>
    <w:rsid w:val="008D5DA6"/>
    <w:rsid w:val="008D5E59"/>
    <w:rsid w:val="008D6089"/>
    <w:rsid w:val="008D678D"/>
    <w:rsid w:val="008D68AC"/>
    <w:rsid w:val="008D6990"/>
    <w:rsid w:val="008D6B30"/>
    <w:rsid w:val="008D6E36"/>
    <w:rsid w:val="008D6EAE"/>
    <w:rsid w:val="008D6ED2"/>
    <w:rsid w:val="008D7163"/>
    <w:rsid w:val="008D76FD"/>
    <w:rsid w:val="008D781A"/>
    <w:rsid w:val="008D7D4B"/>
    <w:rsid w:val="008D7F51"/>
    <w:rsid w:val="008E0BC5"/>
    <w:rsid w:val="008E0C87"/>
    <w:rsid w:val="008E0EF5"/>
    <w:rsid w:val="008E0F52"/>
    <w:rsid w:val="008E10B8"/>
    <w:rsid w:val="008E1136"/>
    <w:rsid w:val="008E1272"/>
    <w:rsid w:val="008E14C8"/>
    <w:rsid w:val="008E1526"/>
    <w:rsid w:val="008E1CEA"/>
    <w:rsid w:val="008E2831"/>
    <w:rsid w:val="008E2D29"/>
    <w:rsid w:val="008E304F"/>
    <w:rsid w:val="008E33D7"/>
    <w:rsid w:val="008E35D3"/>
    <w:rsid w:val="008E37E6"/>
    <w:rsid w:val="008E38AB"/>
    <w:rsid w:val="008E3D39"/>
    <w:rsid w:val="008E3E96"/>
    <w:rsid w:val="008E40B0"/>
    <w:rsid w:val="008E48D6"/>
    <w:rsid w:val="008E4A1C"/>
    <w:rsid w:val="008E573A"/>
    <w:rsid w:val="008E5A39"/>
    <w:rsid w:val="008E5CD0"/>
    <w:rsid w:val="008E5E0C"/>
    <w:rsid w:val="008E629C"/>
    <w:rsid w:val="008E6556"/>
    <w:rsid w:val="008E673C"/>
    <w:rsid w:val="008E6857"/>
    <w:rsid w:val="008E6A2F"/>
    <w:rsid w:val="008E6B7C"/>
    <w:rsid w:val="008E6BF3"/>
    <w:rsid w:val="008E6C01"/>
    <w:rsid w:val="008E7526"/>
    <w:rsid w:val="008E7C06"/>
    <w:rsid w:val="008E7EE6"/>
    <w:rsid w:val="008E7F89"/>
    <w:rsid w:val="008F00BF"/>
    <w:rsid w:val="008F0184"/>
    <w:rsid w:val="008F01BB"/>
    <w:rsid w:val="008F1170"/>
    <w:rsid w:val="008F13A5"/>
    <w:rsid w:val="008F1839"/>
    <w:rsid w:val="008F1B11"/>
    <w:rsid w:val="008F1CA4"/>
    <w:rsid w:val="008F2472"/>
    <w:rsid w:val="008F26ED"/>
    <w:rsid w:val="008F2E2F"/>
    <w:rsid w:val="008F3A81"/>
    <w:rsid w:val="008F3C2B"/>
    <w:rsid w:val="008F3F39"/>
    <w:rsid w:val="008F3F5D"/>
    <w:rsid w:val="008F42BB"/>
    <w:rsid w:val="008F4837"/>
    <w:rsid w:val="008F4C51"/>
    <w:rsid w:val="008F52AF"/>
    <w:rsid w:val="008F53E4"/>
    <w:rsid w:val="008F54DA"/>
    <w:rsid w:val="008F58EA"/>
    <w:rsid w:val="008F5AE1"/>
    <w:rsid w:val="008F615A"/>
    <w:rsid w:val="008F61B2"/>
    <w:rsid w:val="008F6305"/>
    <w:rsid w:val="008F63C6"/>
    <w:rsid w:val="008F686C"/>
    <w:rsid w:val="008F6897"/>
    <w:rsid w:val="008F68B8"/>
    <w:rsid w:val="008F68F9"/>
    <w:rsid w:val="008F695C"/>
    <w:rsid w:val="008F69F6"/>
    <w:rsid w:val="008F712B"/>
    <w:rsid w:val="008F7699"/>
    <w:rsid w:val="008F7A78"/>
    <w:rsid w:val="008F7DB9"/>
    <w:rsid w:val="008F7E6E"/>
    <w:rsid w:val="00900841"/>
    <w:rsid w:val="00900ABF"/>
    <w:rsid w:val="00900BD9"/>
    <w:rsid w:val="00900D3C"/>
    <w:rsid w:val="00900EBF"/>
    <w:rsid w:val="00900F06"/>
    <w:rsid w:val="00901018"/>
    <w:rsid w:val="0090150C"/>
    <w:rsid w:val="0090154B"/>
    <w:rsid w:val="009019CA"/>
    <w:rsid w:val="00901D3E"/>
    <w:rsid w:val="00901E70"/>
    <w:rsid w:val="00901F85"/>
    <w:rsid w:val="00902CA3"/>
    <w:rsid w:val="00902CCA"/>
    <w:rsid w:val="00902D96"/>
    <w:rsid w:val="00902E4E"/>
    <w:rsid w:val="00903562"/>
    <w:rsid w:val="00903628"/>
    <w:rsid w:val="009038B8"/>
    <w:rsid w:val="00903BAD"/>
    <w:rsid w:val="00903D6E"/>
    <w:rsid w:val="00903E33"/>
    <w:rsid w:val="00903E35"/>
    <w:rsid w:val="00903F7E"/>
    <w:rsid w:val="009044BE"/>
    <w:rsid w:val="00904611"/>
    <w:rsid w:val="00904853"/>
    <w:rsid w:val="00904CC7"/>
    <w:rsid w:val="00904E84"/>
    <w:rsid w:val="00904F1F"/>
    <w:rsid w:val="009050F5"/>
    <w:rsid w:val="00905184"/>
    <w:rsid w:val="00905732"/>
    <w:rsid w:val="0090592E"/>
    <w:rsid w:val="00905977"/>
    <w:rsid w:val="00905B90"/>
    <w:rsid w:val="00905F6A"/>
    <w:rsid w:val="0090623D"/>
    <w:rsid w:val="00906313"/>
    <w:rsid w:val="00906359"/>
    <w:rsid w:val="00906786"/>
    <w:rsid w:val="00906BEB"/>
    <w:rsid w:val="00906CA6"/>
    <w:rsid w:val="00906E51"/>
    <w:rsid w:val="00906FF9"/>
    <w:rsid w:val="009070B2"/>
    <w:rsid w:val="009071E1"/>
    <w:rsid w:val="00907370"/>
    <w:rsid w:val="009075B3"/>
    <w:rsid w:val="0090761E"/>
    <w:rsid w:val="00907ABB"/>
    <w:rsid w:val="00907AD7"/>
    <w:rsid w:val="00907C3B"/>
    <w:rsid w:val="0091029B"/>
    <w:rsid w:val="00910F4B"/>
    <w:rsid w:val="0091112E"/>
    <w:rsid w:val="00911BEF"/>
    <w:rsid w:val="0091242E"/>
    <w:rsid w:val="009127A6"/>
    <w:rsid w:val="009133C3"/>
    <w:rsid w:val="00913BBE"/>
    <w:rsid w:val="0091403D"/>
    <w:rsid w:val="009148AA"/>
    <w:rsid w:val="009155B2"/>
    <w:rsid w:val="0091567E"/>
    <w:rsid w:val="00915764"/>
    <w:rsid w:val="00915851"/>
    <w:rsid w:val="00915C1D"/>
    <w:rsid w:val="00915FB7"/>
    <w:rsid w:val="00916240"/>
    <w:rsid w:val="009163CA"/>
    <w:rsid w:val="009166A7"/>
    <w:rsid w:val="0091689B"/>
    <w:rsid w:val="00916E50"/>
    <w:rsid w:val="009176F2"/>
    <w:rsid w:val="0091771C"/>
    <w:rsid w:val="0091798B"/>
    <w:rsid w:val="00917C31"/>
    <w:rsid w:val="00917F7C"/>
    <w:rsid w:val="009206F9"/>
    <w:rsid w:val="00920747"/>
    <w:rsid w:val="0092089D"/>
    <w:rsid w:val="00920A2F"/>
    <w:rsid w:val="00920BF2"/>
    <w:rsid w:val="0092161A"/>
    <w:rsid w:val="00921701"/>
    <w:rsid w:val="00921D21"/>
    <w:rsid w:val="00921E54"/>
    <w:rsid w:val="00922609"/>
    <w:rsid w:val="0092267D"/>
    <w:rsid w:val="00922C4C"/>
    <w:rsid w:val="00922CDD"/>
    <w:rsid w:val="00922E90"/>
    <w:rsid w:val="00923038"/>
    <w:rsid w:val="009232B3"/>
    <w:rsid w:val="0092331C"/>
    <w:rsid w:val="00923B86"/>
    <w:rsid w:val="00923FA6"/>
    <w:rsid w:val="00923FE9"/>
    <w:rsid w:val="00924063"/>
    <w:rsid w:val="00924650"/>
    <w:rsid w:val="009247D5"/>
    <w:rsid w:val="009247E0"/>
    <w:rsid w:val="00924918"/>
    <w:rsid w:val="00924A89"/>
    <w:rsid w:val="00924EF2"/>
    <w:rsid w:val="0092573F"/>
    <w:rsid w:val="00925D72"/>
    <w:rsid w:val="00926321"/>
    <w:rsid w:val="00926538"/>
    <w:rsid w:val="00926BFF"/>
    <w:rsid w:val="00927158"/>
    <w:rsid w:val="00927740"/>
    <w:rsid w:val="0092780E"/>
    <w:rsid w:val="00927DE2"/>
    <w:rsid w:val="009307B4"/>
    <w:rsid w:val="00930A28"/>
    <w:rsid w:val="00930DB3"/>
    <w:rsid w:val="00931535"/>
    <w:rsid w:val="00931AFD"/>
    <w:rsid w:val="00931DC8"/>
    <w:rsid w:val="00931DF5"/>
    <w:rsid w:val="0093250A"/>
    <w:rsid w:val="009329E7"/>
    <w:rsid w:val="00932AF4"/>
    <w:rsid w:val="00932D06"/>
    <w:rsid w:val="00933090"/>
    <w:rsid w:val="00933259"/>
    <w:rsid w:val="00933299"/>
    <w:rsid w:val="0093336F"/>
    <w:rsid w:val="009335D6"/>
    <w:rsid w:val="0093364E"/>
    <w:rsid w:val="00933714"/>
    <w:rsid w:val="0093371B"/>
    <w:rsid w:val="00933787"/>
    <w:rsid w:val="00933BD8"/>
    <w:rsid w:val="00933FDF"/>
    <w:rsid w:val="009341F8"/>
    <w:rsid w:val="0093423A"/>
    <w:rsid w:val="009343A2"/>
    <w:rsid w:val="009349D4"/>
    <w:rsid w:val="00934C4C"/>
    <w:rsid w:val="00934D81"/>
    <w:rsid w:val="00934E76"/>
    <w:rsid w:val="00935112"/>
    <w:rsid w:val="009353BD"/>
    <w:rsid w:val="00935696"/>
    <w:rsid w:val="0093595B"/>
    <w:rsid w:val="00935E7A"/>
    <w:rsid w:val="00936273"/>
    <w:rsid w:val="0093627A"/>
    <w:rsid w:val="00936362"/>
    <w:rsid w:val="00936452"/>
    <w:rsid w:val="00936895"/>
    <w:rsid w:val="00936A2C"/>
    <w:rsid w:val="00936AA2"/>
    <w:rsid w:val="00936B06"/>
    <w:rsid w:val="00936FB1"/>
    <w:rsid w:val="00937783"/>
    <w:rsid w:val="00937B01"/>
    <w:rsid w:val="00940498"/>
    <w:rsid w:val="00940ADB"/>
    <w:rsid w:val="00940F07"/>
    <w:rsid w:val="009411BD"/>
    <w:rsid w:val="00941415"/>
    <w:rsid w:val="009415B8"/>
    <w:rsid w:val="0094191E"/>
    <w:rsid w:val="00941A03"/>
    <w:rsid w:val="009422BE"/>
    <w:rsid w:val="0094255A"/>
    <w:rsid w:val="009425B4"/>
    <w:rsid w:val="00942624"/>
    <w:rsid w:val="00942632"/>
    <w:rsid w:val="00942945"/>
    <w:rsid w:val="00942B7F"/>
    <w:rsid w:val="00942D59"/>
    <w:rsid w:val="00942F27"/>
    <w:rsid w:val="009434B6"/>
    <w:rsid w:val="00943756"/>
    <w:rsid w:val="00943F14"/>
    <w:rsid w:val="00944167"/>
    <w:rsid w:val="00944573"/>
    <w:rsid w:val="00944796"/>
    <w:rsid w:val="00944954"/>
    <w:rsid w:val="00944DB6"/>
    <w:rsid w:val="00944EFC"/>
    <w:rsid w:val="009453EE"/>
    <w:rsid w:val="00945468"/>
    <w:rsid w:val="0094554B"/>
    <w:rsid w:val="00945604"/>
    <w:rsid w:val="009456D1"/>
    <w:rsid w:val="00945B46"/>
    <w:rsid w:val="00945F76"/>
    <w:rsid w:val="00946252"/>
    <w:rsid w:val="009468D8"/>
    <w:rsid w:val="009469A4"/>
    <w:rsid w:val="00946A7F"/>
    <w:rsid w:val="00946B4B"/>
    <w:rsid w:val="00946FB9"/>
    <w:rsid w:val="00946FDF"/>
    <w:rsid w:val="00947073"/>
    <w:rsid w:val="00947863"/>
    <w:rsid w:val="00950341"/>
    <w:rsid w:val="00950658"/>
    <w:rsid w:val="00950834"/>
    <w:rsid w:val="00950A58"/>
    <w:rsid w:val="00950F55"/>
    <w:rsid w:val="0095132E"/>
    <w:rsid w:val="00951426"/>
    <w:rsid w:val="009514BA"/>
    <w:rsid w:val="00951CDC"/>
    <w:rsid w:val="00951D2F"/>
    <w:rsid w:val="00951F7E"/>
    <w:rsid w:val="009523ED"/>
    <w:rsid w:val="00952825"/>
    <w:rsid w:val="0095285F"/>
    <w:rsid w:val="009529E6"/>
    <w:rsid w:val="00953056"/>
    <w:rsid w:val="009534A5"/>
    <w:rsid w:val="00953611"/>
    <w:rsid w:val="00953634"/>
    <w:rsid w:val="00953697"/>
    <w:rsid w:val="00953958"/>
    <w:rsid w:val="00953C23"/>
    <w:rsid w:val="00954544"/>
    <w:rsid w:val="009545DA"/>
    <w:rsid w:val="00954668"/>
    <w:rsid w:val="009546FB"/>
    <w:rsid w:val="00954879"/>
    <w:rsid w:val="0095535C"/>
    <w:rsid w:val="00955496"/>
    <w:rsid w:val="009555C2"/>
    <w:rsid w:val="00955972"/>
    <w:rsid w:val="009559FA"/>
    <w:rsid w:val="0095634E"/>
    <w:rsid w:val="0095656F"/>
    <w:rsid w:val="00956B21"/>
    <w:rsid w:val="00956D9E"/>
    <w:rsid w:val="00957850"/>
    <w:rsid w:val="009578D9"/>
    <w:rsid w:val="00957A26"/>
    <w:rsid w:val="00957E0E"/>
    <w:rsid w:val="0096065F"/>
    <w:rsid w:val="009609A3"/>
    <w:rsid w:val="00960A13"/>
    <w:rsid w:val="00960E7E"/>
    <w:rsid w:val="00961093"/>
    <w:rsid w:val="009612AC"/>
    <w:rsid w:val="00961945"/>
    <w:rsid w:val="00961AAE"/>
    <w:rsid w:val="00961B4A"/>
    <w:rsid w:val="00961EB8"/>
    <w:rsid w:val="00961FC2"/>
    <w:rsid w:val="0096231B"/>
    <w:rsid w:val="0096251E"/>
    <w:rsid w:val="00962799"/>
    <w:rsid w:val="00963127"/>
    <w:rsid w:val="009633A6"/>
    <w:rsid w:val="00963459"/>
    <w:rsid w:val="00963C8E"/>
    <w:rsid w:val="00963D86"/>
    <w:rsid w:val="0096406C"/>
    <w:rsid w:val="009644F5"/>
    <w:rsid w:val="0096462B"/>
    <w:rsid w:val="00964740"/>
    <w:rsid w:val="00964934"/>
    <w:rsid w:val="009649FD"/>
    <w:rsid w:val="00964D31"/>
    <w:rsid w:val="00964FBB"/>
    <w:rsid w:val="00965253"/>
    <w:rsid w:val="009653AB"/>
    <w:rsid w:val="009653DB"/>
    <w:rsid w:val="009655D6"/>
    <w:rsid w:val="009657C1"/>
    <w:rsid w:val="00965BF6"/>
    <w:rsid w:val="0096615D"/>
    <w:rsid w:val="0096680B"/>
    <w:rsid w:val="00966A00"/>
    <w:rsid w:val="00966A11"/>
    <w:rsid w:val="00966CC5"/>
    <w:rsid w:val="00966D1C"/>
    <w:rsid w:val="00966D9E"/>
    <w:rsid w:val="00966E39"/>
    <w:rsid w:val="00967338"/>
    <w:rsid w:val="00967399"/>
    <w:rsid w:val="009675AB"/>
    <w:rsid w:val="0096775E"/>
    <w:rsid w:val="00970146"/>
    <w:rsid w:val="009701B2"/>
    <w:rsid w:val="009703C0"/>
    <w:rsid w:val="00970609"/>
    <w:rsid w:val="00970807"/>
    <w:rsid w:val="009708DD"/>
    <w:rsid w:val="009709C2"/>
    <w:rsid w:val="00970FC8"/>
    <w:rsid w:val="009710CC"/>
    <w:rsid w:val="009711B1"/>
    <w:rsid w:val="0097124F"/>
    <w:rsid w:val="009712DD"/>
    <w:rsid w:val="00971519"/>
    <w:rsid w:val="0097157A"/>
    <w:rsid w:val="0097190A"/>
    <w:rsid w:val="00971D4A"/>
    <w:rsid w:val="00971FC4"/>
    <w:rsid w:val="0097207A"/>
    <w:rsid w:val="00972316"/>
    <w:rsid w:val="00972438"/>
    <w:rsid w:val="009724A5"/>
    <w:rsid w:val="00972620"/>
    <w:rsid w:val="00972724"/>
    <w:rsid w:val="009727D8"/>
    <w:rsid w:val="00972B05"/>
    <w:rsid w:val="00972BC0"/>
    <w:rsid w:val="00973089"/>
    <w:rsid w:val="009730C3"/>
    <w:rsid w:val="009737D8"/>
    <w:rsid w:val="00973950"/>
    <w:rsid w:val="0097396D"/>
    <w:rsid w:val="00973C81"/>
    <w:rsid w:val="0097412B"/>
    <w:rsid w:val="00974EE2"/>
    <w:rsid w:val="00975617"/>
    <w:rsid w:val="00975707"/>
    <w:rsid w:val="0097571B"/>
    <w:rsid w:val="00975946"/>
    <w:rsid w:val="00975A96"/>
    <w:rsid w:val="00975AB3"/>
    <w:rsid w:val="00975CBF"/>
    <w:rsid w:val="00975FB4"/>
    <w:rsid w:val="00976696"/>
    <w:rsid w:val="00976852"/>
    <w:rsid w:val="00976CC9"/>
    <w:rsid w:val="0097714A"/>
    <w:rsid w:val="009771E6"/>
    <w:rsid w:val="009772D9"/>
    <w:rsid w:val="009779B0"/>
    <w:rsid w:val="00977AE8"/>
    <w:rsid w:val="00977B2E"/>
    <w:rsid w:val="00977CE6"/>
    <w:rsid w:val="00977E5E"/>
    <w:rsid w:val="00980004"/>
    <w:rsid w:val="00980115"/>
    <w:rsid w:val="009805EB"/>
    <w:rsid w:val="00980774"/>
    <w:rsid w:val="009807DC"/>
    <w:rsid w:val="00980961"/>
    <w:rsid w:val="009809C3"/>
    <w:rsid w:val="00980A1A"/>
    <w:rsid w:val="00980A80"/>
    <w:rsid w:val="00980D64"/>
    <w:rsid w:val="0098122F"/>
    <w:rsid w:val="0098136F"/>
    <w:rsid w:val="00981577"/>
    <w:rsid w:val="00981709"/>
    <w:rsid w:val="00981C68"/>
    <w:rsid w:val="00981EE7"/>
    <w:rsid w:val="0098215E"/>
    <w:rsid w:val="0098217A"/>
    <w:rsid w:val="00982427"/>
    <w:rsid w:val="00982F24"/>
    <w:rsid w:val="00983563"/>
    <w:rsid w:val="00984943"/>
    <w:rsid w:val="00984D72"/>
    <w:rsid w:val="00984EBE"/>
    <w:rsid w:val="009852A5"/>
    <w:rsid w:val="009857F9"/>
    <w:rsid w:val="009859A5"/>
    <w:rsid w:val="00985D8B"/>
    <w:rsid w:val="00986207"/>
    <w:rsid w:val="0098622F"/>
    <w:rsid w:val="009863C2"/>
    <w:rsid w:val="00986623"/>
    <w:rsid w:val="009869F3"/>
    <w:rsid w:val="00987073"/>
    <w:rsid w:val="00987231"/>
    <w:rsid w:val="0098739C"/>
    <w:rsid w:val="0098751E"/>
    <w:rsid w:val="0098767B"/>
    <w:rsid w:val="00987754"/>
    <w:rsid w:val="0098775D"/>
    <w:rsid w:val="00987AD3"/>
    <w:rsid w:val="00987DC4"/>
    <w:rsid w:val="00990022"/>
    <w:rsid w:val="0099008A"/>
    <w:rsid w:val="009909AF"/>
    <w:rsid w:val="009909C1"/>
    <w:rsid w:val="00990C18"/>
    <w:rsid w:val="00990F67"/>
    <w:rsid w:val="0099134B"/>
    <w:rsid w:val="00991AF7"/>
    <w:rsid w:val="00991E1E"/>
    <w:rsid w:val="00992FE0"/>
    <w:rsid w:val="00993586"/>
    <w:rsid w:val="0099359E"/>
    <w:rsid w:val="00993671"/>
    <w:rsid w:val="00993B7B"/>
    <w:rsid w:val="00994076"/>
    <w:rsid w:val="00994100"/>
    <w:rsid w:val="009944EE"/>
    <w:rsid w:val="0099452F"/>
    <w:rsid w:val="00994767"/>
    <w:rsid w:val="009949DA"/>
    <w:rsid w:val="00994B49"/>
    <w:rsid w:val="00994EF3"/>
    <w:rsid w:val="009952A6"/>
    <w:rsid w:val="0099552D"/>
    <w:rsid w:val="00995965"/>
    <w:rsid w:val="00995B33"/>
    <w:rsid w:val="00995C55"/>
    <w:rsid w:val="00996235"/>
    <w:rsid w:val="0099676B"/>
    <w:rsid w:val="00996D12"/>
    <w:rsid w:val="00996D29"/>
    <w:rsid w:val="0099702E"/>
    <w:rsid w:val="0099705D"/>
    <w:rsid w:val="00997679"/>
    <w:rsid w:val="00997A4F"/>
    <w:rsid w:val="009A0635"/>
    <w:rsid w:val="009A0FB3"/>
    <w:rsid w:val="009A1302"/>
    <w:rsid w:val="009A1692"/>
    <w:rsid w:val="009A179B"/>
    <w:rsid w:val="009A1896"/>
    <w:rsid w:val="009A2327"/>
    <w:rsid w:val="009A2695"/>
    <w:rsid w:val="009A2934"/>
    <w:rsid w:val="009A2948"/>
    <w:rsid w:val="009A2DFC"/>
    <w:rsid w:val="009A30BB"/>
    <w:rsid w:val="009A32FB"/>
    <w:rsid w:val="009A3A5A"/>
    <w:rsid w:val="009A3AD8"/>
    <w:rsid w:val="009A3B11"/>
    <w:rsid w:val="009A3BAF"/>
    <w:rsid w:val="009A3DC3"/>
    <w:rsid w:val="009A4078"/>
    <w:rsid w:val="009A4938"/>
    <w:rsid w:val="009A4EED"/>
    <w:rsid w:val="009A4FE2"/>
    <w:rsid w:val="009A5050"/>
    <w:rsid w:val="009A55F3"/>
    <w:rsid w:val="009A5A4A"/>
    <w:rsid w:val="009A5F2C"/>
    <w:rsid w:val="009A6097"/>
    <w:rsid w:val="009A60B3"/>
    <w:rsid w:val="009A65A4"/>
    <w:rsid w:val="009A66EA"/>
    <w:rsid w:val="009A6C7C"/>
    <w:rsid w:val="009A6EA5"/>
    <w:rsid w:val="009A7113"/>
    <w:rsid w:val="009A7164"/>
    <w:rsid w:val="009A72F6"/>
    <w:rsid w:val="009A75D3"/>
    <w:rsid w:val="009A7935"/>
    <w:rsid w:val="009A79BC"/>
    <w:rsid w:val="009A7A33"/>
    <w:rsid w:val="009A7D6A"/>
    <w:rsid w:val="009A7E6F"/>
    <w:rsid w:val="009A7F60"/>
    <w:rsid w:val="009B02BC"/>
    <w:rsid w:val="009B08E0"/>
    <w:rsid w:val="009B0F81"/>
    <w:rsid w:val="009B168A"/>
    <w:rsid w:val="009B1763"/>
    <w:rsid w:val="009B1C18"/>
    <w:rsid w:val="009B1E39"/>
    <w:rsid w:val="009B252D"/>
    <w:rsid w:val="009B28C9"/>
    <w:rsid w:val="009B28DC"/>
    <w:rsid w:val="009B2BB8"/>
    <w:rsid w:val="009B2D91"/>
    <w:rsid w:val="009B31B2"/>
    <w:rsid w:val="009B327F"/>
    <w:rsid w:val="009B3523"/>
    <w:rsid w:val="009B3589"/>
    <w:rsid w:val="009B3867"/>
    <w:rsid w:val="009B3AC6"/>
    <w:rsid w:val="009B3D66"/>
    <w:rsid w:val="009B3EB2"/>
    <w:rsid w:val="009B479C"/>
    <w:rsid w:val="009B4A82"/>
    <w:rsid w:val="009B4B20"/>
    <w:rsid w:val="009B4D88"/>
    <w:rsid w:val="009B4E97"/>
    <w:rsid w:val="009B4EB6"/>
    <w:rsid w:val="009B50B9"/>
    <w:rsid w:val="009B552A"/>
    <w:rsid w:val="009B5830"/>
    <w:rsid w:val="009B5992"/>
    <w:rsid w:val="009B5E35"/>
    <w:rsid w:val="009B5F74"/>
    <w:rsid w:val="009B5FC7"/>
    <w:rsid w:val="009B603A"/>
    <w:rsid w:val="009B666E"/>
    <w:rsid w:val="009B68D8"/>
    <w:rsid w:val="009B6EAB"/>
    <w:rsid w:val="009B7011"/>
    <w:rsid w:val="009B7058"/>
    <w:rsid w:val="009B7A24"/>
    <w:rsid w:val="009B7A70"/>
    <w:rsid w:val="009B7C5D"/>
    <w:rsid w:val="009B7C78"/>
    <w:rsid w:val="009B7D72"/>
    <w:rsid w:val="009B7DF3"/>
    <w:rsid w:val="009C0373"/>
    <w:rsid w:val="009C0525"/>
    <w:rsid w:val="009C08FD"/>
    <w:rsid w:val="009C0BE0"/>
    <w:rsid w:val="009C0CCB"/>
    <w:rsid w:val="009C0D71"/>
    <w:rsid w:val="009C0D94"/>
    <w:rsid w:val="009C0F42"/>
    <w:rsid w:val="009C1126"/>
    <w:rsid w:val="009C1282"/>
    <w:rsid w:val="009C1470"/>
    <w:rsid w:val="009C14B9"/>
    <w:rsid w:val="009C1669"/>
    <w:rsid w:val="009C1913"/>
    <w:rsid w:val="009C1AE4"/>
    <w:rsid w:val="009C1AE8"/>
    <w:rsid w:val="009C1EC3"/>
    <w:rsid w:val="009C1F9F"/>
    <w:rsid w:val="009C20A1"/>
    <w:rsid w:val="009C24F4"/>
    <w:rsid w:val="009C253D"/>
    <w:rsid w:val="009C29A0"/>
    <w:rsid w:val="009C29DB"/>
    <w:rsid w:val="009C2A49"/>
    <w:rsid w:val="009C3194"/>
    <w:rsid w:val="009C37BC"/>
    <w:rsid w:val="009C37C9"/>
    <w:rsid w:val="009C3831"/>
    <w:rsid w:val="009C3C5E"/>
    <w:rsid w:val="009C3DC8"/>
    <w:rsid w:val="009C3DE9"/>
    <w:rsid w:val="009C4D71"/>
    <w:rsid w:val="009C4E36"/>
    <w:rsid w:val="009C564D"/>
    <w:rsid w:val="009C5BE9"/>
    <w:rsid w:val="009C636A"/>
    <w:rsid w:val="009C696A"/>
    <w:rsid w:val="009C6A3E"/>
    <w:rsid w:val="009C6E43"/>
    <w:rsid w:val="009C70D2"/>
    <w:rsid w:val="009C7494"/>
    <w:rsid w:val="009C755A"/>
    <w:rsid w:val="009C7CBA"/>
    <w:rsid w:val="009D09E6"/>
    <w:rsid w:val="009D0D35"/>
    <w:rsid w:val="009D0F62"/>
    <w:rsid w:val="009D10C6"/>
    <w:rsid w:val="009D12E8"/>
    <w:rsid w:val="009D13DA"/>
    <w:rsid w:val="009D1498"/>
    <w:rsid w:val="009D1546"/>
    <w:rsid w:val="009D1678"/>
    <w:rsid w:val="009D16AF"/>
    <w:rsid w:val="009D1E9A"/>
    <w:rsid w:val="009D1EFC"/>
    <w:rsid w:val="009D2161"/>
    <w:rsid w:val="009D223E"/>
    <w:rsid w:val="009D2291"/>
    <w:rsid w:val="009D22B5"/>
    <w:rsid w:val="009D28CD"/>
    <w:rsid w:val="009D291F"/>
    <w:rsid w:val="009D2999"/>
    <w:rsid w:val="009D2B12"/>
    <w:rsid w:val="009D2DBF"/>
    <w:rsid w:val="009D3242"/>
    <w:rsid w:val="009D336D"/>
    <w:rsid w:val="009D342F"/>
    <w:rsid w:val="009D362B"/>
    <w:rsid w:val="009D3A70"/>
    <w:rsid w:val="009D3AF5"/>
    <w:rsid w:val="009D3C1F"/>
    <w:rsid w:val="009D4F91"/>
    <w:rsid w:val="009D52DC"/>
    <w:rsid w:val="009D55EA"/>
    <w:rsid w:val="009D56E0"/>
    <w:rsid w:val="009D58D5"/>
    <w:rsid w:val="009D5CE4"/>
    <w:rsid w:val="009D61F2"/>
    <w:rsid w:val="009D6701"/>
    <w:rsid w:val="009D69C6"/>
    <w:rsid w:val="009D6C6D"/>
    <w:rsid w:val="009D712E"/>
    <w:rsid w:val="009D724A"/>
    <w:rsid w:val="009D731D"/>
    <w:rsid w:val="009D76F8"/>
    <w:rsid w:val="009D7A82"/>
    <w:rsid w:val="009D7BFF"/>
    <w:rsid w:val="009D7EFA"/>
    <w:rsid w:val="009D7F6B"/>
    <w:rsid w:val="009E0383"/>
    <w:rsid w:val="009E065C"/>
    <w:rsid w:val="009E0952"/>
    <w:rsid w:val="009E10A3"/>
    <w:rsid w:val="009E124A"/>
    <w:rsid w:val="009E133F"/>
    <w:rsid w:val="009E164D"/>
    <w:rsid w:val="009E1A4A"/>
    <w:rsid w:val="009E1E45"/>
    <w:rsid w:val="009E1EC4"/>
    <w:rsid w:val="009E2156"/>
    <w:rsid w:val="009E248D"/>
    <w:rsid w:val="009E2683"/>
    <w:rsid w:val="009E288C"/>
    <w:rsid w:val="009E293A"/>
    <w:rsid w:val="009E29AD"/>
    <w:rsid w:val="009E2A07"/>
    <w:rsid w:val="009E2C8A"/>
    <w:rsid w:val="009E2FBB"/>
    <w:rsid w:val="009E30C4"/>
    <w:rsid w:val="009E31AC"/>
    <w:rsid w:val="009E31BA"/>
    <w:rsid w:val="009E399C"/>
    <w:rsid w:val="009E413B"/>
    <w:rsid w:val="009E45DB"/>
    <w:rsid w:val="009E5253"/>
    <w:rsid w:val="009E5659"/>
    <w:rsid w:val="009E60A0"/>
    <w:rsid w:val="009E7402"/>
    <w:rsid w:val="009E768D"/>
    <w:rsid w:val="009E78B7"/>
    <w:rsid w:val="009E7D9C"/>
    <w:rsid w:val="009F0019"/>
    <w:rsid w:val="009F0044"/>
    <w:rsid w:val="009F0C29"/>
    <w:rsid w:val="009F0D13"/>
    <w:rsid w:val="009F0D40"/>
    <w:rsid w:val="009F0F59"/>
    <w:rsid w:val="009F1080"/>
    <w:rsid w:val="009F1983"/>
    <w:rsid w:val="009F1BF7"/>
    <w:rsid w:val="009F21BB"/>
    <w:rsid w:val="009F2422"/>
    <w:rsid w:val="009F24B1"/>
    <w:rsid w:val="009F2AF8"/>
    <w:rsid w:val="009F2C3A"/>
    <w:rsid w:val="009F3674"/>
    <w:rsid w:val="009F3BE9"/>
    <w:rsid w:val="009F3E16"/>
    <w:rsid w:val="009F3F57"/>
    <w:rsid w:val="009F41D4"/>
    <w:rsid w:val="009F4750"/>
    <w:rsid w:val="009F49DD"/>
    <w:rsid w:val="009F4BA3"/>
    <w:rsid w:val="009F4DF7"/>
    <w:rsid w:val="009F55FC"/>
    <w:rsid w:val="009F5D19"/>
    <w:rsid w:val="009F6018"/>
    <w:rsid w:val="009F6577"/>
    <w:rsid w:val="009F67B0"/>
    <w:rsid w:val="009F6833"/>
    <w:rsid w:val="009F69E4"/>
    <w:rsid w:val="009F6AE5"/>
    <w:rsid w:val="009F6D4F"/>
    <w:rsid w:val="009F6FF7"/>
    <w:rsid w:val="009F7363"/>
    <w:rsid w:val="009F7666"/>
    <w:rsid w:val="009F7D6D"/>
    <w:rsid w:val="009F7DF7"/>
    <w:rsid w:val="009F7F43"/>
    <w:rsid w:val="00A00349"/>
    <w:rsid w:val="00A005DC"/>
    <w:rsid w:val="00A00A70"/>
    <w:rsid w:val="00A00A77"/>
    <w:rsid w:val="00A00C2C"/>
    <w:rsid w:val="00A0136B"/>
    <w:rsid w:val="00A01562"/>
    <w:rsid w:val="00A015B6"/>
    <w:rsid w:val="00A015F4"/>
    <w:rsid w:val="00A01606"/>
    <w:rsid w:val="00A01866"/>
    <w:rsid w:val="00A01F17"/>
    <w:rsid w:val="00A02BC5"/>
    <w:rsid w:val="00A02BEA"/>
    <w:rsid w:val="00A03140"/>
    <w:rsid w:val="00A0334B"/>
    <w:rsid w:val="00A03C5E"/>
    <w:rsid w:val="00A042F2"/>
    <w:rsid w:val="00A04416"/>
    <w:rsid w:val="00A0444D"/>
    <w:rsid w:val="00A04B5C"/>
    <w:rsid w:val="00A04B69"/>
    <w:rsid w:val="00A055BE"/>
    <w:rsid w:val="00A059A8"/>
    <w:rsid w:val="00A05AC6"/>
    <w:rsid w:val="00A05AFE"/>
    <w:rsid w:val="00A05B31"/>
    <w:rsid w:val="00A05E88"/>
    <w:rsid w:val="00A05F95"/>
    <w:rsid w:val="00A06577"/>
    <w:rsid w:val="00A06F61"/>
    <w:rsid w:val="00A0754A"/>
    <w:rsid w:val="00A07A1D"/>
    <w:rsid w:val="00A07A53"/>
    <w:rsid w:val="00A07ACB"/>
    <w:rsid w:val="00A07AF3"/>
    <w:rsid w:val="00A07D15"/>
    <w:rsid w:val="00A101C5"/>
    <w:rsid w:val="00A1044D"/>
    <w:rsid w:val="00A1048C"/>
    <w:rsid w:val="00A10E56"/>
    <w:rsid w:val="00A10F8D"/>
    <w:rsid w:val="00A1103D"/>
    <w:rsid w:val="00A11140"/>
    <w:rsid w:val="00A11991"/>
    <w:rsid w:val="00A1199F"/>
    <w:rsid w:val="00A11AB6"/>
    <w:rsid w:val="00A11B9D"/>
    <w:rsid w:val="00A11C2D"/>
    <w:rsid w:val="00A11CFE"/>
    <w:rsid w:val="00A11D3D"/>
    <w:rsid w:val="00A12029"/>
    <w:rsid w:val="00A1202A"/>
    <w:rsid w:val="00A1234E"/>
    <w:rsid w:val="00A12761"/>
    <w:rsid w:val="00A12789"/>
    <w:rsid w:val="00A12C70"/>
    <w:rsid w:val="00A12DF0"/>
    <w:rsid w:val="00A13312"/>
    <w:rsid w:val="00A13543"/>
    <w:rsid w:val="00A137DD"/>
    <w:rsid w:val="00A13883"/>
    <w:rsid w:val="00A13945"/>
    <w:rsid w:val="00A13ADB"/>
    <w:rsid w:val="00A13D7F"/>
    <w:rsid w:val="00A149C2"/>
    <w:rsid w:val="00A14A6C"/>
    <w:rsid w:val="00A1553B"/>
    <w:rsid w:val="00A156AB"/>
    <w:rsid w:val="00A15808"/>
    <w:rsid w:val="00A16247"/>
    <w:rsid w:val="00A16673"/>
    <w:rsid w:val="00A16C36"/>
    <w:rsid w:val="00A17258"/>
    <w:rsid w:val="00A172E3"/>
    <w:rsid w:val="00A173ED"/>
    <w:rsid w:val="00A173EF"/>
    <w:rsid w:val="00A1741A"/>
    <w:rsid w:val="00A17A6A"/>
    <w:rsid w:val="00A201D1"/>
    <w:rsid w:val="00A20273"/>
    <w:rsid w:val="00A202BA"/>
    <w:rsid w:val="00A204C0"/>
    <w:rsid w:val="00A205BF"/>
    <w:rsid w:val="00A20998"/>
    <w:rsid w:val="00A20EA2"/>
    <w:rsid w:val="00A21842"/>
    <w:rsid w:val="00A219A4"/>
    <w:rsid w:val="00A21C33"/>
    <w:rsid w:val="00A21CEB"/>
    <w:rsid w:val="00A21E5E"/>
    <w:rsid w:val="00A221B0"/>
    <w:rsid w:val="00A22217"/>
    <w:rsid w:val="00A22637"/>
    <w:rsid w:val="00A22680"/>
    <w:rsid w:val="00A22E94"/>
    <w:rsid w:val="00A23623"/>
    <w:rsid w:val="00A23966"/>
    <w:rsid w:val="00A23ADE"/>
    <w:rsid w:val="00A23B4B"/>
    <w:rsid w:val="00A24022"/>
    <w:rsid w:val="00A2441B"/>
    <w:rsid w:val="00A24536"/>
    <w:rsid w:val="00A2518B"/>
    <w:rsid w:val="00A2526F"/>
    <w:rsid w:val="00A252A5"/>
    <w:rsid w:val="00A25402"/>
    <w:rsid w:val="00A254C2"/>
    <w:rsid w:val="00A2559A"/>
    <w:rsid w:val="00A25646"/>
    <w:rsid w:val="00A25697"/>
    <w:rsid w:val="00A256FF"/>
    <w:rsid w:val="00A25C80"/>
    <w:rsid w:val="00A25DC7"/>
    <w:rsid w:val="00A26939"/>
    <w:rsid w:val="00A271D0"/>
    <w:rsid w:val="00A274B0"/>
    <w:rsid w:val="00A2780D"/>
    <w:rsid w:val="00A2780E"/>
    <w:rsid w:val="00A278CF"/>
    <w:rsid w:val="00A27AE2"/>
    <w:rsid w:val="00A30368"/>
    <w:rsid w:val="00A30A80"/>
    <w:rsid w:val="00A30EE2"/>
    <w:rsid w:val="00A310BB"/>
    <w:rsid w:val="00A315A4"/>
    <w:rsid w:val="00A315B8"/>
    <w:rsid w:val="00A316E7"/>
    <w:rsid w:val="00A317E5"/>
    <w:rsid w:val="00A317FF"/>
    <w:rsid w:val="00A31EBE"/>
    <w:rsid w:val="00A32285"/>
    <w:rsid w:val="00A325E9"/>
    <w:rsid w:val="00A325F6"/>
    <w:rsid w:val="00A327BF"/>
    <w:rsid w:val="00A329C8"/>
    <w:rsid w:val="00A32D07"/>
    <w:rsid w:val="00A32F37"/>
    <w:rsid w:val="00A32F6B"/>
    <w:rsid w:val="00A33112"/>
    <w:rsid w:val="00A3420B"/>
    <w:rsid w:val="00A3459A"/>
    <w:rsid w:val="00A3483B"/>
    <w:rsid w:val="00A3485F"/>
    <w:rsid w:val="00A34C98"/>
    <w:rsid w:val="00A3504D"/>
    <w:rsid w:val="00A351B6"/>
    <w:rsid w:val="00A3564A"/>
    <w:rsid w:val="00A364CA"/>
    <w:rsid w:val="00A36AD9"/>
    <w:rsid w:val="00A36AE5"/>
    <w:rsid w:val="00A36F0B"/>
    <w:rsid w:val="00A370A3"/>
    <w:rsid w:val="00A37267"/>
    <w:rsid w:val="00A374E9"/>
    <w:rsid w:val="00A3791D"/>
    <w:rsid w:val="00A379B5"/>
    <w:rsid w:val="00A37A5A"/>
    <w:rsid w:val="00A37BEF"/>
    <w:rsid w:val="00A4022F"/>
    <w:rsid w:val="00A408F9"/>
    <w:rsid w:val="00A40FEE"/>
    <w:rsid w:val="00A41015"/>
    <w:rsid w:val="00A41618"/>
    <w:rsid w:val="00A417AD"/>
    <w:rsid w:val="00A41D35"/>
    <w:rsid w:val="00A41F2F"/>
    <w:rsid w:val="00A41FBF"/>
    <w:rsid w:val="00A4215D"/>
    <w:rsid w:val="00A421A5"/>
    <w:rsid w:val="00A424BD"/>
    <w:rsid w:val="00A42652"/>
    <w:rsid w:val="00A42719"/>
    <w:rsid w:val="00A42ACE"/>
    <w:rsid w:val="00A42C85"/>
    <w:rsid w:val="00A43332"/>
    <w:rsid w:val="00A44A3B"/>
    <w:rsid w:val="00A44AFE"/>
    <w:rsid w:val="00A44F0C"/>
    <w:rsid w:val="00A45061"/>
    <w:rsid w:val="00A450FE"/>
    <w:rsid w:val="00A4567F"/>
    <w:rsid w:val="00A459F6"/>
    <w:rsid w:val="00A459FE"/>
    <w:rsid w:val="00A45F34"/>
    <w:rsid w:val="00A4607F"/>
    <w:rsid w:val="00A4620A"/>
    <w:rsid w:val="00A46245"/>
    <w:rsid w:val="00A4697A"/>
    <w:rsid w:val="00A46DCB"/>
    <w:rsid w:val="00A47035"/>
    <w:rsid w:val="00A475E8"/>
    <w:rsid w:val="00A47A0D"/>
    <w:rsid w:val="00A47BBB"/>
    <w:rsid w:val="00A5028F"/>
    <w:rsid w:val="00A502AF"/>
    <w:rsid w:val="00A505B8"/>
    <w:rsid w:val="00A508E6"/>
    <w:rsid w:val="00A50EF1"/>
    <w:rsid w:val="00A510E1"/>
    <w:rsid w:val="00A51161"/>
    <w:rsid w:val="00A51464"/>
    <w:rsid w:val="00A516E0"/>
    <w:rsid w:val="00A5193A"/>
    <w:rsid w:val="00A52026"/>
    <w:rsid w:val="00A52039"/>
    <w:rsid w:val="00A5295E"/>
    <w:rsid w:val="00A529D9"/>
    <w:rsid w:val="00A52B2F"/>
    <w:rsid w:val="00A52C4E"/>
    <w:rsid w:val="00A52DF5"/>
    <w:rsid w:val="00A52E12"/>
    <w:rsid w:val="00A52E45"/>
    <w:rsid w:val="00A52E56"/>
    <w:rsid w:val="00A53417"/>
    <w:rsid w:val="00A53559"/>
    <w:rsid w:val="00A5469E"/>
    <w:rsid w:val="00A5499A"/>
    <w:rsid w:val="00A54E4E"/>
    <w:rsid w:val="00A54EA9"/>
    <w:rsid w:val="00A551B0"/>
    <w:rsid w:val="00A565D0"/>
    <w:rsid w:val="00A5698D"/>
    <w:rsid w:val="00A569A3"/>
    <w:rsid w:val="00A56CBE"/>
    <w:rsid w:val="00A56D47"/>
    <w:rsid w:val="00A56EE1"/>
    <w:rsid w:val="00A572CC"/>
    <w:rsid w:val="00A5745A"/>
    <w:rsid w:val="00A57A97"/>
    <w:rsid w:val="00A57FDF"/>
    <w:rsid w:val="00A57FFD"/>
    <w:rsid w:val="00A60294"/>
    <w:rsid w:val="00A603CD"/>
    <w:rsid w:val="00A60491"/>
    <w:rsid w:val="00A60DD0"/>
    <w:rsid w:val="00A613B0"/>
    <w:rsid w:val="00A61981"/>
    <w:rsid w:val="00A61F38"/>
    <w:rsid w:val="00A61FAD"/>
    <w:rsid w:val="00A6207D"/>
    <w:rsid w:val="00A627D4"/>
    <w:rsid w:val="00A62E7B"/>
    <w:rsid w:val="00A6331F"/>
    <w:rsid w:val="00A63320"/>
    <w:rsid w:val="00A63668"/>
    <w:rsid w:val="00A63693"/>
    <w:rsid w:val="00A6393F"/>
    <w:rsid w:val="00A639BF"/>
    <w:rsid w:val="00A639DF"/>
    <w:rsid w:val="00A63A71"/>
    <w:rsid w:val="00A63BE3"/>
    <w:rsid w:val="00A64740"/>
    <w:rsid w:val="00A64836"/>
    <w:rsid w:val="00A6490B"/>
    <w:rsid w:val="00A64C4B"/>
    <w:rsid w:val="00A64D32"/>
    <w:rsid w:val="00A65344"/>
    <w:rsid w:val="00A654EE"/>
    <w:rsid w:val="00A659E7"/>
    <w:rsid w:val="00A65ACA"/>
    <w:rsid w:val="00A65B4B"/>
    <w:rsid w:val="00A65E41"/>
    <w:rsid w:val="00A661EA"/>
    <w:rsid w:val="00A66697"/>
    <w:rsid w:val="00A666B6"/>
    <w:rsid w:val="00A66C12"/>
    <w:rsid w:val="00A66D7B"/>
    <w:rsid w:val="00A66F85"/>
    <w:rsid w:val="00A670F2"/>
    <w:rsid w:val="00A671EB"/>
    <w:rsid w:val="00A6757D"/>
    <w:rsid w:val="00A67A02"/>
    <w:rsid w:val="00A67A50"/>
    <w:rsid w:val="00A67CB3"/>
    <w:rsid w:val="00A67DC3"/>
    <w:rsid w:val="00A67ECB"/>
    <w:rsid w:val="00A702EE"/>
    <w:rsid w:val="00A705F8"/>
    <w:rsid w:val="00A70616"/>
    <w:rsid w:val="00A70891"/>
    <w:rsid w:val="00A713B3"/>
    <w:rsid w:val="00A7156D"/>
    <w:rsid w:val="00A72324"/>
    <w:rsid w:val="00A724A0"/>
    <w:rsid w:val="00A729C5"/>
    <w:rsid w:val="00A72D28"/>
    <w:rsid w:val="00A72E69"/>
    <w:rsid w:val="00A73362"/>
    <w:rsid w:val="00A73793"/>
    <w:rsid w:val="00A74057"/>
    <w:rsid w:val="00A74210"/>
    <w:rsid w:val="00A7444D"/>
    <w:rsid w:val="00A7445F"/>
    <w:rsid w:val="00A748A7"/>
    <w:rsid w:val="00A748C9"/>
    <w:rsid w:val="00A748F4"/>
    <w:rsid w:val="00A74E66"/>
    <w:rsid w:val="00A75131"/>
    <w:rsid w:val="00A752B0"/>
    <w:rsid w:val="00A754B8"/>
    <w:rsid w:val="00A75B8C"/>
    <w:rsid w:val="00A75DB8"/>
    <w:rsid w:val="00A75E97"/>
    <w:rsid w:val="00A7633B"/>
    <w:rsid w:val="00A7638D"/>
    <w:rsid w:val="00A76448"/>
    <w:rsid w:val="00A76B27"/>
    <w:rsid w:val="00A76C1F"/>
    <w:rsid w:val="00A76EAF"/>
    <w:rsid w:val="00A7734D"/>
    <w:rsid w:val="00A77C0B"/>
    <w:rsid w:val="00A77D79"/>
    <w:rsid w:val="00A80380"/>
    <w:rsid w:val="00A80577"/>
    <w:rsid w:val="00A807CA"/>
    <w:rsid w:val="00A80E4B"/>
    <w:rsid w:val="00A80E6E"/>
    <w:rsid w:val="00A80E73"/>
    <w:rsid w:val="00A812F2"/>
    <w:rsid w:val="00A81458"/>
    <w:rsid w:val="00A81615"/>
    <w:rsid w:val="00A8182B"/>
    <w:rsid w:val="00A818E1"/>
    <w:rsid w:val="00A81C85"/>
    <w:rsid w:val="00A81C91"/>
    <w:rsid w:val="00A81D0D"/>
    <w:rsid w:val="00A81EDE"/>
    <w:rsid w:val="00A81EE1"/>
    <w:rsid w:val="00A820C0"/>
    <w:rsid w:val="00A82440"/>
    <w:rsid w:val="00A82558"/>
    <w:rsid w:val="00A82588"/>
    <w:rsid w:val="00A82A0A"/>
    <w:rsid w:val="00A82CCB"/>
    <w:rsid w:val="00A82E0C"/>
    <w:rsid w:val="00A82F05"/>
    <w:rsid w:val="00A831D5"/>
    <w:rsid w:val="00A8320B"/>
    <w:rsid w:val="00A83268"/>
    <w:rsid w:val="00A8337D"/>
    <w:rsid w:val="00A83788"/>
    <w:rsid w:val="00A83982"/>
    <w:rsid w:val="00A83A2D"/>
    <w:rsid w:val="00A83D2E"/>
    <w:rsid w:val="00A83D7B"/>
    <w:rsid w:val="00A845EF"/>
    <w:rsid w:val="00A84998"/>
    <w:rsid w:val="00A84B54"/>
    <w:rsid w:val="00A84DC4"/>
    <w:rsid w:val="00A85276"/>
    <w:rsid w:val="00A85ACE"/>
    <w:rsid w:val="00A85DCB"/>
    <w:rsid w:val="00A85DF8"/>
    <w:rsid w:val="00A85E35"/>
    <w:rsid w:val="00A8607B"/>
    <w:rsid w:val="00A86132"/>
    <w:rsid w:val="00A86328"/>
    <w:rsid w:val="00A866A3"/>
    <w:rsid w:val="00A86B3D"/>
    <w:rsid w:val="00A86C32"/>
    <w:rsid w:val="00A86F52"/>
    <w:rsid w:val="00A87068"/>
    <w:rsid w:val="00A870C6"/>
    <w:rsid w:val="00A873BC"/>
    <w:rsid w:val="00A876C5"/>
    <w:rsid w:val="00A877F3"/>
    <w:rsid w:val="00A87B71"/>
    <w:rsid w:val="00A87D7E"/>
    <w:rsid w:val="00A87E96"/>
    <w:rsid w:val="00A9001B"/>
    <w:rsid w:val="00A9003D"/>
    <w:rsid w:val="00A90230"/>
    <w:rsid w:val="00A903F3"/>
    <w:rsid w:val="00A90743"/>
    <w:rsid w:val="00A90868"/>
    <w:rsid w:val="00A9091F"/>
    <w:rsid w:val="00A90A53"/>
    <w:rsid w:val="00A90BE5"/>
    <w:rsid w:val="00A90C5F"/>
    <w:rsid w:val="00A90E3A"/>
    <w:rsid w:val="00A91295"/>
    <w:rsid w:val="00A91C90"/>
    <w:rsid w:val="00A920B7"/>
    <w:rsid w:val="00A9259F"/>
    <w:rsid w:val="00A92A48"/>
    <w:rsid w:val="00A92B1E"/>
    <w:rsid w:val="00A933FD"/>
    <w:rsid w:val="00A93745"/>
    <w:rsid w:val="00A938D8"/>
    <w:rsid w:val="00A93AA9"/>
    <w:rsid w:val="00A94166"/>
    <w:rsid w:val="00A94339"/>
    <w:rsid w:val="00A94A16"/>
    <w:rsid w:val="00A94AD7"/>
    <w:rsid w:val="00A94BC9"/>
    <w:rsid w:val="00A94F6E"/>
    <w:rsid w:val="00A94FED"/>
    <w:rsid w:val="00A95230"/>
    <w:rsid w:val="00A959CE"/>
    <w:rsid w:val="00A95C57"/>
    <w:rsid w:val="00A95C5F"/>
    <w:rsid w:val="00A95E5E"/>
    <w:rsid w:val="00A95EA0"/>
    <w:rsid w:val="00A95EAD"/>
    <w:rsid w:val="00A95EF9"/>
    <w:rsid w:val="00A963D8"/>
    <w:rsid w:val="00A96455"/>
    <w:rsid w:val="00A965A1"/>
    <w:rsid w:val="00A96EFA"/>
    <w:rsid w:val="00A97512"/>
    <w:rsid w:val="00A97BE3"/>
    <w:rsid w:val="00A97FE0"/>
    <w:rsid w:val="00AA0214"/>
    <w:rsid w:val="00AA0245"/>
    <w:rsid w:val="00AA028E"/>
    <w:rsid w:val="00AA053D"/>
    <w:rsid w:val="00AA06D8"/>
    <w:rsid w:val="00AA0730"/>
    <w:rsid w:val="00AA0A8E"/>
    <w:rsid w:val="00AA0F4E"/>
    <w:rsid w:val="00AA1106"/>
    <w:rsid w:val="00AA134E"/>
    <w:rsid w:val="00AA1542"/>
    <w:rsid w:val="00AA159E"/>
    <w:rsid w:val="00AA1AEA"/>
    <w:rsid w:val="00AA1EB0"/>
    <w:rsid w:val="00AA23AB"/>
    <w:rsid w:val="00AA2FD6"/>
    <w:rsid w:val="00AA3095"/>
    <w:rsid w:val="00AA3196"/>
    <w:rsid w:val="00AA36FD"/>
    <w:rsid w:val="00AA38DA"/>
    <w:rsid w:val="00AA3E72"/>
    <w:rsid w:val="00AA4018"/>
    <w:rsid w:val="00AA40B9"/>
    <w:rsid w:val="00AA4636"/>
    <w:rsid w:val="00AA489E"/>
    <w:rsid w:val="00AA4C5A"/>
    <w:rsid w:val="00AA4ECB"/>
    <w:rsid w:val="00AA4EE4"/>
    <w:rsid w:val="00AA4EF6"/>
    <w:rsid w:val="00AA540A"/>
    <w:rsid w:val="00AA601A"/>
    <w:rsid w:val="00AA60BD"/>
    <w:rsid w:val="00AA616C"/>
    <w:rsid w:val="00AA6629"/>
    <w:rsid w:val="00AA6BB0"/>
    <w:rsid w:val="00AA6C13"/>
    <w:rsid w:val="00AA6CC0"/>
    <w:rsid w:val="00AA6CD8"/>
    <w:rsid w:val="00AA6E7A"/>
    <w:rsid w:val="00AA6F63"/>
    <w:rsid w:val="00AA7118"/>
    <w:rsid w:val="00AA7146"/>
    <w:rsid w:val="00AA73F9"/>
    <w:rsid w:val="00AA75DB"/>
    <w:rsid w:val="00AA7825"/>
    <w:rsid w:val="00AA79F9"/>
    <w:rsid w:val="00AA7A43"/>
    <w:rsid w:val="00AA7CDC"/>
    <w:rsid w:val="00AA7D57"/>
    <w:rsid w:val="00AA7F32"/>
    <w:rsid w:val="00AB01E0"/>
    <w:rsid w:val="00AB0572"/>
    <w:rsid w:val="00AB0BA2"/>
    <w:rsid w:val="00AB0C8A"/>
    <w:rsid w:val="00AB1DBB"/>
    <w:rsid w:val="00AB204C"/>
    <w:rsid w:val="00AB281F"/>
    <w:rsid w:val="00AB2B35"/>
    <w:rsid w:val="00AB2B4B"/>
    <w:rsid w:val="00AB2C3A"/>
    <w:rsid w:val="00AB2E83"/>
    <w:rsid w:val="00AB2F06"/>
    <w:rsid w:val="00AB2F85"/>
    <w:rsid w:val="00AB32D6"/>
    <w:rsid w:val="00AB383C"/>
    <w:rsid w:val="00AB3AFA"/>
    <w:rsid w:val="00AB3C05"/>
    <w:rsid w:val="00AB477E"/>
    <w:rsid w:val="00AB49CF"/>
    <w:rsid w:val="00AB4CB9"/>
    <w:rsid w:val="00AB4D8A"/>
    <w:rsid w:val="00AB5131"/>
    <w:rsid w:val="00AB52EC"/>
    <w:rsid w:val="00AB549B"/>
    <w:rsid w:val="00AB57AD"/>
    <w:rsid w:val="00AB5ADA"/>
    <w:rsid w:val="00AB5C00"/>
    <w:rsid w:val="00AB5C87"/>
    <w:rsid w:val="00AB5E31"/>
    <w:rsid w:val="00AB6328"/>
    <w:rsid w:val="00AB642B"/>
    <w:rsid w:val="00AB6504"/>
    <w:rsid w:val="00AB6625"/>
    <w:rsid w:val="00AB67D8"/>
    <w:rsid w:val="00AB6CA6"/>
    <w:rsid w:val="00AB702A"/>
    <w:rsid w:val="00AB7064"/>
    <w:rsid w:val="00AB707E"/>
    <w:rsid w:val="00AB7258"/>
    <w:rsid w:val="00AB74D6"/>
    <w:rsid w:val="00AB7A62"/>
    <w:rsid w:val="00AB7AD2"/>
    <w:rsid w:val="00AB7B1C"/>
    <w:rsid w:val="00AB7E34"/>
    <w:rsid w:val="00AB7F63"/>
    <w:rsid w:val="00AC0317"/>
    <w:rsid w:val="00AC037E"/>
    <w:rsid w:val="00AC0540"/>
    <w:rsid w:val="00AC054A"/>
    <w:rsid w:val="00AC066B"/>
    <w:rsid w:val="00AC07E1"/>
    <w:rsid w:val="00AC0A3C"/>
    <w:rsid w:val="00AC0A80"/>
    <w:rsid w:val="00AC1277"/>
    <w:rsid w:val="00AC13E8"/>
    <w:rsid w:val="00AC1582"/>
    <w:rsid w:val="00AC1B00"/>
    <w:rsid w:val="00AC1B05"/>
    <w:rsid w:val="00AC1B6A"/>
    <w:rsid w:val="00AC1EFA"/>
    <w:rsid w:val="00AC203E"/>
    <w:rsid w:val="00AC20A7"/>
    <w:rsid w:val="00AC251D"/>
    <w:rsid w:val="00AC29DF"/>
    <w:rsid w:val="00AC2C2E"/>
    <w:rsid w:val="00AC2FBE"/>
    <w:rsid w:val="00AC30F1"/>
    <w:rsid w:val="00AC3121"/>
    <w:rsid w:val="00AC31D7"/>
    <w:rsid w:val="00AC3260"/>
    <w:rsid w:val="00AC371D"/>
    <w:rsid w:val="00AC39B8"/>
    <w:rsid w:val="00AC3B55"/>
    <w:rsid w:val="00AC3C33"/>
    <w:rsid w:val="00AC4548"/>
    <w:rsid w:val="00AC45F9"/>
    <w:rsid w:val="00AC4865"/>
    <w:rsid w:val="00AC4E9A"/>
    <w:rsid w:val="00AC4FF4"/>
    <w:rsid w:val="00AC508B"/>
    <w:rsid w:val="00AC5369"/>
    <w:rsid w:val="00AC53A3"/>
    <w:rsid w:val="00AC5433"/>
    <w:rsid w:val="00AC551F"/>
    <w:rsid w:val="00AC58FF"/>
    <w:rsid w:val="00AC5A31"/>
    <w:rsid w:val="00AC650B"/>
    <w:rsid w:val="00AC6A68"/>
    <w:rsid w:val="00AC7019"/>
    <w:rsid w:val="00AC727F"/>
    <w:rsid w:val="00AC7ACF"/>
    <w:rsid w:val="00AC7F43"/>
    <w:rsid w:val="00AD048B"/>
    <w:rsid w:val="00AD083C"/>
    <w:rsid w:val="00AD0C3B"/>
    <w:rsid w:val="00AD0D54"/>
    <w:rsid w:val="00AD1724"/>
    <w:rsid w:val="00AD1C99"/>
    <w:rsid w:val="00AD1DEB"/>
    <w:rsid w:val="00AD21DD"/>
    <w:rsid w:val="00AD24A4"/>
    <w:rsid w:val="00AD2DDC"/>
    <w:rsid w:val="00AD3713"/>
    <w:rsid w:val="00AD3BDC"/>
    <w:rsid w:val="00AD3DAF"/>
    <w:rsid w:val="00AD3DFA"/>
    <w:rsid w:val="00AD44F4"/>
    <w:rsid w:val="00AD4522"/>
    <w:rsid w:val="00AD4B67"/>
    <w:rsid w:val="00AD4C7E"/>
    <w:rsid w:val="00AD4F39"/>
    <w:rsid w:val="00AD4FD6"/>
    <w:rsid w:val="00AD5077"/>
    <w:rsid w:val="00AD5336"/>
    <w:rsid w:val="00AD57BA"/>
    <w:rsid w:val="00AD617C"/>
    <w:rsid w:val="00AD6193"/>
    <w:rsid w:val="00AD628A"/>
    <w:rsid w:val="00AD7510"/>
    <w:rsid w:val="00AD76EE"/>
    <w:rsid w:val="00AD7827"/>
    <w:rsid w:val="00AD78CC"/>
    <w:rsid w:val="00AD79D8"/>
    <w:rsid w:val="00AD7CEC"/>
    <w:rsid w:val="00AD7D53"/>
    <w:rsid w:val="00AE0157"/>
    <w:rsid w:val="00AE0D69"/>
    <w:rsid w:val="00AE0DA1"/>
    <w:rsid w:val="00AE0DE0"/>
    <w:rsid w:val="00AE13B7"/>
    <w:rsid w:val="00AE142A"/>
    <w:rsid w:val="00AE1846"/>
    <w:rsid w:val="00AE1A99"/>
    <w:rsid w:val="00AE1B5F"/>
    <w:rsid w:val="00AE2157"/>
    <w:rsid w:val="00AE240B"/>
    <w:rsid w:val="00AE2D09"/>
    <w:rsid w:val="00AE2F7F"/>
    <w:rsid w:val="00AE37E3"/>
    <w:rsid w:val="00AE3CA1"/>
    <w:rsid w:val="00AE3CDD"/>
    <w:rsid w:val="00AE4C90"/>
    <w:rsid w:val="00AE4D84"/>
    <w:rsid w:val="00AE5019"/>
    <w:rsid w:val="00AE54D3"/>
    <w:rsid w:val="00AE59E0"/>
    <w:rsid w:val="00AE5B05"/>
    <w:rsid w:val="00AE5C8B"/>
    <w:rsid w:val="00AE618A"/>
    <w:rsid w:val="00AE62A6"/>
    <w:rsid w:val="00AE64AC"/>
    <w:rsid w:val="00AE6DE5"/>
    <w:rsid w:val="00AE73B1"/>
    <w:rsid w:val="00AE780D"/>
    <w:rsid w:val="00AE78DC"/>
    <w:rsid w:val="00AE79E5"/>
    <w:rsid w:val="00AE7B47"/>
    <w:rsid w:val="00AE7CD1"/>
    <w:rsid w:val="00AE7FC4"/>
    <w:rsid w:val="00AF03CA"/>
    <w:rsid w:val="00AF0E09"/>
    <w:rsid w:val="00AF1393"/>
    <w:rsid w:val="00AF17B1"/>
    <w:rsid w:val="00AF1909"/>
    <w:rsid w:val="00AF1936"/>
    <w:rsid w:val="00AF1ED0"/>
    <w:rsid w:val="00AF2182"/>
    <w:rsid w:val="00AF2249"/>
    <w:rsid w:val="00AF26F2"/>
    <w:rsid w:val="00AF2AAF"/>
    <w:rsid w:val="00AF2D27"/>
    <w:rsid w:val="00AF2EF5"/>
    <w:rsid w:val="00AF3163"/>
    <w:rsid w:val="00AF318D"/>
    <w:rsid w:val="00AF3610"/>
    <w:rsid w:val="00AF3693"/>
    <w:rsid w:val="00AF3723"/>
    <w:rsid w:val="00AF470E"/>
    <w:rsid w:val="00AF482F"/>
    <w:rsid w:val="00AF485E"/>
    <w:rsid w:val="00AF4A00"/>
    <w:rsid w:val="00AF51B8"/>
    <w:rsid w:val="00AF54FE"/>
    <w:rsid w:val="00AF5F03"/>
    <w:rsid w:val="00AF6B17"/>
    <w:rsid w:val="00AF6BFD"/>
    <w:rsid w:val="00AF722E"/>
    <w:rsid w:val="00AF7264"/>
    <w:rsid w:val="00AF744F"/>
    <w:rsid w:val="00AF761F"/>
    <w:rsid w:val="00AF763C"/>
    <w:rsid w:val="00AF7839"/>
    <w:rsid w:val="00AF7BAF"/>
    <w:rsid w:val="00AF7E66"/>
    <w:rsid w:val="00B0012B"/>
    <w:rsid w:val="00B002B4"/>
    <w:rsid w:val="00B0060A"/>
    <w:rsid w:val="00B0098A"/>
    <w:rsid w:val="00B009B8"/>
    <w:rsid w:val="00B00C09"/>
    <w:rsid w:val="00B011B8"/>
    <w:rsid w:val="00B0136E"/>
    <w:rsid w:val="00B015B7"/>
    <w:rsid w:val="00B015BB"/>
    <w:rsid w:val="00B01985"/>
    <w:rsid w:val="00B01EC2"/>
    <w:rsid w:val="00B02527"/>
    <w:rsid w:val="00B02673"/>
    <w:rsid w:val="00B02BB0"/>
    <w:rsid w:val="00B03536"/>
    <w:rsid w:val="00B03A2A"/>
    <w:rsid w:val="00B03B2A"/>
    <w:rsid w:val="00B04466"/>
    <w:rsid w:val="00B04572"/>
    <w:rsid w:val="00B05145"/>
    <w:rsid w:val="00B0579E"/>
    <w:rsid w:val="00B058B9"/>
    <w:rsid w:val="00B05AB4"/>
    <w:rsid w:val="00B05BC0"/>
    <w:rsid w:val="00B06201"/>
    <w:rsid w:val="00B062A2"/>
    <w:rsid w:val="00B06B29"/>
    <w:rsid w:val="00B06B59"/>
    <w:rsid w:val="00B06D1B"/>
    <w:rsid w:val="00B06DE0"/>
    <w:rsid w:val="00B0764E"/>
    <w:rsid w:val="00B07AAC"/>
    <w:rsid w:val="00B07AB4"/>
    <w:rsid w:val="00B07EB9"/>
    <w:rsid w:val="00B10628"/>
    <w:rsid w:val="00B10BE0"/>
    <w:rsid w:val="00B11CCF"/>
    <w:rsid w:val="00B11E98"/>
    <w:rsid w:val="00B125DA"/>
    <w:rsid w:val="00B12952"/>
    <w:rsid w:val="00B12D92"/>
    <w:rsid w:val="00B12DDD"/>
    <w:rsid w:val="00B12F2D"/>
    <w:rsid w:val="00B1305C"/>
    <w:rsid w:val="00B13526"/>
    <w:rsid w:val="00B140AC"/>
    <w:rsid w:val="00B140B7"/>
    <w:rsid w:val="00B140E2"/>
    <w:rsid w:val="00B1433A"/>
    <w:rsid w:val="00B14762"/>
    <w:rsid w:val="00B14817"/>
    <w:rsid w:val="00B14A85"/>
    <w:rsid w:val="00B14CA6"/>
    <w:rsid w:val="00B158B8"/>
    <w:rsid w:val="00B1591C"/>
    <w:rsid w:val="00B15A5F"/>
    <w:rsid w:val="00B15D6A"/>
    <w:rsid w:val="00B15E28"/>
    <w:rsid w:val="00B1626A"/>
    <w:rsid w:val="00B165E3"/>
    <w:rsid w:val="00B1680D"/>
    <w:rsid w:val="00B169BD"/>
    <w:rsid w:val="00B16B91"/>
    <w:rsid w:val="00B16EC0"/>
    <w:rsid w:val="00B17371"/>
    <w:rsid w:val="00B17492"/>
    <w:rsid w:val="00B17719"/>
    <w:rsid w:val="00B1775C"/>
    <w:rsid w:val="00B17C62"/>
    <w:rsid w:val="00B17CD0"/>
    <w:rsid w:val="00B17ED7"/>
    <w:rsid w:val="00B206DD"/>
    <w:rsid w:val="00B207F4"/>
    <w:rsid w:val="00B20C0E"/>
    <w:rsid w:val="00B2127F"/>
    <w:rsid w:val="00B2140B"/>
    <w:rsid w:val="00B21A9E"/>
    <w:rsid w:val="00B21B0C"/>
    <w:rsid w:val="00B21EAA"/>
    <w:rsid w:val="00B2210A"/>
    <w:rsid w:val="00B22111"/>
    <w:rsid w:val="00B22175"/>
    <w:rsid w:val="00B225AF"/>
    <w:rsid w:val="00B22613"/>
    <w:rsid w:val="00B2261A"/>
    <w:rsid w:val="00B2289E"/>
    <w:rsid w:val="00B22999"/>
    <w:rsid w:val="00B22AE3"/>
    <w:rsid w:val="00B22B42"/>
    <w:rsid w:val="00B22F3F"/>
    <w:rsid w:val="00B23697"/>
    <w:rsid w:val="00B23893"/>
    <w:rsid w:val="00B23A1F"/>
    <w:rsid w:val="00B23CE8"/>
    <w:rsid w:val="00B23D49"/>
    <w:rsid w:val="00B2410E"/>
    <w:rsid w:val="00B24443"/>
    <w:rsid w:val="00B245A4"/>
    <w:rsid w:val="00B24F06"/>
    <w:rsid w:val="00B24F5D"/>
    <w:rsid w:val="00B24F92"/>
    <w:rsid w:val="00B25201"/>
    <w:rsid w:val="00B2578E"/>
    <w:rsid w:val="00B25B17"/>
    <w:rsid w:val="00B25DC0"/>
    <w:rsid w:val="00B26260"/>
    <w:rsid w:val="00B2627D"/>
    <w:rsid w:val="00B2640D"/>
    <w:rsid w:val="00B26463"/>
    <w:rsid w:val="00B26591"/>
    <w:rsid w:val="00B269FE"/>
    <w:rsid w:val="00B26B89"/>
    <w:rsid w:val="00B26CF3"/>
    <w:rsid w:val="00B26D8F"/>
    <w:rsid w:val="00B26F79"/>
    <w:rsid w:val="00B26F95"/>
    <w:rsid w:val="00B27595"/>
    <w:rsid w:val="00B277CB"/>
    <w:rsid w:val="00B279F1"/>
    <w:rsid w:val="00B27CF3"/>
    <w:rsid w:val="00B3004B"/>
    <w:rsid w:val="00B304CD"/>
    <w:rsid w:val="00B30648"/>
    <w:rsid w:val="00B3076B"/>
    <w:rsid w:val="00B3184D"/>
    <w:rsid w:val="00B31868"/>
    <w:rsid w:val="00B31D61"/>
    <w:rsid w:val="00B329E6"/>
    <w:rsid w:val="00B32DB5"/>
    <w:rsid w:val="00B32E98"/>
    <w:rsid w:val="00B32F6D"/>
    <w:rsid w:val="00B330E0"/>
    <w:rsid w:val="00B33896"/>
    <w:rsid w:val="00B33DAA"/>
    <w:rsid w:val="00B346BA"/>
    <w:rsid w:val="00B34D40"/>
    <w:rsid w:val="00B3515B"/>
    <w:rsid w:val="00B353C7"/>
    <w:rsid w:val="00B3544B"/>
    <w:rsid w:val="00B359CF"/>
    <w:rsid w:val="00B360E2"/>
    <w:rsid w:val="00B368E5"/>
    <w:rsid w:val="00B36A19"/>
    <w:rsid w:val="00B36C6B"/>
    <w:rsid w:val="00B36DF6"/>
    <w:rsid w:val="00B370BA"/>
    <w:rsid w:val="00B37131"/>
    <w:rsid w:val="00B375C6"/>
    <w:rsid w:val="00B37A4A"/>
    <w:rsid w:val="00B37C7F"/>
    <w:rsid w:val="00B400FA"/>
    <w:rsid w:val="00B4050A"/>
    <w:rsid w:val="00B40BDC"/>
    <w:rsid w:val="00B41057"/>
    <w:rsid w:val="00B4136F"/>
    <w:rsid w:val="00B41670"/>
    <w:rsid w:val="00B41A21"/>
    <w:rsid w:val="00B41CFB"/>
    <w:rsid w:val="00B42140"/>
    <w:rsid w:val="00B4223A"/>
    <w:rsid w:val="00B42A87"/>
    <w:rsid w:val="00B42BAB"/>
    <w:rsid w:val="00B43670"/>
    <w:rsid w:val="00B43BDB"/>
    <w:rsid w:val="00B43EDD"/>
    <w:rsid w:val="00B441A9"/>
    <w:rsid w:val="00B44666"/>
    <w:rsid w:val="00B44DE8"/>
    <w:rsid w:val="00B451F9"/>
    <w:rsid w:val="00B452AC"/>
    <w:rsid w:val="00B45EB2"/>
    <w:rsid w:val="00B461B4"/>
    <w:rsid w:val="00B46524"/>
    <w:rsid w:val="00B46780"/>
    <w:rsid w:val="00B4696C"/>
    <w:rsid w:val="00B46E20"/>
    <w:rsid w:val="00B46F62"/>
    <w:rsid w:val="00B47006"/>
    <w:rsid w:val="00B472F8"/>
    <w:rsid w:val="00B47D52"/>
    <w:rsid w:val="00B47EA5"/>
    <w:rsid w:val="00B50335"/>
    <w:rsid w:val="00B50415"/>
    <w:rsid w:val="00B50AFC"/>
    <w:rsid w:val="00B511F6"/>
    <w:rsid w:val="00B51412"/>
    <w:rsid w:val="00B51623"/>
    <w:rsid w:val="00B51AF8"/>
    <w:rsid w:val="00B522E6"/>
    <w:rsid w:val="00B523A4"/>
    <w:rsid w:val="00B52938"/>
    <w:rsid w:val="00B52941"/>
    <w:rsid w:val="00B52BCE"/>
    <w:rsid w:val="00B52F12"/>
    <w:rsid w:val="00B531B1"/>
    <w:rsid w:val="00B533D3"/>
    <w:rsid w:val="00B53586"/>
    <w:rsid w:val="00B539C5"/>
    <w:rsid w:val="00B53A65"/>
    <w:rsid w:val="00B54105"/>
    <w:rsid w:val="00B54359"/>
    <w:rsid w:val="00B54433"/>
    <w:rsid w:val="00B54482"/>
    <w:rsid w:val="00B5478F"/>
    <w:rsid w:val="00B54999"/>
    <w:rsid w:val="00B54BE5"/>
    <w:rsid w:val="00B54E51"/>
    <w:rsid w:val="00B54F77"/>
    <w:rsid w:val="00B55333"/>
    <w:rsid w:val="00B55423"/>
    <w:rsid w:val="00B554BA"/>
    <w:rsid w:val="00B55677"/>
    <w:rsid w:val="00B55A19"/>
    <w:rsid w:val="00B55B37"/>
    <w:rsid w:val="00B56036"/>
    <w:rsid w:val="00B565AF"/>
    <w:rsid w:val="00B56EBD"/>
    <w:rsid w:val="00B56F0A"/>
    <w:rsid w:val="00B57125"/>
    <w:rsid w:val="00B57147"/>
    <w:rsid w:val="00B577ED"/>
    <w:rsid w:val="00B57979"/>
    <w:rsid w:val="00B57B31"/>
    <w:rsid w:val="00B57B52"/>
    <w:rsid w:val="00B57C13"/>
    <w:rsid w:val="00B57C56"/>
    <w:rsid w:val="00B57FB5"/>
    <w:rsid w:val="00B6046D"/>
    <w:rsid w:val="00B6047B"/>
    <w:rsid w:val="00B6048B"/>
    <w:rsid w:val="00B606C7"/>
    <w:rsid w:val="00B606CD"/>
    <w:rsid w:val="00B6074C"/>
    <w:rsid w:val="00B60E66"/>
    <w:rsid w:val="00B613FA"/>
    <w:rsid w:val="00B61C2B"/>
    <w:rsid w:val="00B61C96"/>
    <w:rsid w:val="00B61DED"/>
    <w:rsid w:val="00B61E90"/>
    <w:rsid w:val="00B61EA3"/>
    <w:rsid w:val="00B61EEE"/>
    <w:rsid w:val="00B61F7C"/>
    <w:rsid w:val="00B6236E"/>
    <w:rsid w:val="00B6288D"/>
    <w:rsid w:val="00B62A63"/>
    <w:rsid w:val="00B62AD9"/>
    <w:rsid w:val="00B62C7C"/>
    <w:rsid w:val="00B62EF6"/>
    <w:rsid w:val="00B63192"/>
    <w:rsid w:val="00B63691"/>
    <w:rsid w:val="00B639DD"/>
    <w:rsid w:val="00B63C97"/>
    <w:rsid w:val="00B63CDD"/>
    <w:rsid w:val="00B63E54"/>
    <w:rsid w:val="00B63E9E"/>
    <w:rsid w:val="00B6404F"/>
    <w:rsid w:val="00B64267"/>
    <w:rsid w:val="00B642F3"/>
    <w:rsid w:val="00B648ED"/>
    <w:rsid w:val="00B64C57"/>
    <w:rsid w:val="00B64ECB"/>
    <w:rsid w:val="00B64F21"/>
    <w:rsid w:val="00B6508A"/>
    <w:rsid w:val="00B653AC"/>
    <w:rsid w:val="00B658E8"/>
    <w:rsid w:val="00B65939"/>
    <w:rsid w:val="00B65956"/>
    <w:rsid w:val="00B65BCE"/>
    <w:rsid w:val="00B65FA5"/>
    <w:rsid w:val="00B66029"/>
    <w:rsid w:val="00B662B5"/>
    <w:rsid w:val="00B6681C"/>
    <w:rsid w:val="00B668D4"/>
    <w:rsid w:val="00B669CA"/>
    <w:rsid w:val="00B66EDA"/>
    <w:rsid w:val="00B6701F"/>
    <w:rsid w:val="00B67079"/>
    <w:rsid w:val="00B67195"/>
    <w:rsid w:val="00B6739B"/>
    <w:rsid w:val="00B676A2"/>
    <w:rsid w:val="00B67704"/>
    <w:rsid w:val="00B67822"/>
    <w:rsid w:val="00B6797D"/>
    <w:rsid w:val="00B67C67"/>
    <w:rsid w:val="00B70831"/>
    <w:rsid w:val="00B70E6A"/>
    <w:rsid w:val="00B71D52"/>
    <w:rsid w:val="00B721F2"/>
    <w:rsid w:val="00B72583"/>
    <w:rsid w:val="00B725CC"/>
    <w:rsid w:val="00B72945"/>
    <w:rsid w:val="00B7298B"/>
    <w:rsid w:val="00B72D9C"/>
    <w:rsid w:val="00B72FCC"/>
    <w:rsid w:val="00B73037"/>
    <w:rsid w:val="00B7364D"/>
    <w:rsid w:val="00B736F2"/>
    <w:rsid w:val="00B73BF1"/>
    <w:rsid w:val="00B73CF0"/>
    <w:rsid w:val="00B73DA9"/>
    <w:rsid w:val="00B742C4"/>
    <w:rsid w:val="00B74452"/>
    <w:rsid w:val="00B748C1"/>
    <w:rsid w:val="00B748E7"/>
    <w:rsid w:val="00B74A09"/>
    <w:rsid w:val="00B74F68"/>
    <w:rsid w:val="00B75064"/>
    <w:rsid w:val="00B754B8"/>
    <w:rsid w:val="00B758E0"/>
    <w:rsid w:val="00B75EAD"/>
    <w:rsid w:val="00B76375"/>
    <w:rsid w:val="00B76CC9"/>
    <w:rsid w:val="00B76E1A"/>
    <w:rsid w:val="00B77006"/>
    <w:rsid w:val="00B772C0"/>
    <w:rsid w:val="00B779D3"/>
    <w:rsid w:val="00B77E58"/>
    <w:rsid w:val="00B77EAE"/>
    <w:rsid w:val="00B80684"/>
    <w:rsid w:val="00B806B3"/>
    <w:rsid w:val="00B80881"/>
    <w:rsid w:val="00B80B61"/>
    <w:rsid w:val="00B80CFB"/>
    <w:rsid w:val="00B80D61"/>
    <w:rsid w:val="00B8107C"/>
    <w:rsid w:val="00B8118F"/>
    <w:rsid w:val="00B8122A"/>
    <w:rsid w:val="00B812BB"/>
    <w:rsid w:val="00B81726"/>
    <w:rsid w:val="00B81755"/>
    <w:rsid w:val="00B81778"/>
    <w:rsid w:val="00B8178F"/>
    <w:rsid w:val="00B818D8"/>
    <w:rsid w:val="00B81ACA"/>
    <w:rsid w:val="00B81B04"/>
    <w:rsid w:val="00B81BA6"/>
    <w:rsid w:val="00B81D8E"/>
    <w:rsid w:val="00B81E57"/>
    <w:rsid w:val="00B81F4B"/>
    <w:rsid w:val="00B820D5"/>
    <w:rsid w:val="00B82250"/>
    <w:rsid w:val="00B822A5"/>
    <w:rsid w:val="00B824EC"/>
    <w:rsid w:val="00B82762"/>
    <w:rsid w:val="00B82C5E"/>
    <w:rsid w:val="00B82EA8"/>
    <w:rsid w:val="00B82EF1"/>
    <w:rsid w:val="00B8347C"/>
    <w:rsid w:val="00B835EE"/>
    <w:rsid w:val="00B836CF"/>
    <w:rsid w:val="00B83AFB"/>
    <w:rsid w:val="00B83F45"/>
    <w:rsid w:val="00B844AD"/>
    <w:rsid w:val="00B84960"/>
    <w:rsid w:val="00B84B32"/>
    <w:rsid w:val="00B851EB"/>
    <w:rsid w:val="00B857EF"/>
    <w:rsid w:val="00B85F40"/>
    <w:rsid w:val="00B86058"/>
    <w:rsid w:val="00B862A3"/>
    <w:rsid w:val="00B864EF"/>
    <w:rsid w:val="00B8755B"/>
    <w:rsid w:val="00B87A4A"/>
    <w:rsid w:val="00B87B57"/>
    <w:rsid w:val="00B87C94"/>
    <w:rsid w:val="00B90562"/>
    <w:rsid w:val="00B90ADF"/>
    <w:rsid w:val="00B90B8A"/>
    <w:rsid w:val="00B90C73"/>
    <w:rsid w:val="00B91405"/>
    <w:rsid w:val="00B915EF"/>
    <w:rsid w:val="00B9181F"/>
    <w:rsid w:val="00B91CD1"/>
    <w:rsid w:val="00B91CD8"/>
    <w:rsid w:val="00B91D30"/>
    <w:rsid w:val="00B923C9"/>
    <w:rsid w:val="00B92694"/>
    <w:rsid w:val="00B927F6"/>
    <w:rsid w:val="00B92956"/>
    <w:rsid w:val="00B92B1A"/>
    <w:rsid w:val="00B92BB4"/>
    <w:rsid w:val="00B92DA3"/>
    <w:rsid w:val="00B92F22"/>
    <w:rsid w:val="00B931D9"/>
    <w:rsid w:val="00B9335E"/>
    <w:rsid w:val="00B93954"/>
    <w:rsid w:val="00B93A41"/>
    <w:rsid w:val="00B93E7D"/>
    <w:rsid w:val="00B94064"/>
    <w:rsid w:val="00B94422"/>
    <w:rsid w:val="00B9448D"/>
    <w:rsid w:val="00B9485A"/>
    <w:rsid w:val="00B94B65"/>
    <w:rsid w:val="00B94BD9"/>
    <w:rsid w:val="00B94CB9"/>
    <w:rsid w:val="00B94D51"/>
    <w:rsid w:val="00B950A3"/>
    <w:rsid w:val="00B95667"/>
    <w:rsid w:val="00B95B43"/>
    <w:rsid w:val="00B95F01"/>
    <w:rsid w:val="00B95F78"/>
    <w:rsid w:val="00B95FC9"/>
    <w:rsid w:val="00B96160"/>
    <w:rsid w:val="00B96AA0"/>
    <w:rsid w:val="00B96C33"/>
    <w:rsid w:val="00B9756D"/>
    <w:rsid w:val="00B97951"/>
    <w:rsid w:val="00B97A8D"/>
    <w:rsid w:val="00B97C16"/>
    <w:rsid w:val="00B97DFA"/>
    <w:rsid w:val="00B97F54"/>
    <w:rsid w:val="00BA055C"/>
    <w:rsid w:val="00BA05E1"/>
    <w:rsid w:val="00BA0BAC"/>
    <w:rsid w:val="00BA13A8"/>
    <w:rsid w:val="00BA155A"/>
    <w:rsid w:val="00BA15D6"/>
    <w:rsid w:val="00BA15E7"/>
    <w:rsid w:val="00BA19BB"/>
    <w:rsid w:val="00BA1AD6"/>
    <w:rsid w:val="00BA1D86"/>
    <w:rsid w:val="00BA1E61"/>
    <w:rsid w:val="00BA2081"/>
    <w:rsid w:val="00BA2087"/>
    <w:rsid w:val="00BA2C65"/>
    <w:rsid w:val="00BA2CC7"/>
    <w:rsid w:val="00BA2DBF"/>
    <w:rsid w:val="00BA2E13"/>
    <w:rsid w:val="00BA31F9"/>
    <w:rsid w:val="00BA32E0"/>
    <w:rsid w:val="00BA3578"/>
    <w:rsid w:val="00BA37BC"/>
    <w:rsid w:val="00BA37F8"/>
    <w:rsid w:val="00BA3AAF"/>
    <w:rsid w:val="00BA3C2D"/>
    <w:rsid w:val="00BA3E2F"/>
    <w:rsid w:val="00BA4149"/>
    <w:rsid w:val="00BA49A2"/>
    <w:rsid w:val="00BA4A23"/>
    <w:rsid w:val="00BA4AA3"/>
    <w:rsid w:val="00BA5055"/>
    <w:rsid w:val="00BA5468"/>
    <w:rsid w:val="00BA5674"/>
    <w:rsid w:val="00BA56FC"/>
    <w:rsid w:val="00BA5C2A"/>
    <w:rsid w:val="00BA5E1D"/>
    <w:rsid w:val="00BA6044"/>
    <w:rsid w:val="00BA61CB"/>
    <w:rsid w:val="00BA6442"/>
    <w:rsid w:val="00BA64DE"/>
    <w:rsid w:val="00BA6628"/>
    <w:rsid w:val="00BA6726"/>
    <w:rsid w:val="00BA67A2"/>
    <w:rsid w:val="00BA68BB"/>
    <w:rsid w:val="00BA6CDC"/>
    <w:rsid w:val="00BA6D6C"/>
    <w:rsid w:val="00BA71CB"/>
    <w:rsid w:val="00BA72B0"/>
    <w:rsid w:val="00BA75FE"/>
    <w:rsid w:val="00BA76F2"/>
    <w:rsid w:val="00BA77C6"/>
    <w:rsid w:val="00BA77D2"/>
    <w:rsid w:val="00BB002D"/>
    <w:rsid w:val="00BB0089"/>
    <w:rsid w:val="00BB019F"/>
    <w:rsid w:val="00BB089C"/>
    <w:rsid w:val="00BB0D0A"/>
    <w:rsid w:val="00BB12AB"/>
    <w:rsid w:val="00BB1332"/>
    <w:rsid w:val="00BB14FF"/>
    <w:rsid w:val="00BB19AD"/>
    <w:rsid w:val="00BB264D"/>
    <w:rsid w:val="00BB2843"/>
    <w:rsid w:val="00BB2F62"/>
    <w:rsid w:val="00BB3134"/>
    <w:rsid w:val="00BB31F2"/>
    <w:rsid w:val="00BB35C7"/>
    <w:rsid w:val="00BB3739"/>
    <w:rsid w:val="00BB38D4"/>
    <w:rsid w:val="00BB38FA"/>
    <w:rsid w:val="00BB3954"/>
    <w:rsid w:val="00BB3B84"/>
    <w:rsid w:val="00BB411B"/>
    <w:rsid w:val="00BB452A"/>
    <w:rsid w:val="00BB4942"/>
    <w:rsid w:val="00BB4BD0"/>
    <w:rsid w:val="00BB5729"/>
    <w:rsid w:val="00BB5808"/>
    <w:rsid w:val="00BB5865"/>
    <w:rsid w:val="00BB590E"/>
    <w:rsid w:val="00BB5C28"/>
    <w:rsid w:val="00BB5D30"/>
    <w:rsid w:val="00BB5E24"/>
    <w:rsid w:val="00BB5E5A"/>
    <w:rsid w:val="00BB5EDE"/>
    <w:rsid w:val="00BB5F2D"/>
    <w:rsid w:val="00BB6200"/>
    <w:rsid w:val="00BB6392"/>
    <w:rsid w:val="00BB6399"/>
    <w:rsid w:val="00BB666C"/>
    <w:rsid w:val="00BB762F"/>
    <w:rsid w:val="00BB76EA"/>
    <w:rsid w:val="00BB7D8A"/>
    <w:rsid w:val="00BB7FBE"/>
    <w:rsid w:val="00BC0020"/>
    <w:rsid w:val="00BC003D"/>
    <w:rsid w:val="00BC032E"/>
    <w:rsid w:val="00BC041E"/>
    <w:rsid w:val="00BC085F"/>
    <w:rsid w:val="00BC098A"/>
    <w:rsid w:val="00BC09B7"/>
    <w:rsid w:val="00BC0C52"/>
    <w:rsid w:val="00BC12BA"/>
    <w:rsid w:val="00BC12E1"/>
    <w:rsid w:val="00BC1611"/>
    <w:rsid w:val="00BC19A0"/>
    <w:rsid w:val="00BC1AB0"/>
    <w:rsid w:val="00BC1E0F"/>
    <w:rsid w:val="00BC23E6"/>
    <w:rsid w:val="00BC25AB"/>
    <w:rsid w:val="00BC267D"/>
    <w:rsid w:val="00BC2B00"/>
    <w:rsid w:val="00BC2BCD"/>
    <w:rsid w:val="00BC2FB6"/>
    <w:rsid w:val="00BC2FF8"/>
    <w:rsid w:val="00BC344D"/>
    <w:rsid w:val="00BC34F3"/>
    <w:rsid w:val="00BC3800"/>
    <w:rsid w:val="00BC3862"/>
    <w:rsid w:val="00BC3AA5"/>
    <w:rsid w:val="00BC3C6F"/>
    <w:rsid w:val="00BC4277"/>
    <w:rsid w:val="00BC43CA"/>
    <w:rsid w:val="00BC4A2B"/>
    <w:rsid w:val="00BC4B92"/>
    <w:rsid w:val="00BC4F12"/>
    <w:rsid w:val="00BC51AC"/>
    <w:rsid w:val="00BC51EC"/>
    <w:rsid w:val="00BC5436"/>
    <w:rsid w:val="00BC5CB0"/>
    <w:rsid w:val="00BC5E78"/>
    <w:rsid w:val="00BC5E7D"/>
    <w:rsid w:val="00BC6926"/>
    <w:rsid w:val="00BC74A1"/>
    <w:rsid w:val="00BC7598"/>
    <w:rsid w:val="00BC7C66"/>
    <w:rsid w:val="00BD0284"/>
    <w:rsid w:val="00BD036B"/>
    <w:rsid w:val="00BD049B"/>
    <w:rsid w:val="00BD04FE"/>
    <w:rsid w:val="00BD06CA"/>
    <w:rsid w:val="00BD08F5"/>
    <w:rsid w:val="00BD0C86"/>
    <w:rsid w:val="00BD121A"/>
    <w:rsid w:val="00BD19F7"/>
    <w:rsid w:val="00BD1BFD"/>
    <w:rsid w:val="00BD1C29"/>
    <w:rsid w:val="00BD2185"/>
    <w:rsid w:val="00BD2511"/>
    <w:rsid w:val="00BD254E"/>
    <w:rsid w:val="00BD2571"/>
    <w:rsid w:val="00BD28AF"/>
    <w:rsid w:val="00BD2B7C"/>
    <w:rsid w:val="00BD33A5"/>
    <w:rsid w:val="00BD3404"/>
    <w:rsid w:val="00BD35E7"/>
    <w:rsid w:val="00BD3896"/>
    <w:rsid w:val="00BD3BC8"/>
    <w:rsid w:val="00BD3DB9"/>
    <w:rsid w:val="00BD3F4F"/>
    <w:rsid w:val="00BD43C9"/>
    <w:rsid w:val="00BD4831"/>
    <w:rsid w:val="00BD5B54"/>
    <w:rsid w:val="00BD6ECE"/>
    <w:rsid w:val="00BD6ED4"/>
    <w:rsid w:val="00BD7344"/>
    <w:rsid w:val="00BD75B0"/>
    <w:rsid w:val="00BD7753"/>
    <w:rsid w:val="00BD78CC"/>
    <w:rsid w:val="00BD7BFF"/>
    <w:rsid w:val="00BE0D59"/>
    <w:rsid w:val="00BE0F82"/>
    <w:rsid w:val="00BE1114"/>
    <w:rsid w:val="00BE111B"/>
    <w:rsid w:val="00BE1394"/>
    <w:rsid w:val="00BE1506"/>
    <w:rsid w:val="00BE16ED"/>
    <w:rsid w:val="00BE18E7"/>
    <w:rsid w:val="00BE1D4F"/>
    <w:rsid w:val="00BE25EA"/>
    <w:rsid w:val="00BE289D"/>
    <w:rsid w:val="00BE2947"/>
    <w:rsid w:val="00BE29A4"/>
    <w:rsid w:val="00BE2A75"/>
    <w:rsid w:val="00BE2AEE"/>
    <w:rsid w:val="00BE2C3B"/>
    <w:rsid w:val="00BE2FE6"/>
    <w:rsid w:val="00BE312C"/>
    <w:rsid w:val="00BE3391"/>
    <w:rsid w:val="00BE3A79"/>
    <w:rsid w:val="00BE4180"/>
    <w:rsid w:val="00BE440E"/>
    <w:rsid w:val="00BE48D3"/>
    <w:rsid w:val="00BE498A"/>
    <w:rsid w:val="00BE4C27"/>
    <w:rsid w:val="00BE4D2B"/>
    <w:rsid w:val="00BE4EAA"/>
    <w:rsid w:val="00BE51EA"/>
    <w:rsid w:val="00BE5222"/>
    <w:rsid w:val="00BE557B"/>
    <w:rsid w:val="00BE5813"/>
    <w:rsid w:val="00BE5F82"/>
    <w:rsid w:val="00BE6277"/>
    <w:rsid w:val="00BE65C8"/>
    <w:rsid w:val="00BE67C8"/>
    <w:rsid w:val="00BE680E"/>
    <w:rsid w:val="00BE693B"/>
    <w:rsid w:val="00BE6B2D"/>
    <w:rsid w:val="00BE6C6F"/>
    <w:rsid w:val="00BE6E3F"/>
    <w:rsid w:val="00BE6F96"/>
    <w:rsid w:val="00BE718F"/>
    <w:rsid w:val="00BE763F"/>
    <w:rsid w:val="00BF0087"/>
    <w:rsid w:val="00BF0112"/>
    <w:rsid w:val="00BF0240"/>
    <w:rsid w:val="00BF05B8"/>
    <w:rsid w:val="00BF08B8"/>
    <w:rsid w:val="00BF112D"/>
    <w:rsid w:val="00BF1203"/>
    <w:rsid w:val="00BF15FA"/>
    <w:rsid w:val="00BF16F5"/>
    <w:rsid w:val="00BF1775"/>
    <w:rsid w:val="00BF1AEA"/>
    <w:rsid w:val="00BF1C2A"/>
    <w:rsid w:val="00BF2F35"/>
    <w:rsid w:val="00BF2FD8"/>
    <w:rsid w:val="00BF3020"/>
    <w:rsid w:val="00BF38A5"/>
    <w:rsid w:val="00BF3980"/>
    <w:rsid w:val="00BF3EE3"/>
    <w:rsid w:val="00BF45B4"/>
    <w:rsid w:val="00BF476D"/>
    <w:rsid w:val="00BF482A"/>
    <w:rsid w:val="00BF498B"/>
    <w:rsid w:val="00BF5211"/>
    <w:rsid w:val="00BF565F"/>
    <w:rsid w:val="00BF5F2F"/>
    <w:rsid w:val="00BF5F52"/>
    <w:rsid w:val="00BF6449"/>
    <w:rsid w:val="00BF66DD"/>
    <w:rsid w:val="00BF66F9"/>
    <w:rsid w:val="00BF6977"/>
    <w:rsid w:val="00BF6B85"/>
    <w:rsid w:val="00BF6D05"/>
    <w:rsid w:val="00BF73E8"/>
    <w:rsid w:val="00BF7593"/>
    <w:rsid w:val="00BF779A"/>
    <w:rsid w:val="00BF78B4"/>
    <w:rsid w:val="00BF7C51"/>
    <w:rsid w:val="00BF7EC6"/>
    <w:rsid w:val="00BF7ECC"/>
    <w:rsid w:val="00C0004A"/>
    <w:rsid w:val="00C002E1"/>
    <w:rsid w:val="00C005A9"/>
    <w:rsid w:val="00C00B6A"/>
    <w:rsid w:val="00C00E3F"/>
    <w:rsid w:val="00C00F9E"/>
    <w:rsid w:val="00C0134C"/>
    <w:rsid w:val="00C01D57"/>
    <w:rsid w:val="00C02330"/>
    <w:rsid w:val="00C0245C"/>
    <w:rsid w:val="00C025CE"/>
    <w:rsid w:val="00C0269B"/>
    <w:rsid w:val="00C030BD"/>
    <w:rsid w:val="00C0317B"/>
    <w:rsid w:val="00C03217"/>
    <w:rsid w:val="00C035AD"/>
    <w:rsid w:val="00C03692"/>
    <w:rsid w:val="00C036E5"/>
    <w:rsid w:val="00C037C4"/>
    <w:rsid w:val="00C03B0A"/>
    <w:rsid w:val="00C03CA0"/>
    <w:rsid w:val="00C03D49"/>
    <w:rsid w:val="00C040C1"/>
    <w:rsid w:val="00C04257"/>
    <w:rsid w:val="00C04367"/>
    <w:rsid w:val="00C0446E"/>
    <w:rsid w:val="00C049A6"/>
    <w:rsid w:val="00C04D8A"/>
    <w:rsid w:val="00C05311"/>
    <w:rsid w:val="00C0582C"/>
    <w:rsid w:val="00C05BFC"/>
    <w:rsid w:val="00C05DE0"/>
    <w:rsid w:val="00C05E3E"/>
    <w:rsid w:val="00C063D4"/>
    <w:rsid w:val="00C06F14"/>
    <w:rsid w:val="00C06F81"/>
    <w:rsid w:val="00C070B4"/>
    <w:rsid w:val="00C07658"/>
    <w:rsid w:val="00C10B76"/>
    <w:rsid w:val="00C10FA4"/>
    <w:rsid w:val="00C11422"/>
    <w:rsid w:val="00C118D6"/>
    <w:rsid w:val="00C119B1"/>
    <w:rsid w:val="00C11B44"/>
    <w:rsid w:val="00C11E3D"/>
    <w:rsid w:val="00C11FB4"/>
    <w:rsid w:val="00C12435"/>
    <w:rsid w:val="00C1243E"/>
    <w:rsid w:val="00C1247D"/>
    <w:rsid w:val="00C12BB3"/>
    <w:rsid w:val="00C131BB"/>
    <w:rsid w:val="00C134C2"/>
    <w:rsid w:val="00C137F3"/>
    <w:rsid w:val="00C13AB5"/>
    <w:rsid w:val="00C13F97"/>
    <w:rsid w:val="00C144E2"/>
    <w:rsid w:val="00C14A90"/>
    <w:rsid w:val="00C14F78"/>
    <w:rsid w:val="00C15104"/>
    <w:rsid w:val="00C15158"/>
    <w:rsid w:val="00C15301"/>
    <w:rsid w:val="00C15795"/>
    <w:rsid w:val="00C158E1"/>
    <w:rsid w:val="00C15E69"/>
    <w:rsid w:val="00C15EF8"/>
    <w:rsid w:val="00C15F76"/>
    <w:rsid w:val="00C163CD"/>
    <w:rsid w:val="00C165D4"/>
    <w:rsid w:val="00C16A42"/>
    <w:rsid w:val="00C17344"/>
    <w:rsid w:val="00C17643"/>
    <w:rsid w:val="00C17755"/>
    <w:rsid w:val="00C17C93"/>
    <w:rsid w:val="00C203D9"/>
    <w:rsid w:val="00C20752"/>
    <w:rsid w:val="00C20977"/>
    <w:rsid w:val="00C20F40"/>
    <w:rsid w:val="00C21167"/>
    <w:rsid w:val="00C211D8"/>
    <w:rsid w:val="00C2124E"/>
    <w:rsid w:val="00C217F4"/>
    <w:rsid w:val="00C21A8E"/>
    <w:rsid w:val="00C220E0"/>
    <w:rsid w:val="00C22E49"/>
    <w:rsid w:val="00C22FE4"/>
    <w:rsid w:val="00C2356B"/>
    <w:rsid w:val="00C23B85"/>
    <w:rsid w:val="00C240B8"/>
    <w:rsid w:val="00C24132"/>
    <w:rsid w:val="00C244EF"/>
    <w:rsid w:val="00C24507"/>
    <w:rsid w:val="00C245D1"/>
    <w:rsid w:val="00C245D5"/>
    <w:rsid w:val="00C248AE"/>
    <w:rsid w:val="00C250AF"/>
    <w:rsid w:val="00C25C9E"/>
    <w:rsid w:val="00C25D86"/>
    <w:rsid w:val="00C2620F"/>
    <w:rsid w:val="00C266B1"/>
    <w:rsid w:val="00C268D6"/>
    <w:rsid w:val="00C26915"/>
    <w:rsid w:val="00C26A2E"/>
    <w:rsid w:val="00C26C17"/>
    <w:rsid w:val="00C26C35"/>
    <w:rsid w:val="00C26CD1"/>
    <w:rsid w:val="00C26F0F"/>
    <w:rsid w:val="00C26F96"/>
    <w:rsid w:val="00C273E0"/>
    <w:rsid w:val="00C2779A"/>
    <w:rsid w:val="00C27806"/>
    <w:rsid w:val="00C2790A"/>
    <w:rsid w:val="00C27B1F"/>
    <w:rsid w:val="00C27CED"/>
    <w:rsid w:val="00C27D31"/>
    <w:rsid w:val="00C303B5"/>
    <w:rsid w:val="00C30650"/>
    <w:rsid w:val="00C306EA"/>
    <w:rsid w:val="00C30A4C"/>
    <w:rsid w:val="00C310C0"/>
    <w:rsid w:val="00C31571"/>
    <w:rsid w:val="00C31667"/>
    <w:rsid w:val="00C319CA"/>
    <w:rsid w:val="00C3208F"/>
    <w:rsid w:val="00C32187"/>
    <w:rsid w:val="00C32332"/>
    <w:rsid w:val="00C329C9"/>
    <w:rsid w:val="00C3385E"/>
    <w:rsid w:val="00C338EF"/>
    <w:rsid w:val="00C339C9"/>
    <w:rsid w:val="00C33A73"/>
    <w:rsid w:val="00C33E66"/>
    <w:rsid w:val="00C342C8"/>
    <w:rsid w:val="00C34360"/>
    <w:rsid w:val="00C3449B"/>
    <w:rsid w:val="00C35F54"/>
    <w:rsid w:val="00C35F9C"/>
    <w:rsid w:val="00C361D2"/>
    <w:rsid w:val="00C3627E"/>
    <w:rsid w:val="00C3635E"/>
    <w:rsid w:val="00C36443"/>
    <w:rsid w:val="00C369B6"/>
    <w:rsid w:val="00C36B52"/>
    <w:rsid w:val="00C36D07"/>
    <w:rsid w:val="00C36D17"/>
    <w:rsid w:val="00C374EE"/>
    <w:rsid w:val="00C374F1"/>
    <w:rsid w:val="00C37526"/>
    <w:rsid w:val="00C379ED"/>
    <w:rsid w:val="00C37DD9"/>
    <w:rsid w:val="00C37E4F"/>
    <w:rsid w:val="00C404CC"/>
    <w:rsid w:val="00C40DEE"/>
    <w:rsid w:val="00C40F0A"/>
    <w:rsid w:val="00C4104A"/>
    <w:rsid w:val="00C412AF"/>
    <w:rsid w:val="00C413EA"/>
    <w:rsid w:val="00C4210B"/>
    <w:rsid w:val="00C4226F"/>
    <w:rsid w:val="00C4244F"/>
    <w:rsid w:val="00C424AF"/>
    <w:rsid w:val="00C42692"/>
    <w:rsid w:val="00C42D1C"/>
    <w:rsid w:val="00C42D76"/>
    <w:rsid w:val="00C42D8C"/>
    <w:rsid w:val="00C4305D"/>
    <w:rsid w:val="00C43200"/>
    <w:rsid w:val="00C43255"/>
    <w:rsid w:val="00C4340F"/>
    <w:rsid w:val="00C43B77"/>
    <w:rsid w:val="00C44813"/>
    <w:rsid w:val="00C44B6C"/>
    <w:rsid w:val="00C44E39"/>
    <w:rsid w:val="00C44EB4"/>
    <w:rsid w:val="00C45044"/>
    <w:rsid w:val="00C45294"/>
    <w:rsid w:val="00C452E5"/>
    <w:rsid w:val="00C4530B"/>
    <w:rsid w:val="00C45BD2"/>
    <w:rsid w:val="00C46060"/>
    <w:rsid w:val="00C46228"/>
    <w:rsid w:val="00C46A48"/>
    <w:rsid w:val="00C46E3C"/>
    <w:rsid w:val="00C47469"/>
    <w:rsid w:val="00C47485"/>
    <w:rsid w:val="00C4749C"/>
    <w:rsid w:val="00C47593"/>
    <w:rsid w:val="00C47840"/>
    <w:rsid w:val="00C4797D"/>
    <w:rsid w:val="00C47FB7"/>
    <w:rsid w:val="00C50204"/>
    <w:rsid w:val="00C505C4"/>
    <w:rsid w:val="00C508AD"/>
    <w:rsid w:val="00C511EC"/>
    <w:rsid w:val="00C5160B"/>
    <w:rsid w:val="00C51638"/>
    <w:rsid w:val="00C51661"/>
    <w:rsid w:val="00C517B2"/>
    <w:rsid w:val="00C51C28"/>
    <w:rsid w:val="00C51C79"/>
    <w:rsid w:val="00C51D40"/>
    <w:rsid w:val="00C51EBC"/>
    <w:rsid w:val="00C51F4B"/>
    <w:rsid w:val="00C5233F"/>
    <w:rsid w:val="00C5257A"/>
    <w:rsid w:val="00C52980"/>
    <w:rsid w:val="00C52BD0"/>
    <w:rsid w:val="00C530A7"/>
    <w:rsid w:val="00C53526"/>
    <w:rsid w:val="00C541A7"/>
    <w:rsid w:val="00C54E7C"/>
    <w:rsid w:val="00C55009"/>
    <w:rsid w:val="00C5500F"/>
    <w:rsid w:val="00C55502"/>
    <w:rsid w:val="00C556CD"/>
    <w:rsid w:val="00C55ABF"/>
    <w:rsid w:val="00C55EA3"/>
    <w:rsid w:val="00C561B4"/>
    <w:rsid w:val="00C5645A"/>
    <w:rsid w:val="00C5656E"/>
    <w:rsid w:val="00C5666F"/>
    <w:rsid w:val="00C56B47"/>
    <w:rsid w:val="00C56D6C"/>
    <w:rsid w:val="00C57341"/>
    <w:rsid w:val="00C5755E"/>
    <w:rsid w:val="00C5764B"/>
    <w:rsid w:val="00C5764D"/>
    <w:rsid w:val="00C57710"/>
    <w:rsid w:val="00C57839"/>
    <w:rsid w:val="00C57945"/>
    <w:rsid w:val="00C57A7A"/>
    <w:rsid w:val="00C57E51"/>
    <w:rsid w:val="00C601A4"/>
    <w:rsid w:val="00C612E5"/>
    <w:rsid w:val="00C61D4D"/>
    <w:rsid w:val="00C6210C"/>
    <w:rsid w:val="00C621E9"/>
    <w:rsid w:val="00C6220C"/>
    <w:rsid w:val="00C625FF"/>
    <w:rsid w:val="00C62BB8"/>
    <w:rsid w:val="00C6349E"/>
    <w:rsid w:val="00C6357C"/>
    <w:rsid w:val="00C635BD"/>
    <w:rsid w:val="00C637F3"/>
    <w:rsid w:val="00C63EE5"/>
    <w:rsid w:val="00C642EA"/>
    <w:rsid w:val="00C64360"/>
    <w:rsid w:val="00C64560"/>
    <w:rsid w:val="00C64585"/>
    <w:rsid w:val="00C64BB8"/>
    <w:rsid w:val="00C653A9"/>
    <w:rsid w:val="00C6587F"/>
    <w:rsid w:val="00C658C6"/>
    <w:rsid w:val="00C65A10"/>
    <w:rsid w:val="00C65A37"/>
    <w:rsid w:val="00C66364"/>
    <w:rsid w:val="00C666A5"/>
    <w:rsid w:val="00C66BF1"/>
    <w:rsid w:val="00C66C94"/>
    <w:rsid w:val="00C66CCB"/>
    <w:rsid w:val="00C66D4B"/>
    <w:rsid w:val="00C66D6F"/>
    <w:rsid w:val="00C66E61"/>
    <w:rsid w:val="00C66F4C"/>
    <w:rsid w:val="00C67CB4"/>
    <w:rsid w:val="00C7015A"/>
    <w:rsid w:val="00C701D5"/>
    <w:rsid w:val="00C7065D"/>
    <w:rsid w:val="00C7087A"/>
    <w:rsid w:val="00C70C31"/>
    <w:rsid w:val="00C70F99"/>
    <w:rsid w:val="00C715C0"/>
    <w:rsid w:val="00C71650"/>
    <w:rsid w:val="00C722B6"/>
    <w:rsid w:val="00C72ABE"/>
    <w:rsid w:val="00C72FD1"/>
    <w:rsid w:val="00C73302"/>
    <w:rsid w:val="00C73486"/>
    <w:rsid w:val="00C7385D"/>
    <w:rsid w:val="00C741C8"/>
    <w:rsid w:val="00C746F2"/>
    <w:rsid w:val="00C7486A"/>
    <w:rsid w:val="00C75224"/>
    <w:rsid w:val="00C753B2"/>
    <w:rsid w:val="00C75455"/>
    <w:rsid w:val="00C75D92"/>
    <w:rsid w:val="00C763F2"/>
    <w:rsid w:val="00C764D5"/>
    <w:rsid w:val="00C76946"/>
    <w:rsid w:val="00C76948"/>
    <w:rsid w:val="00C76A72"/>
    <w:rsid w:val="00C76C09"/>
    <w:rsid w:val="00C770C2"/>
    <w:rsid w:val="00C77F7D"/>
    <w:rsid w:val="00C802B5"/>
    <w:rsid w:val="00C80CFA"/>
    <w:rsid w:val="00C80F0B"/>
    <w:rsid w:val="00C80FD7"/>
    <w:rsid w:val="00C812DC"/>
    <w:rsid w:val="00C81316"/>
    <w:rsid w:val="00C81963"/>
    <w:rsid w:val="00C81B74"/>
    <w:rsid w:val="00C82347"/>
    <w:rsid w:val="00C82554"/>
    <w:rsid w:val="00C827D8"/>
    <w:rsid w:val="00C82999"/>
    <w:rsid w:val="00C82B9E"/>
    <w:rsid w:val="00C82B9F"/>
    <w:rsid w:val="00C82BE4"/>
    <w:rsid w:val="00C82CAD"/>
    <w:rsid w:val="00C82D2C"/>
    <w:rsid w:val="00C82F90"/>
    <w:rsid w:val="00C82FF3"/>
    <w:rsid w:val="00C83096"/>
    <w:rsid w:val="00C83551"/>
    <w:rsid w:val="00C83AAD"/>
    <w:rsid w:val="00C83D20"/>
    <w:rsid w:val="00C83F0D"/>
    <w:rsid w:val="00C84127"/>
    <w:rsid w:val="00C841F7"/>
    <w:rsid w:val="00C84267"/>
    <w:rsid w:val="00C84466"/>
    <w:rsid w:val="00C84741"/>
    <w:rsid w:val="00C849A3"/>
    <w:rsid w:val="00C8511E"/>
    <w:rsid w:val="00C853AF"/>
    <w:rsid w:val="00C854D3"/>
    <w:rsid w:val="00C85515"/>
    <w:rsid w:val="00C85538"/>
    <w:rsid w:val="00C85B82"/>
    <w:rsid w:val="00C85C7C"/>
    <w:rsid w:val="00C85DE6"/>
    <w:rsid w:val="00C85E56"/>
    <w:rsid w:val="00C85EB6"/>
    <w:rsid w:val="00C869BE"/>
    <w:rsid w:val="00C876B0"/>
    <w:rsid w:val="00C87729"/>
    <w:rsid w:val="00C877F0"/>
    <w:rsid w:val="00C90757"/>
    <w:rsid w:val="00C90D4F"/>
    <w:rsid w:val="00C90E02"/>
    <w:rsid w:val="00C91131"/>
    <w:rsid w:val="00C91416"/>
    <w:rsid w:val="00C91447"/>
    <w:rsid w:val="00C91476"/>
    <w:rsid w:val="00C9281E"/>
    <w:rsid w:val="00C92B60"/>
    <w:rsid w:val="00C92D66"/>
    <w:rsid w:val="00C930F9"/>
    <w:rsid w:val="00C9312D"/>
    <w:rsid w:val="00C93231"/>
    <w:rsid w:val="00C9338E"/>
    <w:rsid w:val="00C93474"/>
    <w:rsid w:val="00C936FA"/>
    <w:rsid w:val="00C94008"/>
    <w:rsid w:val="00C9452F"/>
    <w:rsid w:val="00C94678"/>
    <w:rsid w:val="00C94778"/>
    <w:rsid w:val="00C947A5"/>
    <w:rsid w:val="00C94924"/>
    <w:rsid w:val="00C94C9C"/>
    <w:rsid w:val="00C94CE2"/>
    <w:rsid w:val="00C94E95"/>
    <w:rsid w:val="00C95049"/>
    <w:rsid w:val="00C95409"/>
    <w:rsid w:val="00C95438"/>
    <w:rsid w:val="00C956A9"/>
    <w:rsid w:val="00C95767"/>
    <w:rsid w:val="00C95878"/>
    <w:rsid w:val="00C95AC4"/>
    <w:rsid w:val="00C95AC9"/>
    <w:rsid w:val="00C95AFE"/>
    <w:rsid w:val="00C95BA2"/>
    <w:rsid w:val="00C95DE0"/>
    <w:rsid w:val="00C95FE0"/>
    <w:rsid w:val="00C96384"/>
    <w:rsid w:val="00C964AE"/>
    <w:rsid w:val="00C964C9"/>
    <w:rsid w:val="00C96775"/>
    <w:rsid w:val="00C96CB2"/>
    <w:rsid w:val="00C96FAC"/>
    <w:rsid w:val="00C970A3"/>
    <w:rsid w:val="00C974FF"/>
    <w:rsid w:val="00C97A13"/>
    <w:rsid w:val="00C97A1A"/>
    <w:rsid w:val="00C97EE5"/>
    <w:rsid w:val="00CA044D"/>
    <w:rsid w:val="00CA0776"/>
    <w:rsid w:val="00CA0CB8"/>
    <w:rsid w:val="00CA0CFB"/>
    <w:rsid w:val="00CA1559"/>
    <w:rsid w:val="00CA1B21"/>
    <w:rsid w:val="00CA2405"/>
    <w:rsid w:val="00CA2493"/>
    <w:rsid w:val="00CA276F"/>
    <w:rsid w:val="00CA2EA8"/>
    <w:rsid w:val="00CA34E8"/>
    <w:rsid w:val="00CA3517"/>
    <w:rsid w:val="00CA36AF"/>
    <w:rsid w:val="00CA380D"/>
    <w:rsid w:val="00CA3931"/>
    <w:rsid w:val="00CA40E7"/>
    <w:rsid w:val="00CA425D"/>
    <w:rsid w:val="00CA43C2"/>
    <w:rsid w:val="00CA45EC"/>
    <w:rsid w:val="00CA478F"/>
    <w:rsid w:val="00CA484D"/>
    <w:rsid w:val="00CA4E89"/>
    <w:rsid w:val="00CA5100"/>
    <w:rsid w:val="00CA536A"/>
    <w:rsid w:val="00CA57EB"/>
    <w:rsid w:val="00CA5E10"/>
    <w:rsid w:val="00CA5E99"/>
    <w:rsid w:val="00CA5F50"/>
    <w:rsid w:val="00CA6135"/>
    <w:rsid w:val="00CA6256"/>
    <w:rsid w:val="00CA6576"/>
    <w:rsid w:val="00CA65AC"/>
    <w:rsid w:val="00CA6839"/>
    <w:rsid w:val="00CA6A4C"/>
    <w:rsid w:val="00CA6B94"/>
    <w:rsid w:val="00CA739B"/>
    <w:rsid w:val="00CA7433"/>
    <w:rsid w:val="00CA7AE3"/>
    <w:rsid w:val="00CB035F"/>
    <w:rsid w:val="00CB07ED"/>
    <w:rsid w:val="00CB0CBF"/>
    <w:rsid w:val="00CB0DDF"/>
    <w:rsid w:val="00CB0E40"/>
    <w:rsid w:val="00CB154B"/>
    <w:rsid w:val="00CB1649"/>
    <w:rsid w:val="00CB1BF1"/>
    <w:rsid w:val="00CB1BF7"/>
    <w:rsid w:val="00CB1E31"/>
    <w:rsid w:val="00CB1EFF"/>
    <w:rsid w:val="00CB2169"/>
    <w:rsid w:val="00CB2292"/>
    <w:rsid w:val="00CB2400"/>
    <w:rsid w:val="00CB2A28"/>
    <w:rsid w:val="00CB2B37"/>
    <w:rsid w:val="00CB2D34"/>
    <w:rsid w:val="00CB34B7"/>
    <w:rsid w:val="00CB355F"/>
    <w:rsid w:val="00CB388D"/>
    <w:rsid w:val="00CB38DF"/>
    <w:rsid w:val="00CB3EF8"/>
    <w:rsid w:val="00CB42FE"/>
    <w:rsid w:val="00CB4999"/>
    <w:rsid w:val="00CB502F"/>
    <w:rsid w:val="00CB5779"/>
    <w:rsid w:val="00CB58D9"/>
    <w:rsid w:val="00CB5CCB"/>
    <w:rsid w:val="00CB5CD5"/>
    <w:rsid w:val="00CB5D9D"/>
    <w:rsid w:val="00CB6155"/>
    <w:rsid w:val="00CB61AA"/>
    <w:rsid w:val="00CB659A"/>
    <w:rsid w:val="00CB662C"/>
    <w:rsid w:val="00CB6846"/>
    <w:rsid w:val="00CB6851"/>
    <w:rsid w:val="00CB6986"/>
    <w:rsid w:val="00CB71AF"/>
    <w:rsid w:val="00CB75FC"/>
    <w:rsid w:val="00CB772B"/>
    <w:rsid w:val="00CB7935"/>
    <w:rsid w:val="00CB7B1E"/>
    <w:rsid w:val="00CB7F3E"/>
    <w:rsid w:val="00CC0124"/>
    <w:rsid w:val="00CC035D"/>
    <w:rsid w:val="00CC04A6"/>
    <w:rsid w:val="00CC0718"/>
    <w:rsid w:val="00CC07B5"/>
    <w:rsid w:val="00CC09CB"/>
    <w:rsid w:val="00CC0A0C"/>
    <w:rsid w:val="00CC0AFD"/>
    <w:rsid w:val="00CC0CB6"/>
    <w:rsid w:val="00CC0D61"/>
    <w:rsid w:val="00CC0F23"/>
    <w:rsid w:val="00CC1266"/>
    <w:rsid w:val="00CC1479"/>
    <w:rsid w:val="00CC1531"/>
    <w:rsid w:val="00CC187B"/>
    <w:rsid w:val="00CC1952"/>
    <w:rsid w:val="00CC1CA9"/>
    <w:rsid w:val="00CC203A"/>
    <w:rsid w:val="00CC22DA"/>
    <w:rsid w:val="00CC2A6D"/>
    <w:rsid w:val="00CC31BE"/>
    <w:rsid w:val="00CC3322"/>
    <w:rsid w:val="00CC3453"/>
    <w:rsid w:val="00CC3516"/>
    <w:rsid w:val="00CC3824"/>
    <w:rsid w:val="00CC3B5B"/>
    <w:rsid w:val="00CC3F83"/>
    <w:rsid w:val="00CC4085"/>
    <w:rsid w:val="00CC42B7"/>
    <w:rsid w:val="00CC4AB9"/>
    <w:rsid w:val="00CC4B2E"/>
    <w:rsid w:val="00CC4EE5"/>
    <w:rsid w:val="00CC50E1"/>
    <w:rsid w:val="00CC53DA"/>
    <w:rsid w:val="00CC5E08"/>
    <w:rsid w:val="00CC5E6E"/>
    <w:rsid w:val="00CC5E99"/>
    <w:rsid w:val="00CC6225"/>
    <w:rsid w:val="00CC668D"/>
    <w:rsid w:val="00CC684E"/>
    <w:rsid w:val="00CC6975"/>
    <w:rsid w:val="00CC6FA3"/>
    <w:rsid w:val="00CC72AB"/>
    <w:rsid w:val="00CC72D7"/>
    <w:rsid w:val="00CC77DF"/>
    <w:rsid w:val="00CC781C"/>
    <w:rsid w:val="00CC7B64"/>
    <w:rsid w:val="00CC7CDD"/>
    <w:rsid w:val="00CD0B45"/>
    <w:rsid w:val="00CD0B79"/>
    <w:rsid w:val="00CD0DFF"/>
    <w:rsid w:val="00CD11D1"/>
    <w:rsid w:val="00CD18FC"/>
    <w:rsid w:val="00CD1ACD"/>
    <w:rsid w:val="00CD25EC"/>
    <w:rsid w:val="00CD2B06"/>
    <w:rsid w:val="00CD2D4D"/>
    <w:rsid w:val="00CD2F76"/>
    <w:rsid w:val="00CD2FC8"/>
    <w:rsid w:val="00CD32F9"/>
    <w:rsid w:val="00CD3440"/>
    <w:rsid w:val="00CD34F6"/>
    <w:rsid w:val="00CD360F"/>
    <w:rsid w:val="00CD37D3"/>
    <w:rsid w:val="00CD3C17"/>
    <w:rsid w:val="00CD3E2A"/>
    <w:rsid w:val="00CD3FAC"/>
    <w:rsid w:val="00CD423B"/>
    <w:rsid w:val="00CD4282"/>
    <w:rsid w:val="00CD48A0"/>
    <w:rsid w:val="00CD4955"/>
    <w:rsid w:val="00CD4C35"/>
    <w:rsid w:val="00CD5035"/>
    <w:rsid w:val="00CD56FC"/>
    <w:rsid w:val="00CD5718"/>
    <w:rsid w:val="00CD5785"/>
    <w:rsid w:val="00CD5B10"/>
    <w:rsid w:val="00CD5B75"/>
    <w:rsid w:val="00CD5C9F"/>
    <w:rsid w:val="00CD5F41"/>
    <w:rsid w:val="00CD61F7"/>
    <w:rsid w:val="00CD6356"/>
    <w:rsid w:val="00CD6D88"/>
    <w:rsid w:val="00CD6E04"/>
    <w:rsid w:val="00CD715E"/>
    <w:rsid w:val="00CD7D8C"/>
    <w:rsid w:val="00CE0121"/>
    <w:rsid w:val="00CE0147"/>
    <w:rsid w:val="00CE05D8"/>
    <w:rsid w:val="00CE070C"/>
    <w:rsid w:val="00CE100B"/>
    <w:rsid w:val="00CE13CA"/>
    <w:rsid w:val="00CE14B0"/>
    <w:rsid w:val="00CE1571"/>
    <w:rsid w:val="00CE1684"/>
    <w:rsid w:val="00CE16D2"/>
    <w:rsid w:val="00CE1848"/>
    <w:rsid w:val="00CE1BE4"/>
    <w:rsid w:val="00CE2251"/>
    <w:rsid w:val="00CE2388"/>
    <w:rsid w:val="00CE28C1"/>
    <w:rsid w:val="00CE3720"/>
    <w:rsid w:val="00CE38A6"/>
    <w:rsid w:val="00CE3A9B"/>
    <w:rsid w:val="00CE3B8D"/>
    <w:rsid w:val="00CE43C0"/>
    <w:rsid w:val="00CE444F"/>
    <w:rsid w:val="00CE4A0E"/>
    <w:rsid w:val="00CE4E86"/>
    <w:rsid w:val="00CE5344"/>
    <w:rsid w:val="00CE550D"/>
    <w:rsid w:val="00CE5691"/>
    <w:rsid w:val="00CE576A"/>
    <w:rsid w:val="00CE5CBB"/>
    <w:rsid w:val="00CE6196"/>
    <w:rsid w:val="00CE6324"/>
    <w:rsid w:val="00CE6818"/>
    <w:rsid w:val="00CE6B76"/>
    <w:rsid w:val="00CE6DF1"/>
    <w:rsid w:val="00CE7747"/>
    <w:rsid w:val="00CF0279"/>
    <w:rsid w:val="00CF0830"/>
    <w:rsid w:val="00CF084B"/>
    <w:rsid w:val="00CF0C8F"/>
    <w:rsid w:val="00CF0D79"/>
    <w:rsid w:val="00CF11ED"/>
    <w:rsid w:val="00CF1969"/>
    <w:rsid w:val="00CF19A6"/>
    <w:rsid w:val="00CF1B67"/>
    <w:rsid w:val="00CF1BDD"/>
    <w:rsid w:val="00CF1F88"/>
    <w:rsid w:val="00CF20ED"/>
    <w:rsid w:val="00CF213A"/>
    <w:rsid w:val="00CF27D4"/>
    <w:rsid w:val="00CF2DB3"/>
    <w:rsid w:val="00CF2EAA"/>
    <w:rsid w:val="00CF304C"/>
    <w:rsid w:val="00CF3820"/>
    <w:rsid w:val="00CF3D8F"/>
    <w:rsid w:val="00CF44AF"/>
    <w:rsid w:val="00CF4D26"/>
    <w:rsid w:val="00CF4EBB"/>
    <w:rsid w:val="00CF5296"/>
    <w:rsid w:val="00CF5872"/>
    <w:rsid w:val="00CF589A"/>
    <w:rsid w:val="00CF59C3"/>
    <w:rsid w:val="00CF59D4"/>
    <w:rsid w:val="00CF5C18"/>
    <w:rsid w:val="00CF5D24"/>
    <w:rsid w:val="00CF5D4D"/>
    <w:rsid w:val="00CF5DDF"/>
    <w:rsid w:val="00CF6148"/>
    <w:rsid w:val="00CF624B"/>
    <w:rsid w:val="00CF6329"/>
    <w:rsid w:val="00CF6714"/>
    <w:rsid w:val="00CF6961"/>
    <w:rsid w:val="00CF6A7A"/>
    <w:rsid w:val="00CF6E6F"/>
    <w:rsid w:val="00CF71E9"/>
    <w:rsid w:val="00CF7494"/>
    <w:rsid w:val="00CF75F3"/>
    <w:rsid w:val="00CF7709"/>
    <w:rsid w:val="00CF7FE2"/>
    <w:rsid w:val="00D000AB"/>
    <w:rsid w:val="00D00D0F"/>
    <w:rsid w:val="00D00EDC"/>
    <w:rsid w:val="00D0101B"/>
    <w:rsid w:val="00D015C9"/>
    <w:rsid w:val="00D0177E"/>
    <w:rsid w:val="00D018BC"/>
    <w:rsid w:val="00D01F30"/>
    <w:rsid w:val="00D02714"/>
    <w:rsid w:val="00D02974"/>
    <w:rsid w:val="00D02E69"/>
    <w:rsid w:val="00D034B1"/>
    <w:rsid w:val="00D03884"/>
    <w:rsid w:val="00D038DE"/>
    <w:rsid w:val="00D039F5"/>
    <w:rsid w:val="00D03DC8"/>
    <w:rsid w:val="00D03F7A"/>
    <w:rsid w:val="00D040F1"/>
    <w:rsid w:val="00D04741"/>
    <w:rsid w:val="00D04749"/>
    <w:rsid w:val="00D04AB6"/>
    <w:rsid w:val="00D04E62"/>
    <w:rsid w:val="00D05057"/>
    <w:rsid w:val="00D0510F"/>
    <w:rsid w:val="00D054CE"/>
    <w:rsid w:val="00D057B5"/>
    <w:rsid w:val="00D05AAE"/>
    <w:rsid w:val="00D05E20"/>
    <w:rsid w:val="00D0613B"/>
    <w:rsid w:val="00D06202"/>
    <w:rsid w:val="00D06309"/>
    <w:rsid w:val="00D064E6"/>
    <w:rsid w:val="00D064EB"/>
    <w:rsid w:val="00D06502"/>
    <w:rsid w:val="00D06B3D"/>
    <w:rsid w:val="00D06B71"/>
    <w:rsid w:val="00D06F70"/>
    <w:rsid w:val="00D072F3"/>
    <w:rsid w:val="00D075BC"/>
    <w:rsid w:val="00D076B0"/>
    <w:rsid w:val="00D07984"/>
    <w:rsid w:val="00D07AF4"/>
    <w:rsid w:val="00D103F9"/>
    <w:rsid w:val="00D10489"/>
    <w:rsid w:val="00D109BC"/>
    <w:rsid w:val="00D10F0F"/>
    <w:rsid w:val="00D11007"/>
    <w:rsid w:val="00D1129E"/>
    <w:rsid w:val="00D11660"/>
    <w:rsid w:val="00D11F0A"/>
    <w:rsid w:val="00D123F0"/>
    <w:rsid w:val="00D12636"/>
    <w:rsid w:val="00D12968"/>
    <w:rsid w:val="00D12B79"/>
    <w:rsid w:val="00D12C13"/>
    <w:rsid w:val="00D13102"/>
    <w:rsid w:val="00D1378F"/>
    <w:rsid w:val="00D1396D"/>
    <w:rsid w:val="00D13C05"/>
    <w:rsid w:val="00D13DD1"/>
    <w:rsid w:val="00D13F5E"/>
    <w:rsid w:val="00D14837"/>
    <w:rsid w:val="00D14AA5"/>
    <w:rsid w:val="00D14C70"/>
    <w:rsid w:val="00D1503E"/>
    <w:rsid w:val="00D1529F"/>
    <w:rsid w:val="00D15317"/>
    <w:rsid w:val="00D153F0"/>
    <w:rsid w:val="00D15401"/>
    <w:rsid w:val="00D159BD"/>
    <w:rsid w:val="00D15F10"/>
    <w:rsid w:val="00D15FD8"/>
    <w:rsid w:val="00D164AD"/>
    <w:rsid w:val="00D16A3E"/>
    <w:rsid w:val="00D170B4"/>
    <w:rsid w:val="00D17545"/>
    <w:rsid w:val="00D17964"/>
    <w:rsid w:val="00D179A5"/>
    <w:rsid w:val="00D17AA2"/>
    <w:rsid w:val="00D17AA4"/>
    <w:rsid w:val="00D2013A"/>
    <w:rsid w:val="00D20207"/>
    <w:rsid w:val="00D2021A"/>
    <w:rsid w:val="00D20775"/>
    <w:rsid w:val="00D20AC2"/>
    <w:rsid w:val="00D20B90"/>
    <w:rsid w:val="00D2130A"/>
    <w:rsid w:val="00D21370"/>
    <w:rsid w:val="00D215E9"/>
    <w:rsid w:val="00D216A6"/>
    <w:rsid w:val="00D21BC5"/>
    <w:rsid w:val="00D22577"/>
    <w:rsid w:val="00D2286B"/>
    <w:rsid w:val="00D2294C"/>
    <w:rsid w:val="00D2300F"/>
    <w:rsid w:val="00D2315D"/>
    <w:rsid w:val="00D2315E"/>
    <w:rsid w:val="00D23923"/>
    <w:rsid w:val="00D23A3D"/>
    <w:rsid w:val="00D23BFC"/>
    <w:rsid w:val="00D23FBC"/>
    <w:rsid w:val="00D2425A"/>
    <w:rsid w:val="00D242C5"/>
    <w:rsid w:val="00D24FCD"/>
    <w:rsid w:val="00D2520B"/>
    <w:rsid w:val="00D25AD9"/>
    <w:rsid w:val="00D26684"/>
    <w:rsid w:val="00D2693A"/>
    <w:rsid w:val="00D26B31"/>
    <w:rsid w:val="00D26B83"/>
    <w:rsid w:val="00D26C9B"/>
    <w:rsid w:val="00D26DE3"/>
    <w:rsid w:val="00D26E51"/>
    <w:rsid w:val="00D273CC"/>
    <w:rsid w:val="00D27650"/>
    <w:rsid w:val="00D279FE"/>
    <w:rsid w:val="00D27A60"/>
    <w:rsid w:val="00D27E25"/>
    <w:rsid w:val="00D27E36"/>
    <w:rsid w:val="00D27F82"/>
    <w:rsid w:val="00D30072"/>
    <w:rsid w:val="00D30AE0"/>
    <w:rsid w:val="00D30D5C"/>
    <w:rsid w:val="00D312D3"/>
    <w:rsid w:val="00D31308"/>
    <w:rsid w:val="00D3138C"/>
    <w:rsid w:val="00D318C5"/>
    <w:rsid w:val="00D31A15"/>
    <w:rsid w:val="00D31AA6"/>
    <w:rsid w:val="00D31B7F"/>
    <w:rsid w:val="00D31C58"/>
    <w:rsid w:val="00D31DE7"/>
    <w:rsid w:val="00D33D89"/>
    <w:rsid w:val="00D34485"/>
    <w:rsid w:val="00D34A00"/>
    <w:rsid w:val="00D34BEC"/>
    <w:rsid w:val="00D34CD3"/>
    <w:rsid w:val="00D35041"/>
    <w:rsid w:val="00D35056"/>
    <w:rsid w:val="00D35A3B"/>
    <w:rsid w:val="00D35BEF"/>
    <w:rsid w:val="00D35D84"/>
    <w:rsid w:val="00D36019"/>
    <w:rsid w:val="00D3615C"/>
    <w:rsid w:val="00D361BD"/>
    <w:rsid w:val="00D36250"/>
    <w:rsid w:val="00D3675D"/>
    <w:rsid w:val="00D368B6"/>
    <w:rsid w:val="00D36B5A"/>
    <w:rsid w:val="00D36CDC"/>
    <w:rsid w:val="00D36D0A"/>
    <w:rsid w:val="00D36FD7"/>
    <w:rsid w:val="00D37125"/>
    <w:rsid w:val="00D372B0"/>
    <w:rsid w:val="00D37678"/>
    <w:rsid w:val="00D377E9"/>
    <w:rsid w:val="00D3792D"/>
    <w:rsid w:val="00D37A49"/>
    <w:rsid w:val="00D37C0F"/>
    <w:rsid w:val="00D37C2D"/>
    <w:rsid w:val="00D40226"/>
    <w:rsid w:val="00D40346"/>
    <w:rsid w:val="00D404AF"/>
    <w:rsid w:val="00D405E0"/>
    <w:rsid w:val="00D4062A"/>
    <w:rsid w:val="00D40A9E"/>
    <w:rsid w:val="00D419E0"/>
    <w:rsid w:val="00D4207C"/>
    <w:rsid w:val="00D4264E"/>
    <w:rsid w:val="00D42CF2"/>
    <w:rsid w:val="00D431C1"/>
    <w:rsid w:val="00D43415"/>
    <w:rsid w:val="00D437F2"/>
    <w:rsid w:val="00D440FC"/>
    <w:rsid w:val="00D4422C"/>
    <w:rsid w:val="00D447CD"/>
    <w:rsid w:val="00D44C18"/>
    <w:rsid w:val="00D45014"/>
    <w:rsid w:val="00D45205"/>
    <w:rsid w:val="00D45540"/>
    <w:rsid w:val="00D4573B"/>
    <w:rsid w:val="00D45974"/>
    <w:rsid w:val="00D45DF5"/>
    <w:rsid w:val="00D46336"/>
    <w:rsid w:val="00D46376"/>
    <w:rsid w:val="00D46BF5"/>
    <w:rsid w:val="00D46FD4"/>
    <w:rsid w:val="00D47477"/>
    <w:rsid w:val="00D478B4"/>
    <w:rsid w:val="00D50146"/>
    <w:rsid w:val="00D50213"/>
    <w:rsid w:val="00D502AA"/>
    <w:rsid w:val="00D503D0"/>
    <w:rsid w:val="00D505BE"/>
    <w:rsid w:val="00D50739"/>
    <w:rsid w:val="00D508B9"/>
    <w:rsid w:val="00D50BE1"/>
    <w:rsid w:val="00D51E21"/>
    <w:rsid w:val="00D520B7"/>
    <w:rsid w:val="00D524B0"/>
    <w:rsid w:val="00D52658"/>
    <w:rsid w:val="00D52692"/>
    <w:rsid w:val="00D528B6"/>
    <w:rsid w:val="00D52D35"/>
    <w:rsid w:val="00D533D0"/>
    <w:rsid w:val="00D53571"/>
    <w:rsid w:val="00D53697"/>
    <w:rsid w:val="00D5397F"/>
    <w:rsid w:val="00D539CF"/>
    <w:rsid w:val="00D53BD1"/>
    <w:rsid w:val="00D53DB2"/>
    <w:rsid w:val="00D543A8"/>
    <w:rsid w:val="00D54449"/>
    <w:rsid w:val="00D544C8"/>
    <w:rsid w:val="00D54513"/>
    <w:rsid w:val="00D547E4"/>
    <w:rsid w:val="00D54989"/>
    <w:rsid w:val="00D54A31"/>
    <w:rsid w:val="00D553FC"/>
    <w:rsid w:val="00D5545C"/>
    <w:rsid w:val="00D5549B"/>
    <w:rsid w:val="00D55BED"/>
    <w:rsid w:val="00D55E8E"/>
    <w:rsid w:val="00D56081"/>
    <w:rsid w:val="00D560DE"/>
    <w:rsid w:val="00D56368"/>
    <w:rsid w:val="00D5691C"/>
    <w:rsid w:val="00D56E07"/>
    <w:rsid w:val="00D5706F"/>
    <w:rsid w:val="00D570C2"/>
    <w:rsid w:val="00D57517"/>
    <w:rsid w:val="00D5752D"/>
    <w:rsid w:val="00D57610"/>
    <w:rsid w:val="00D60DCB"/>
    <w:rsid w:val="00D60F5A"/>
    <w:rsid w:val="00D6117D"/>
    <w:rsid w:val="00D6128C"/>
    <w:rsid w:val="00D61325"/>
    <w:rsid w:val="00D6154F"/>
    <w:rsid w:val="00D6177F"/>
    <w:rsid w:val="00D6184E"/>
    <w:rsid w:val="00D61EC2"/>
    <w:rsid w:val="00D62000"/>
    <w:rsid w:val="00D6248A"/>
    <w:rsid w:val="00D624CF"/>
    <w:rsid w:val="00D629F4"/>
    <w:rsid w:val="00D62A29"/>
    <w:rsid w:val="00D62AB9"/>
    <w:rsid w:val="00D62EF3"/>
    <w:rsid w:val="00D62FE2"/>
    <w:rsid w:val="00D631B1"/>
    <w:rsid w:val="00D631F8"/>
    <w:rsid w:val="00D63402"/>
    <w:rsid w:val="00D63C10"/>
    <w:rsid w:val="00D63CB5"/>
    <w:rsid w:val="00D63DAC"/>
    <w:rsid w:val="00D6409A"/>
    <w:rsid w:val="00D6410B"/>
    <w:rsid w:val="00D64923"/>
    <w:rsid w:val="00D65035"/>
    <w:rsid w:val="00D650D2"/>
    <w:rsid w:val="00D65188"/>
    <w:rsid w:val="00D65CAE"/>
    <w:rsid w:val="00D65E82"/>
    <w:rsid w:val="00D66A24"/>
    <w:rsid w:val="00D66A37"/>
    <w:rsid w:val="00D66B01"/>
    <w:rsid w:val="00D66D46"/>
    <w:rsid w:val="00D66F3B"/>
    <w:rsid w:val="00D67298"/>
    <w:rsid w:val="00D67858"/>
    <w:rsid w:val="00D67B90"/>
    <w:rsid w:val="00D67FDB"/>
    <w:rsid w:val="00D7000F"/>
    <w:rsid w:val="00D701A9"/>
    <w:rsid w:val="00D70264"/>
    <w:rsid w:val="00D702CC"/>
    <w:rsid w:val="00D7077B"/>
    <w:rsid w:val="00D70914"/>
    <w:rsid w:val="00D70B4B"/>
    <w:rsid w:val="00D70BFA"/>
    <w:rsid w:val="00D70F78"/>
    <w:rsid w:val="00D713A9"/>
    <w:rsid w:val="00D718CC"/>
    <w:rsid w:val="00D71979"/>
    <w:rsid w:val="00D71B97"/>
    <w:rsid w:val="00D71CA6"/>
    <w:rsid w:val="00D71DDC"/>
    <w:rsid w:val="00D7267F"/>
    <w:rsid w:val="00D73012"/>
    <w:rsid w:val="00D730AB"/>
    <w:rsid w:val="00D73124"/>
    <w:rsid w:val="00D73266"/>
    <w:rsid w:val="00D7353A"/>
    <w:rsid w:val="00D7358C"/>
    <w:rsid w:val="00D736D8"/>
    <w:rsid w:val="00D7385F"/>
    <w:rsid w:val="00D73CA7"/>
    <w:rsid w:val="00D73E57"/>
    <w:rsid w:val="00D73F36"/>
    <w:rsid w:val="00D74066"/>
    <w:rsid w:val="00D74813"/>
    <w:rsid w:val="00D748B7"/>
    <w:rsid w:val="00D74BE0"/>
    <w:rsid w:val="00D74CF8"/>
    <w:rsid w:val="00D75164"/>
    <w:rsid w:val="00D7517A"/>
    <w:rsid w:val="00D75402"/>
    <w:rsid w:val="00D758F4"/>
    <w:rsid w:val="00D75A09"/>
    <w:rsid w:val="00D75B31"/>
    <w:rsid w:val="00D75CC7"/>
    <w:rsid w:val="00D75D36"/>
    <w:rsid w:val="00D76689"/>
    <w:rsid w:val="00D7698D"/>
    <w:rsid w:val="00D76DBE"/>
    <w:rsid w:val="00D76DC0"/>
    <w:rsid w:val="00D76F05"/>
    <w:rsid w:val="00D76F09"/>
    <w:rsid w:val="00D774D0"/>
    <w:rsid w:val="00D7795D"/>
    <w:rsid w:val="00D77B15"/>
    <w:rsid w:val="00D80116"/>
    <w:rsid w:val="00D804D8"/>
    <w:rsid w:val="00D8061F"/>
    <w:rsid w:val="00D80B63"/>
    <w:rsid w:val="00D815C3"/>
    <w:rsid w:val="00D815F3"/>
    <w:rsid w:val="00D81636"/>
    <w:rsid w:val="00D81779"/>
    <w:rsid w:val="00D81957"/>
    <w:rsid w:val="00D81ACA"/>
    <w:rsid w:val="00D81BBC"/>
    <w:rsid w:val="00D81CAC"/>
    <w:rsid w:val="00D81D01"/>
    <w:rsid w:val="00D81D4B"/>
    <w:rsid w:val="00D82229"/>
    <w:rsid w:val="00D83647"/>
    <w:rsid w:val="00D836B2"/>
    <w:rsid w:val="00D83C46"/>
    <w:rsid w:val="00D83EA0"/>
    <w:rsid w:val="00D84384"/>
    <w:rsid w:val="00D84D4D"/>
    <w:rsid w:val="00D856DA"/>
    <w:rsid w:val="00D8599F"/>
    <w:rsid w:val="00D85A43"/>
    <w:rsid w:val="00D85DDD"/>
    <w:rsid w:val="00D8625B"/>
    <w:rsid w:val="00D8648F"/>
    <w:rsid w:val="00D868D8"/>
    <w:rsid w:val="00D86C5E"/>
    <w:rsid w:val="00D86E31"/>
    <w:rsid w:val="00D875C4"/>
    <w:rsid w:val="00D87999"/>
    <w:rsid w:val="00D87B86"/>
    <w:rsid w:val="00D87CF3"/>
    <w:rsid w:val="00D87DB1"/>
    <w:rsid w:val="00D90005"/>
    <w:rsid w:val="00D90ACA"/>
    <w:rsid w:val="00D90B2A"/>
    <w:rsid w:val="00D90C3F"/>
    <w:rsid w:val="00D90CD0"/>
    <w:rsid w:val="00D90D59"/>
    <w:rsid w:val="00D9106A"/>
    <w:rsid w:val="00D9152B"/>
    <w:rsid w:val="00D91792"/>
    <w:rsid w:val="00D917F8"/>
    <w:rsid w:val="00D9189B"/>
    <w:rsid w:val="00D91BD5"/>
    <w:rsid w:val="00D91F54"/>
    <w:rsid w:val="00D91FCC"/>
    <w:rsid w:val="00D929BF"/>
    <w:rsid w:val="00D929E2"/>
    <w:rsid w:val="00D92BE8"/>
    <w:rsid w:val="00D9368F"/>
    <w:rsid w:val="00D937A4"/>
    <w:rsid w:val="00D93840"/>
    <w:rsid w:val="00D93874"/>
    <w:rsid w:val="00D939CC"/>
    <w:rsid w:val="00D93CCB"/>
    <w:rsid w:val="00D941B7"/>
    <w:rsid w:val="00D942CF"/>
    <w:rsid w:val="00D94694"/>
    <w:rsid w:val="00D96204"/>
    <w:rsid w:val="00D96729"/>
    <w:rsid w:val="00D96AA3"/>
    <w:rsid w:val="00D96B40"/>
    <w:rsid w:val="00D97007"/>
    <w:rsid w:val="00D9733D"/>
    <w:rsid w:val="00D97CA7"/>
    <w:rsid w:val="00D97F14"/>
    <w:rsid w:val="00DA02CD"/>
    <w:rsid w:val="00DA0419"/>
    <w:rsid w:val="00DA0622"/>
    <w:rsid w:val="00DA0629"/>
    <w:rsid w:val="00DA0938"/>
    <w:rsid w:val="00DA0D21"/>
    <w:rsid w:val="00DA12BC"/>
    <w:rsid w:val="00DA15B8"/>
    <w:rsid w:val="00DA17DA"/>
    <w:rsid w:val="00DA1D75"/>
    <w:rsid w:val="00DA1EA6"/>
    <w:rsid w:val="00DA2084"/>
    <w:rsid w:val="00DA2116"/>
    <w:rsid w:val="00DA22BD"/>
    <w:rsid w:val="00DA22C6"/>
    <w:rsid w:val="00DA287B"/>
    <w:rsid w:val="00DA2A6E"/>
    <w:rsid w:val="00DA3129"/>
    <w:rsid w:val="00DA362F"/>
    <w:rsid w:val="00DA4FEC"/>
    <w:rsid w:val="00DA50E8"/>
    <w:rsid w:val="00DA5F18"/>
    <w:rsid w:val="00DA601B"/>
    <w:rsid w:val="00DA625F"/>
    <w:rsid w:val="00DA698A"/>
    <w:rsid w:val="00DA6CDF"/>
    <w:rsid w:val="00DA6DCB"/>
    <w:rsid w:val="00DA6EA3"/>
    <w:rsid w:val="00DA74B3"/>
    <w:rsid w:val="00DA7534"/>
    <w:rsid w:val="00DA7988"/>
    <w:rsid w:val="00DA7D6C"/>
    <w:rsid w:val="00DA7F42"/>
    <w:rsid w:val="00DB0336"/>
    <w:rsid w:val="00DB04E8"/>
    <w:rsid w:val="00DB052D"/>
    <w:rsid w:val="00DB0617"/>
    <w:rsid w:val="00DB0A58"/>
    <w:rsid w:val="00DB0C70"/>
    <w:rsid w:val="00DB0CB4"/>
    <w:rsid w:val="00DB16EA"/>
    <w:rsid w:val="00DB19DA"/>
    <w:rsid w:val="00DB1AC1"/>
    <w:rsid w:val="00DB2106"/>
    <w:rsid w:val="00DB21B9"/>
    <w:rsid w:val="00DB229B"/>
    <w:rsid w:val="00DB26BD"/>
    <w:rsid w:val="00DB27EC"/>
    <w:rsid w:val="00DB2D17"/>
    <w:rsid w:val="00DB305A"/>
    <w:rsid w:val="00DB3AC2"/>
    <w:rsid w:val="00DB3B28"/>
    <w:rsid w:val="00DB3DAD"/>
    <w:rsid w:val="00DB3E2B"/>
    <w:rsid w:val="00DB3E9B"/>
    <w:rsid w:val="00DB3FE2"/>
    <w:rsid w:val="00DB4323"/>
    <w:rsid w:val="00DB4400"/>
    <w:rsid w:val="00DB46D5"/>
    <w:rsid w:val="00DB48E4"/>
    <w:rsid w:val="00DB49E8"/>
    <w:rsid w:val="00DB4C10"/>
    <w:rsid w:val="00DB4E04"/>
    <w:rsid w:val="00DB5121"/>
    <w:rsid w:val="00DB515D"/>
    <w:rsid w:val="00DB5436"/>
    <w:rsid w:val="00DB568A"/>
    <w:rsid w:val="00DB580D"/>
    <w:rsid w:val="00DB60C2"/>
    <w:rsid w:val="00DB60D6"/>
    <w:rsid w:val="00DB61EA"/>
    <w:rsid w:val="00DB66B2"/>
    <w:rsid w:val="00DB68B1"/>
    <w:rsid w:val="00DB6CF4"/>
    <w:rsid w:val="00DB6DCA"/>
    <w:rsid w:val="00DB6F63"/>
    <w:rsid w:val="00DB70B3"/>
    <w:rsid w:val="00DB7C04"/>
    <w:rsid w:val="00DB7E1C"/>
    <w:rsid w:val="00DB7E3A"/>
    <w:rsid w:val="00DC017D"/>
    <w:rsid w:val="00DC02CB"/>
    <w:rsid w:val="00DC0346"/>
    <w:rsid w:val="00DC0376"/>
    <w:rsid w:val="00DC0851"/>
    <w:rsid w:val="00DC0BF8"/>
    <w:rsid w:val="00DC0E88"/>
    <w:rsid w:val="00DC0FB4"/>
    <w:rsid w:val="00DC1885"/>
    <w:rsid w:val="00DC1EAF"/>
    <w:rsid w:val="00DC22B4"/>
    <w:rsid w:val="00DC2451"/>
    <w:rsid w:val="00DC24CD"/>
    <w:rsid w:val="00DC2554"/>
    <w:rsid w:val="00DC2B91"/>
    <w:rsid w:val="00DC2EBA"/>
    <w:rsid w:val="00DC3404"/>
    <w:rsid w:val="00DC34F8"/>
    <w:rsid w:val="00DC3799"/>
    <w:rsid w:val="00DC38C8"/>
    <w:rsid w:val="00DC38E9"/>
    <w:rsid w:val="00DC3B2D"/>
    <w:rsid w:val="00DC3E14"/>
    <w:rsid w:val="00DC3F35"/>
    <w:rsid w:val="00DC40AD"/>
    <w:rsid w:val="00DC4410"/>
    <w:rsid w:val="00DC497E"/>
    <w:rsid w:val="00DC4A0A"/>
    <w:rsid w:val="00DC4C18"/>
    <w:rsid w:val="00DC55C4"/>
    <w:rsid w:val="00DC5A36"/>
    <w:rsid w:val="00DC5F14"/>
    <w:rsid w:val="00DC61BD"/>
    <w:rsid w:val="00DC6253"/>
    <w:rsid w:val="00DC65AF"/>
    <w:rsid w:val="00DC68E5"/>
    <w:rsid w:val="00DC68F7"/>
    <w:rsid w:val="00DC6988"/>
    <w:rsid w:val="00DC7044"/>
    <w:rsid w:val="00DC70E3"/>
    <w:rsid w:val="00DC7433"/>
    <w:rsid w:val="00DC7891"/>
    <w:rsid w:val="00DC7936"/>
    <w:rsid w:val="00DC7E10"/>
    <w:rsid w:val="00DD03EC"/>
    <w:rsid w:val="00DD0798"/>
    <w:rsid w:val="00DD085B"/>
    <w:rsid w:val="00DD08B3"/>
    <w:rsid w:val="00DD0985"/>
    <w:rsid w:val="00DD0F42"/>
    <w:rsid w:val="00DD10DB"/>
    <w:rsid w:val="00DD143C"/>
    <w:rsid w:val="00DD1C93"/>
    <w:rsid w:val="00DD1CBD"/>
    <w:rsid w:val="00DD1EB8"/>
    <w:rsid w:val="00DD2268"/>
    <w:rsid w:val="00DD2318"/>
    <w:rsid w:val="00DD253F"/>
    <w:rsid w:val="00DD2C2D"/>
    <w:rsid w:val="00DD2C33"/>
    <w:rsid w:val="00DD2E3C"/>
    <w:rsid w:val="00DD331D"/>
    <w:rsid w:val="00DD336C"/>
    <w:rsid w:val="00DD35DE"/>
    <w:rsid w:val="00DD38EB"/>
    <w:rsid w:val="00DD3B2D"/>
    <w:rsid w:val="00DD3C36"/>
    <w:rsid w:val="00DD3C55"/>
    <w:rsid w:val="00DD4802"/>
    <w:rsid w:val="00DD48E4"/>
    <w:rsid w:val="00DD49A7"/>
    <w:rsid w:val="00DD4A29"/>
    <w:rsid w:val="00DD4AD9"/>
    <w:rsid w:val="00DD51AE"/>
    <w:rsid w:val="00DD5337"/>
    <w:rsid w:val="00DD540D"/>
    <w:rsid w:val="00DD583B"/>
    <w:rsid w:val="00DD5841"/>
    <w:rsid w:val="00DD602F"/>
    <w:rsid w:val="00DD6064"/>
    <w:rsid w:val="00DD619A"/>
    <w:rsid w:val="00DD62B0"/>
    <w:rsid w:val="00DD6311"/>
    <w:rsid w:val="00DD6532"/>
    <w:rsid w:val="00DD6692"/>
    <w:rsid w:val="00DD66ED"/>
    <w:rsid w:val="00DD6A4B"/>
    <w:rsid w:val="00DD6CC6"/>
    <w:rsid w:val="00DD77B8"/>
    <w:rsid w:val="00DD79A4"/>
    <w:rsid w:val="00DD79BE"/>
    <w:rsid w:val="00DD7A1D"/>
    <w:rsid w:val="00DE0171"/>
    <w:rsid w:val="00DE022B"/>
    <w:rsid w:val="00DE02DD"/>
    <w:rsid w:val="00DE04D5"/>
    <w:rsid w:val="00DE04DB"/>
    <w:rsid w:val="00DE0D38"/>
    <w:rsid w:val="00DE0D51"/>
    <w:rsid w:val="00DE0D56"/>
    <w:rsid w:val="00DE0DB7"/>
    <w:rsid w:val="00DE19BB"/>
    <w:rsid w:val="00DE1E02"/>
    <w:rsid w:val="00DE2281"/>
    <w:rsid w:val="00DE2371"/>
    <w:rsid w:val="00DE2B30"/>
    <w:rsid w:val="00DE2D6F"/>
    <w:rsid w:val="00DE32D0"/>
    <w:rsid w:val="00DE38FD"/>
    <w:rsid w:val="00DE3A7C"/>
    <w:rsid w:val="00DE3ABE"/>
    <w:rsid w:val="00DE3F24"/>
    <w:rsid w:val="00DE4296"/>
    <w:rsid w:val="00DE443B"/>
    <w:rsid w:val="00DE4AE3"/>
    <w:rsid w:val="00DE4BC7"/>
    <w:rsid w:val="00DE53B5"/>
    <w:rsid w:val="00DE549C"/>
    <w:rsid w:val="00DE550C"/>
    <w:rsid w:val="00DE5859"/>
    <w:rsid w:val="00DE5875"/>
    <w:rsid w:val="00DE589E"/>
    <w:rsid w:val="00DE5E97"/>
    <w:rsid w:val="00DE6000"/>
    <w:rsid w:val="00DE602E"/>
    <w:rsid w:val="00DE60A2"/>
    <w:rsid w:val="00DE6704"/>
    <w:rsid w:val="00DE6789"/>
    <w:rsid w:val="00DE67FD"/>
    <w:rsid w:val="00DE6A24"/>
    <w:rsid w:val="00DE6B28"/>
    <w:rsid w:val="00DE7594"/>
    <w:rsid w:val="00DE7AF1"/>
    <w:rsid w:val="00DE7B7F"/>
    <w:rsid w:val="00DF05CA"/>
    <w:rsid w:val="00DF078A"/>
    <w:rsid w:val="00DF0965"/>
    <w:rsid w:val="00DF0B92"/>
    <w:rsid w:val="00DF0D9B"/>
    <w:rsid w:val="00DF0EB9"/>
    <w:rsid w:val="00DF0FB8"/>
    <w:rsid w:val="00DF17DA"/>
    <w:rsid w:val="00DF1D22"/>
    <w:rsid w:val="00DF1DFF"/>
    <w:rsid w:val="00DF212B"/>
    <w:rsid w:val="00DF264C"/>
    <w:rsid w:val="00DF2E00"/>
    <w:rsid w:val="00DF3527"/>
    <w:rsid w:val="00DF3C61"/>
    <w:rsid w:val="00DF3CB2"/>
    <w:rsid w:val="00DF4066"/>
    <w:rsid w:val="00DF413B"/>
    <w:rsid w:val="00DF4417"/>
    <w:rsid w:val="00DF4985"/>
    <w:rsid w:val="00DF49DA"/>
    <w:rsid w:val="00DF4A0A"/>
    <w:rsid w:val="00DF4A73"/>
    <w:rsid w:val="00DF4D17"/>
    <w:rsid w:val="00DF4D25"/>
    <w:rsid w:val="00DF5994"/>
    <w:rsid w:val="00DF603D"/>
    <w:rsid w:val="00DF6436"/>
    <w:rsid w:val="00DF64AF"/>
    <w:rsid w:val="00DF64E1"/>
    <w:rsid w:val="00DF6920"/>
    <w:rsid w:val="00DF696C"/>
    <w:rsid w:val="00DF6C6D"/>
    <w:rsid w:val="00DF6F8B"/>
    <w:rsid w:val="00DF7567"/>
    <w:rsid w:val="00DF7EE1"/>
    <w:rsid w:val="00E001B1"/>
    <w:rsid w:val="00E001FB"/>
    <w:rsid w:val="00E00504"/>
    <w:rsid w:val="00E00874"/>
    <w:rsid w:val="00E00981"/>
    <w:rsid w:val="00E00A43"/>
    <w:rsid w:val="00E011F0"/>
    <w:rsid w:val="00E015F8"/>
    <w:rsid w:val="00E01874"/>
    <w:rsid w:val="00E02103"/>
    <w:rsid w:val="00E02A5B"/>
    <w:rsid w:val="00E02D1F"/>
    <w:rsid w:val="00E0385F"/>
    <w:rsid w:val="00E03900"/>
    <w:rsid w:val="00E03F04"/>
    <w:rsid w:val="00E04053"/>
    <w:rsid w:val="00E0448F"/>
    <w:rsid w:val="00E04736"/>
    <w:rsid w:val="00E04858"/>
    <w:rsid w:val="00E04A80"/>
    <w:rsid w:val="00E04CE4"/>
    <w:rsid w:val="00E05156"/>
    <w:rsid w:val="00E0526E"/>
    <w:rsid w:val="00E053BA"/>
    <w:rsid w:val="00E05520"/>
    <w:rsid w:val="00E05D41"/>
    <w:rsid w:val="00E0650D"/>
    <w:rsid w:val="00E06A5F"/>
    <w:rsid w:val="00E06CA7"/>
    <w:rsid w:val="00E06DE9"/>
    <w:rsid w:val="00E0720A"/>
    <w:rsid w:val="00E07297"/>
    <w:rsid w:val="00E07333"/>
    <w:rsid w:val="00E0783F"/>
    <w:rsid w:val="00E07CAF"/>
    <w:rsid w:val="00E07F38"/>
    <w:rsid w:val="00E101AF"/>
    <w:rsid w:val="00E105C8"/>
    <w:rsid w:val="00E10D99"/>
    <w:rsid w:val="00E10FC2"/>
    <w:rsid w:val="00E111DA"/>
    <w:rsid w:val="00E114D4"/>
    <w:rsid w:val="00E117CA"/>
    <w:rsid w:val="00E11C6F"/>
    <w:rsid w:val="00E12163"/>
    <w:rsid w:val="00E1224D"/>
    <w:rsid w:val="00E125DC"/>
    <w:rsid w:val="00E12857"/>
    <w:rsid w:val="00E129FB"/>
    <w:rsid w:val="00E12ADD"/>
    <w:rsid w:val="00E12E5C"/>
    <w:rsid w:val="00E1304F"/>
    <w:rsid w:val="00E13233"/>
    <w:rsid w:val="00E1325D"/>
    <w:rsid w:val="00E13686"/>
    <w:rsid w:val="00E13702"/>
    <w:rsid w:val="00E13A06"/>
    <w:rsid w:val="00E13D08"/>
    <w:rsid w:val="00E13F3C"/>
    <w:rsid w:val="00E140FB"/>
    <w:rsid w:val="00E143C7"/>
    <w:rsid w:val="00E14759"/>
    <w:rsid w:val="00E1495B"/>
    <w:rsid w:val="00E15B34"/>
    <w:rsid w:val="00E15B88"/>
    <w:rsid w:val="00E160AD"/>
    <w:rsid w:val="00E1629B"/>
    <w:rsid w:val="00E17409"/>
    <w:rsid w:val="00E17B38"/>
    <w:rsid w:val="00E17B7A"/>
    <w:rsid w:val="00E17D4E"/>
    <w:rsid w:val="00E17E59"/>
    <w:rsid w:val="00E17F92"/>
    <w:rsid w:val="00E200C1"/>
    <w:rsid w:val="00E20102"/>
    <w:rsid w:val="00E2025B"/>
    <w:rsid w:val="00E2044B"/>
    <w:rsid w:val="00E2069F"/>
    <w:rsid w:val="00E20B23"/>
    <w:rsid w:val="00E20D80"/>
    <w:rsid w:val="00E20F7C"/>
    <w:rsid w:val="00E216D1"/>
    <w:rsid w:val="00E21750"/>
    <w:rsid w:val="00E21B44"/>
    <w:rsid w:val="00E21B56"/>
    <w:rsid w:val="00E21CB4"/>
    <w:rsid w:val="00E226E0"/>
    <w:rsid w:val="00E226EF"/>
    <w:rsid w:val="00E229E4"/>
    <w:rsid w:val="00E22B4A"/>
    <w:rsid w:val="00E22BD6"/>
    <w:rsid w:val="00E22E41"/>
    <w:rsid w:val="00E22F99"/>
    <w:rsid w:val="00E237FF"/>
    <w:rsid w:val="00E2387D"/>
    <w:rsid w:val="00E23FD0"/>
    <w:rsid w:val="00E24085"/>
    <w:rsid w:val="00E24569"/>
    <w:rsid w:val="00E24679"/>
    <w:rsid w:val="00E24839"/>
    <w:rsid w:val="00E24854"/>
    <w:rsid w:val="00E24D2A"/>
    <w:rsid w:val="00E24F73"/>
    <w:rsid w:val="00E24FBE"/>
    <w:rsid w:val="00E2516B"/>
    <w:rsid w:val="00E2575A"/>
    <w:rsid w:val="00E25787"/>
    <w:rsid w:val="00E259B1"/>
    <w:rsid w:val="00E25E9D"/>
    <w:rsid w:val="00E25F40"/>
    <w:rsid w:val="00E26238"/>
    <w:rsid w:val="00E26697"/>
    <w:rsid w:val="00E26866"/>
    <w:rsid w:val="00E26CE1"/>
    <w:rsid w:val="00E2709F"/>
    <w:rsid w:val="00E270EB"/>
    <w:rsid w:val="00E275DB"/>
    <w:rsid w:val="00E27632"/>
    <w:rsid w:val="00E27759"/>
    <w:rsid w:val="00E27C81"/>
    <w:rsid w:val="00E27C82"/>
    <w:rsid w:val="00E30157"/>
    <w:rsid w:val="00E30632"/>
    <w:rsid w:val="00E3064A"/>
    <w:rsid w:val="00E30799"/>
    <w:rsid w:val="00E312C8"/>
    <w:rsid w:val="00E31314"/>
    <w:rsid w:val="00E31583"/>
    <w:rsid w:val="00E3170B"/>
    <w:rsid w:val="00E31879"/>
    <w:rsid w:val="00E32D53"/>
    <w:rsid w:val="00E3306E"/>
    <w:rsid w:val="00E3338D"/>
    <w:rsid w:val="00E333B9"/>
    <w:rsid w:val="00E33505"/>
    <w:rsid w:val="00E339FF"/>
    <w:rsid w:val="00E33C28"/>
    <w:rsid w:val="00E340EA"/>
    <w:rsid w:val="00E344E2"/>
    <w:rsid w:val="00E34872"/>
    <w:rsid w:val="00E34A6C"/>
    <w:rsid w:val="00E34AAC"/>
    <w:rsid w:val="00E34AFE"/>
    <w:rsid w:val="00E34E88"/>
    <w:rsid w:val="00E35179"/>
    <w:rsid w:val="00E3570F"/>
    <w:rsid w:val="00E3584D"/>
    <w:rsid w:val="00E35908"/>
    <w:rsid w:val="00E35C5F"/>
    <w:rsid w:val="00E36601"/>
    <w:rsid w:val="00E36B4C"/>
    <w:rsid w:val="00E37BE4"/>
    <w:rsid w:val="00E400EA"/>
    <w:rsid w:val="00E40209"/>
    <w:rsid w:val="00E40302"/>
    <w:rsid w:val="00E404DC"/>
    <w:rsid w:val="00E408F3"/>
    <w:rsid w:val="00E40E82"/>
    <w:rsid w:val="00E41132"/>
    <w:rsid w:val="00E412E8"/>
    <w:rsid w:val="00E412F8"/>
    <w:rsid w:val="00E414FF"/>
    <w:rsid w:val="00E415F6"/>
    <w:rsid w:val="00E41BCB"/>
    <w:rsid w:val="00E42201"/>
    <w:rsid w:val="00E4245E"/>
    <w:rsid w:val="00E42C4D"/>
    <w:rsid w:val="00E430BB"/>
    <w:rsid w:val="00E4351C"/>
    <w:rsid w:val="00E435FA"/>
    <w:rsid w:val="00E438DE"/>
    <w:rsid w:val="00E43CB6"/>
    <w:rsid w:val="00E43F58"/>
    <w:rsid w:val="00E44123"/>
    <w:rsid w:val="00E444AA"/>
    <w:rsid w:val="00E444FE"/>
    <w:rsid w:val="00E4524C"/>
    <w:rsid w:val="00E453B6"/>
    <w:rsid w:val="00E462F7"/>
    <w:rsid w:val="00E4671A"/>
    <w:rsid w:val="00E46CF5"/>
    <w:rsid w:val="00E47736"/>
    <w:rsid w:val="00E477A8"/>
    <w:rsid w:val="00E4785C"/>
    <w:rsid w:val="00E47D7A"/>
    <w:rsid w:val="00E509A0"/>
    <w:rsid w:val="00E509E0"/>
    <w:rsid w:val="00E50A2E"/>
    <w:rsid w:val="00E50E2B"/>
    <w:rsid w:val="00E51485"/>
    <w:rsid w:val="00E51547"/>
    <w:rsid w:val="00E515D5"/>
    <w:rsid w:val="00E51E3B"/>
    <w:rsid w:val="00E5230E"/>
    <w:rsid w:val="00E52343"/>
    <w:rsid w:val="00E526AD"/>
    <w:rsid w:val="00E529E4"/>
    <w:rsid w:val="00E52C4E"/>
    <w:rsid w:val="00E5375B"/>
    <w:rsid w:val="00E5382D"/>
    <w:rsid w:val="00E53981"/>
    <w:rsid w:val="00E53E19"/>
    <w:rsid w:val="00E5407A"/>
    <w:rsid w:val="00E548C3"/>
    <w:rsid w:val="00E54A8D"/>
    <w:rsid w:val="00E54D05"/>
    <w:rsid w:val="00E54EAF"/>
    <w:rsid w:val="00E55597"/>
    <w:rsid w:val="00E55850"/>
    <w:rsid w:val="00E558C9"/>
    <w:rsid w:val="00E560FC"/>
    <w:rsid w:val="00E5675F"/>
    <w:rsid w:val="00E56CBA"/>
    <w:rsid w:val="00E57072"/>
    <w:rsid w:val="00E578F9"/>
    <w:rsid w:val="00E57D59"/>
    <w:rsid w:val="00E6056E"/>
    <w:rsid w:val="00E60584"/>
    <w:rsid w:val="00E60B83"/>
    <w:rsid w:val="00E60BBF"/>
    <w:rsid w:val="00E60C98"/>
    <w:rsid w:val="00E61250"/>
    <w:rsid w:val="00E6149A"/>
    <w:rsid w:val="00E6172D"/>
    <w:rsid w:val="00E61755"/>
    <w:rsid w:val="00E6182F"/>
    <w:rsid w:val="00E6199B"/>
    <w:rsid w:val="00E61E79"/>
    <w:rsid w:val="00E62046"/>
    <w:rsid w:val="00E6247F"/>
    <w:rsid w:val="00E62787"/>
    <w:rsid w:val="00E62B05"/>
    <w:rsid w:val="00E62B57"/>
    <w:rsid w:val="00E62C8B"/>
    <w:rsid w:val="00E62E37"/>
    <w:rsid w:val="00E63031"/>
    <w:rsid w:val="00E63077"/>
    <w:rsid w:val="00E63368"/>
    <w:rsid w:val="00E63728"/>
    <w:rsid w:val="00E63E08"/>
    <w:rsid w:val="00E64074"/>
    <w:rsid w:val="00E646C5"/>
    <w:rsid w:val="00E64B57"/>
    <w:rsid w:val="00E64EEB"/>
    <w:rsid w:val="00E650D4"/>
    <w:rsid w:val="00E6517E"/>
    <w:rsid w:val="00E651E0"/>
    <w:rsid w:val="00E652F7"/>
    <w:rsid w:val="00E6539E"/>
    <w:rsid w:val="00E654AD"/>
    <w:rsid w:val="00E65C38"/>
    <w:rsid w:val="00E65EC3"/>
    <w:rsid w:val="00E664D9"/>
    <w:rsid w:val="00E66BD7"/>
    <w:rsid w:val="00E670D8"/>
    <w:rsid w:val="00E67D5B"/>
    <w:rsid w:val="00E67F5B"/>
    <w:rsid w:val="00E7043D"/>
    <w:rsid w:val="00E70448"/>
    <w:rsid w:val="00E70AA8"/>
    <w:rsid w:val="00E70AF0"/>
    <w:rsid w:val="00E70C73"/>
    <w:rsid w:val="00E70CB3"/>
    <w:rsid w:val="00E70D4A"/>
    <w:rsid w:val="00E70E6D"/>
    <w:rsid w:val="00E71058"/>
    <w:rsid w:val="00E714E8"/>
    <w:rsid w:val="00E71764"/>
    <w:rsid w:val="00E719F7"/>
    <w:rsid w:val="00E72098"/>
    <w:rsid w:val="00E724F4"/>
    <w:rsid w:val="00E72AE9"/>
    <w:rsid w:val="00E73486"/>
    <w:rsid w:val="00E7380D"/>
    <w:rsid w:val="00E73ECC"/>
    <w:rsid w:val="00E74377"/>
    <w:rsid w:val="00E7438E"/>
    <w:rsid w:val="00E745D3"/>
    <w:rsid w:val="00E748BE"/>
    <w:rsid w:val="00E74911"/>
    <w:rsid w:val="00E74FC6"/>
    <w:rsid w:val="00E7509B"/>
    <w:rsid w:val="00E75102"/>
    <w:rsid w:val="00E75359"/>
    <w:rsid w:val="00E754BC"/>
    <w:rsid w:val="00E755EE"/>
    <w:rsid w:val="00E75C82"/>
    <w:rsid w:val="00E76533"/>
    <w:rsid w:val="00E765D7"/>
    <w:rsid w:val="00E76797"/>
    <w:rsid w:val="00E7681A"/>
    <w:rsid w:val="00E76C4F"/>
    <w:rsid w:val="00E76C58"/>
    <w:rsid w:val="00E76E5F"/>
    <w:rsid w:val="00E77608"/>
    <w:rsid w:val="00E805B0"/>
    <w:rsid w:val="00E808AB"/>
    <w:rsid w:val="00E80F7A"/>
    <w:rsid w:val="00E80F8E"/>
    <w:rsid w:val="00E810A2"/>
    <w:rsid w:val="00E814CE"/>
    <w:rsid w:val="00E815CA"/>
    <w:rsid w:val="00E819B5"/>
    <w:rsid w:val="00E81E1B"/>
    <w:rsid w:val="00E8251F"/>
    <w:rsid w:val="00E83612"/>
    <w:rsid w:val="00E83714"/>
    <w:rsid w:val="00E83809"/>
    <w:rsid w:val="00E83926"/>
    <w:rsid w:val="00E83A23"/>
    <w:rsid w:val="00E83BC3"/>
    <w:rsid w:val="00E83CBB"/>
    <w:rsid w:val="00E83F68"/>
    <w:rsid w:val="00E84036"/>
    <w:rsid w:val="00E8409E"/>
    <w:rsid w:val="00E84337"/>
    <w:rsid w:val="00E84579"/>
    <w:rsid w:val="00E84ADE"/>
    <w:rsid w:val="00E85008"/>
    <w:rsid w:val="00E851C9"/>
    <w:rsid w:val="00E85563"/>
    <w:rsid w:val="00E856DF"/>
    <w:rsid w:val="00E857BD"/>
    <w:rsid w:val="00E85C4C"/>
    <w:rsid w:val="00E85F64"/>
    <w:rsid w:val="00E861FD"/>
    <w:rsid w:val="00E86216"/>
    <w:rsid w:val="00E867EB"/>
    <w:rsid w:val="00E86D14"/>
    <w:rsid w:val="00E87159"/>
    <w:rsid w:val="00E879BA"/>
    <w:rsid w:val="00E87B76"/>
    <w:rsid w:val="00E87C09"/>
    <w:rsid w:val="00E903DF"/>
    <w:rsid w:val="00E906F5"/>
    <w:rsid w:val="00E909EA"/>
    <w:rsid w:val="00E90C05"/>
    <w:rsid w:val="00E90D45"/>
    <w:rsid w:val="00E90F81"/>
    <w:rsid w:val="00E913E4"/>
    <w:rsid w:val="00E91715"/>
    <w:rsid w:val="00E91838"/>
    <w:rsid w:val="00E91C45"/>
    <w:rsid w:val="00E91E65"/>
    <w:rsid w:val="00E91EF6"/>
    <w:rsid w:val="00E92098"/>
    <w:rsid w:val="00E9236A"/>
    <w:rsid w:val="00E9236D"/>
    <w:rsid w:val="00E92837"/>
    <w:rsid w:val="00E9296D"/>
    <w:rsid w:val="00E930FE"/>
    <w:rsid w:val="00E9366E"/>
    <w:rsid w:val="00E94682"/>
    <w:rsid w:val="00E947CB"/>
    <w:rsid w:val="00E949B8"/>
    <w:rsid w:val="00E94BCA"/>
    <w:rsid w:val="00E94F5C"/>
    <w:rsid w:val="00E9509C"/>
    <w:rsid w:val="00E958C6"/>
    <w:rsid w:val="00E95BA2"/>
    <w:rsid w:val="00E96058"/>
    <w:rsid w:val="00E9732A"/>
    <w:rsid w:val="00E9749D"/>
    <w:rsid w:val="00E9768D"/>
    <w:rsid w:val="00E97808"/>
    <w:rsid w:val="00EA0018"/>
    <w:rsid w:val="00EA0112"/>
    <w:rsid w:val="00EA011F"/>
    <w:rsid w:val="00EA01E9"/>
    <w:rsid w:val="00EA0345"/>
    <w:rsid w:val="00EA042A"/>
    <w:rsid w:val="00EA0552"/>
    <w:rsid w:val="00EA05CA"/>
    <w:rsid w:val="00EA0B71"/>
    <w:rsid w:val="00EA10FA"/>
    <w:rsid w:val="00EA118B"/>
    <w:rsid w:val="00EA12FE"/>
    <w:rsid w:val="00EA1408"/>
    <w:rsid w:val="00EA15D9"/>
    <w:rsid w:val="00EA1F19"/>
    <w:rsid w:val="00EA2BDC"/>
    <w:rsid w:val="00EA3391"/>
    <w:rsid w:val="00EA369F"/>
    <w:rsid w:val="00EA3A7D"/>
    <w:rsid w:val="00EA3BD4"/>
    <w:rsid w:val="00EA3DA7"/>
    <w:rsid w:val="00EA4234"/>
    <w:rsid w:val="00EA455C"/>
    <w:rsid w:val="00EA468B"/>
    <w:rsid w:val="00EA4922"/>
    <w:rsid w:val="00EA4B6F"/>
    <w:rsid w:val="00EA5163"/>
    <w:rsid w:val="00EA516D"/>
    <w:rsid w:val="00EA52F2"/>
    <w:rsid w:val="00EA5334"/>
    <w:rsid w:val="00EA545E"/>
    <w:rsid w:val="00EA55BB"/>
    <w:rsid w:val="00EA593F"/>
    <w:rsid w:val="00EA5C07"/>
    <w:rsid w:val="00EA6034"/>
    <w:rsid w:val="00EA6BFD"/>
    <w:rsid w:val="00EA6CC6"/>
    <w:rsid w:val="00EA6E9F"/>
    <w:rsid w:val="00EA715A"/>
    <w:rsid w:val="00EA7EE8"/>
    <w:rsid w:val="00EB02AE"/>
    <w:rsid w:val="00EB0424"/>
    <w:rsid w:val="00EB06BB"/>
    <w:rsid w:val="00EB072D"/>
    <w:rsid w:val="00EB0AFF"/>
    <w:rsid w:val="00EB0CF7"/>
    <w:rsid w:val="00EB0F80"/>
    <w:rsid w:val="00EB1035"/>
    <w:rsid w:val="00EB156D"/>
    <w:rsid w:val="00EB15E2"/>
    <w:rsid w:val="00EB1BF5"/>
    <w:rsid w:val="00EB1C34"/>
    <w:rsid w:val="00EB25A9"/>
    <w:rsid w:val="00EB26B1"/>
    <w:rsid w:val="00EB270E"/>
    <w:rsid w:val="00EB27A3"/>
    <w:rsid w:val="00EB27E6"/>
    <w:rsid w:val="00EB2C25"/>
    <w:rsid w:val="00EB317E"/>
    <w:rsid w:val="00EB38F8"/>
    <w:rsid w:val="00EB3A83"/>
    <w:rsid w:val="00EB3F8E"/>
    <w:rsid w:val="00EB3FDB"/>
    <w:rsid w:val="00EB432A"/>
    <w:rsid w:val="00EB4B4D"/>
    <w:rsid w:val="00EB4D77"/>
    <w:rsid w:val="00EB5287"/>
    <w:rsid w:val="00EB52BA"/>
    <w:rsid w:val="00EB569B"/>
    <w:rsid w:val="00EB57A7"/>
    <w:rsid w:val="00EB5D8A"/>
    <w:rsid w:val="00EB61A3"/>
    <w:rsid w:val="00EB650A"/>
    <w:rsid w:val="00EB65FD"/>
    <w:rsid w:val="00EB664B"/>
    <w:rsid w:val="00EB6A20"/>
    <w:rsid w:val="00EB6DE2"/>
    <w:rsid w:val="00EB6E3F"/>
    <w:rsid w:val="00EB7835"/>
    <w:rsid w:val="00EB7A5C"/>
    <w:rsid w:val="00EB7AD5"/>
    <w:rsid w:val="00EB7EAD"/>
    <w:rsid w:val="00EC031C"/>
    <w:rsid w:val="00EC0558"/>
    <w:rsid w:val="00EC0B4F"/>
    <w:rsid w:val="00EC0CC9"/>
    <w:rsid w:val="00EC0E2C"/>
    <w:rsid w:val="00EC100D"/>
    <w:rsid w:val="00EC1199"/>
    <w:rsid w:val="00EC12DC"/>
    <w:rsid w:val="00EC18B9"/>
    <w:rsid w:val="00EC1C93"/>
    <w:rsid w:val="00EC1F74"/>
    <w:rsid w:val="00EC21AA"/>
    <w:rsid w:val="00EC2217"/>
    <w:rsid w:val="00EC25E0"/>
    <w:rsid w:val="00EC26E8"/>
    <w:rsid w:val="00EC272C"/>
    <w:rsid w:val="00EC305A"/>
    <w:rsid w:val="00EC313C"/>
    <w:rsid w:val="00EC327D"/>
    <w:rsid w:val="00EC3E8E"/>
    <w:rsid w:val="00EC489A"/>
    <w:rsid w:val="00EC4CC9"/>
    <w:rsid w:val="00EC4FA8"/>
    <w:rsid w:val="00EC5880"/>
    <w:rsid w:val="00EC5D46"/>
    <w:rsid w:val="00EC5E64"/>
    <w:rsid w:val="00EC5E8D"/>
    <w:rsid w:val="00EC6363"/>
    <w:rsid w:val="00EC647A"/>
    <w:rsid w:val="00EC67D5"/>
    <w:rsid w:val="00EC67FA"/>
    <w:rsid w:val="00EC6CAF"/>
    <w:rsid w:val="00EC6F8E"/>
    <w:rsid w:val="00EC7225"/>
    <w:rsid w:val="00EC736E"/>
    <w:rsid w:val="00EC737C"/>
    <w:rsid w:val="00EC79F6"/>
    <w:rsid w:val="00ED02E5"/>
    <w:rsid w:val="00ED0375"/>
    <w:rsid w:val="00ED046D"/>
    <w:rsid w:val="00ED06D4"/>
    <w:rsid w:val="00ED0D57"/>
    <w:rsid w:val="00ED0F11"/>
    <w:rsid w:val="00ED1A4E"/>
    <w:rsid w:val="00ED203C"/>
    <w:rsid w:val="00ED2206"/>
    <w:rsid w:val="00ED23CC"/>
    <w:rsid w:val="00ED261E"/>
    <w:rsid w:val="00ED26C7"/>
    <w:rsid w:val="00ED27EB"/>
    <w:rsid w:val="00ED293C"/>
    <w:rsid w:val="00ED2A07"/>
    <w:rsid w:val="00ED2DFC"/>
    <w:rsid w:val="00ED319A"/>
    <w:rsid w:val="00ED33E4"/>
    <w:rsid w:val="00ED364C"/>
    <w:rsid w:val="00ED41C6"/>
    <w:rsid w:val="00ED4A6C"/>
    <w:rsid w:val="00ED4C89"/>
    <w:rsid w:val="00ED4EE4"/>
    <w:rsid w:val="00ED51BF"/>
    <w:rsid w:val="00ED5213"/>
    <w:rsid w:val="00ED5418"/>
    <w:rsid w:val="00ED5BFC"/>
    <w:rsid w:val="00ED5FB8"/>
    <w:rsid w:val="00ED6043"/>
    <w:rsid w:val="00ED6C82"/>
    <w:rsid w:val="00ED76E1"/>
    <w:rsid w:val="00ED7749"/>
    <w:rsid w:val="00ED78CC"/>
    <w:rsid w:val="00ED7A34"/>
    <w:rsid w:val="00ED7B14"/>
    <w:rsid w:val="00ED7C93"/>
    <w:rsid w:val="00EE021B"/>
    <w:rsid w:val="00EE0221"/>
    <w:rsid w:val="00EE07B5"/>
    <w:rsid w:val="00EE102A"/>
    <w:rsid w:val="00EE1769"/>
    <w:rsid w:val="00EE1F5B"/>
    <w:rsid w:val="00EE228C"/>
    <w:rsid w:val="00EE234E"/>
    <w:rsid w:val="00EE2861"/>
    <w:rsid w:val="00EE2996"/>
    <w:rsid w:val="00EE3580"/>
    <w:rsid w:val="00EE3AF6"/>
    <w:rsid w:val="00EE4086"/>
    <w:rsid w:val="00EE42B4"/>
    <w:rsid w:val="00EE4721"/>
    <w:rsid w:val="00EE48D8"/>
    <w:rsid w:val="00EE4FAD"/>
    <w:rsid w:val="00EE507E"/>
    <w:rsid w:val="00EE50F1"/>
    <w:rsid w:val="00EE518E"/>
    <w:rsid w:val="00EE51CA"/>
    <w:rsid w:val="00EE52E0"/>
    <w:rsid w:val="00EE5B2A"/>
    <w:rsid w:val="00EE5C42"/>
    <w:rsid w:val="00EE5EDE"/>
    <w:rsid w:val="00EE627F"/>
    <w:rsid w:val="00EE6A00"/>
    <w:rsid w:val="00EE6D28"/>
    <w:rsid w:val="00EE7035"/>
    <w:rsid w:val="00EE71CB"/>
    <w:rsid w:val="00EE760F"/>
    <w:rsid w:val="00EE76D4"/>
    <w:rsid w:val="00EE7C4F"/>
    <w:rsid w:val="00EF017B"/>
    <w:rsid w:val="00EF03DD"/>
    <w:rsid w:val="00EF04D0"/>
    <w:rsid w:val="00EF0846"/>
    <w:rsid w:val="00EF1033"/>
    <w:rsid w:val="00EF1191"/>
    <w:rsid w:val="00EF162F"/>
    <w:rsid w:val="00EF19AA"/>
    <w:rsid w:val="00EF1B9A"/>
    <w:rsid w:val="00EF1C05"/>
    <w:rsid w:val="00EF1DDC"/>
    <w:rsid w:val="00EF206A"/>
    <w:rsid w:val="00EF2369"/>
    <w:rsid w:val="00EF2960"/>
    <w:rsid w:val="00EF3819"/>
    <w:rsid w:val="00EF3A0C"/>
    <w:rsid w:val="00EF3B82"/>
    <w:rsid w:val="00EF4068"/>
    <w:rsid w:val="00EF41DA"/>
    <w:rsid w:val="00EF42B8"/>
    <w:rsid w:val="00EF43DE"/>
    <w:rsid w:val="00EF4651"/>
    <w:rsid w:val="00EF4907"/>
    <w:rsid w:val="00EF4C8B"/>
    <w:rsid w:val="00EF4EA9"/>
    <w:rsid w:val="00EF4F68"/>
    <w:rsid w:val="00EF56C5"/>
    <w:rsid w:val="00EF57B4"/>
    <w:rsid w:val="00EF59E7"/>
    <w:rsid w:val="00EF642A"/>
    <w:rsid w:val="00EF6757"/>
    <w:rsid w:val="00EF6D5B"/>
    <w:rsid w:val="00EF74F0"/>
    <w:rsid w:val="00EF7DC9"/>
    <w:rsid w:val="00F00055"/>
    <w:rsid w:val="00F00142"/>
    <w:rsid w:val="00F00381"/>
    <w:rsid w:val="00F0075C"/>
    <w:rsid w:val="00F00869"/>
    <w:rsid w:val="00F00D9C"/>
    <w:rsid w:val="00F00DF4"/>
    <w:rsid w:val="00F0124A"/>
    <w:rsid w:val="00F01556"/>
    <w:rsid w:val="00F0172F"/>
    <w:rsid w:val="00F01AD0"/>
    <w:rsid w:val="00F01C01"/>
    <w:rsid w:val="00F01D3A"/>
    <w:rsid w:val="00F0249A"/>
    <w:rsid w:val="00F0277C"/>
    <w:rsid w:val="00F02F6B"/>
    <w:rsid w:val="00F03B80"/>
    <w:rsid w:val="00F0435E"/>
    <w:rsid w:val="00F04BAE"/>
    <w:rsid w:val="00F04E06"/>
    <w:rsid w:val="00F0513E"/>
    <w:rsid w:val="00F056B4"/>
    <w:rsid w:val="00F056F0"/>
    <w:rsid w:val="00F05797"/>
    <w:rsid w:val="00F05DA4"/>
    <w:rsid w:val="00F060BE"/>
    <w:rsid w:val="00F06A16"/>
    <w:rsid w:val="00F06B14"/>
    <w:rsid w:val="00F06C97"/>
    <w:rsid w:val="00F06E3E"/>
    <w:rsid w:val="00F06F25"/>
    <w:rsid w:val="00F07103"/>
    <w:rsid w:val="00F07111"/>
    <w:rsid w:val="00F073E7"/>
    <w:rsid w:val="00F074E6"/>
    <w:rsid w:val="00F0769B"/>
    <w:rsid w:val="00F07EC2"/>
    <w:rsid w:val="00F07F63"/>
    <w:rsid w:val="00F07FD9"/>
    <w:rsid w:val="00F10228"/>
    <w:rsid w:val="00F1076D"/>
    <w:rsid w:val="00F10890"/>
    <w:rsid w:val="00F109D0"/>
    <w:rsid w:val="00F10B26"/>
    <w:rsid w:val="00F10C15"/>
    <w:rsid w:val="00F1105B"/>
    <w:rsid w:val="00F110BB"/>
    <w:rsid w:val="00F115DA"/>
    <w:rsid w:val="00F118BA"/>
    <w:rsid w:val="00F11DB7"/>
    <w:rsid w:val="00F11EE8"/>
    <w:rsid w:val="00F12043"/>
    <w:rsid w:val="00F12521"/>
    <w:rsid w:val="00F1276E"/>
    <w:rsid w:val="00F12A96"/>
    <w:rsid w:val="00F12D98"/>
    <w:rsid w:val="00F133DC"/>
    <w:rsid w:val="00F13A9F"/>
    <w:rsid w:val="00F1406D"/>
    <w:rsid w:val="00F14434"/>
    <w:rsid w:val="00F1453C"/>
    <w:rsid w:val="00F146D2"/>
    <w:rsid w:val="00F147B1"/>
    <w:rsid w:val="00F14E47"/>
    <w:rsid w:val="00F1553E"/>
    <w:rsid w:val="00F156DC"/>
    <w:rsid w:val="00F15AEF"/>
    <w:rsid w:val="00F15CB3"/>
    <w:rsid w:val="00F165DD"/>
    <w:rsid w:val="00F1675D"/>
    <w:rsid w:val="00F16D7D"/>
    <w:rsid w:val="00F17073"/>
    <w:rsid w:val="00F172A9"/>
    <w:rsid w:val="00F17340"/>
    <w:rsid w:val="00F1784D"/>
    <w:rsid w:val="00F17EEF"/>
    <w:rsid w:val="00F200DF"/>
    <w:rsid w:val="00F2026B"/>
    <w:rsid w:val="00F2052B"/>
    <w:rsid w:val="00F207EA"/>
    <w:rsid w:val="00F20B8C"/>
    <w:rsid w:val="00F20CEB"/>
    <w:rsid w:val="00F20E3B"/>
    <w:rsid w:val="00F210A4"/>
    <w:rsid w:val="00F222B6"/>
    <w:rsid w:val="00F22545"/>
    <w:rsid w:val="00F2306E"/>
    <w:rsid w:val="00F2338B"/>
    <w:rsid w:val="00F233C2"/>
    <w:rsid w:val="00F23438"/>
    <w:rsid w:val="00F23784"/>
    <w:rsid w:val="00F23802"/>
    <w:rsid w:val="00F23930"/>
    <w:rsid w:val="00F23B9A"/>
    <w:rsid w:val="00F2401C"/>
    <w:rsid w:val="00F24208"/>
    <w:rsid w:val="00F2442A"/>
    <w:rsid w:val="00F245A4"/>
    <w:rsid w:val="00F24B7D"/>
    <w:rsid w:val="00F24BFA"/>
    <w:rsid w:val="00F25429"/>
    <w:rsid w:val="00F255FC"/>
    <w:rsid w:val="00F2579D"/>
    <w:rsid w:val="00F25CB4"/>
    <w:rsid w:val="00F25CEF"/>
    <w:rsid w:val="00F25D5D"/>
    <w:rsid w:val="00F26067"/>
    <w:rsid w:val="00F26275"/>
    <w:rsid w:val="00F26290"/>
    <w:rsid w:val="00F26470"/>
    <w:rsid w:val="00F26C44"/>
    <w:rsid w:val="00F2705D"/>
    <w:rsid w:val="00F270C6"/>
    <w:rsid w:val="00F27388"/>
    <w:rsid w:val="00F2752C"/>
    <w:rsid w:val="00F2770A"/>
    <w:rsid w:val="00F27AFB"/>
    <w:rsid w:val="00F30392"/>
    <w:rsid w:val="00F305D6"/>
    <w:rsid w:val="00F30898"/>
    <w:rsid w:val="00F308B0"/>
    <w:rsid w:val="00F30C81"/>
    <w:rsid w:val="00F30DB8"/>
    <w:rsid w:val="00F30F69"/>
    <w:rsid w:val="00F31332"/>
    <w:rsid w:val="00F313A2"/>
    <w:rsid w:val="00F3172F"/>
    <w:rsid w:val="00F317C9"/>
    <w:rsid w:val="00F31A87"/>
    <w:rsid w:val="00F3220B"/>
    <w:rsid w:val="00F324B6"/>
    <w:rsid w:val="00F32724"/>
    <w:rsid w:val="00F32782"/>
    <w:rsid w:val="00F33224"/>
    <w:rsid w:val="00F3332B"/>
    <w:rsid w:val="00F33888"/>
    <w:rsid w:val="00F33BDB"/>
    <w:rsid w:val="00F341F1"/>
    <w:rsid w:val="00F34D33"/>
    <w:rsid w:val="00F3502C"/>
    <w:rsid w:val="00F3506C"/>
    <w:rsid w:val="00F35A9E"/>
    <w:rsid w:val="00F35B8A"/>
    <w:rsid w:val="00F366CD"/>
    <w:rsid w:val="00F36B5A"/>
    <w:rsid w:val="00F370DF"/>
    <w:rsid w:val="00F37272"/>
    <w:rsid w:val="00F37906"/>
    <w:rsid w:val="00F37B36"/>
    <w:rsid w:val="00F37DE4"/>
    <w:rsid w:val="00F37F17"/>
    <w:rsid w:val="00F40538"/>
    <w:rsid w:val="00F40DC8"/>
    <w:rsid w:val="00F4139E"/>
    <w:rsid w:val="00F41728"/>
    <w:rsid w:val="00F4172E"/>
    <w:rsid w:val="00F4221D"/>
    <w:rsid w:val="00F42386"/>
    <w:rsid w:val="00F4274E"/>
    <w:rsid w:val="00F42DC2"/>
    <w:rsid w:val="00F431AE"/>
    <w:rsid w:val="00F43673"/>
    <w:rsid w:val="00F4385A"/>
    <w:rsid w:val="00F43BC9"/>
    <w:rsid w:val="00F43DF5"/>
    <w:rsid w:val="00F4430B"/>
    <w:rsid w:val="00F444B1"/>
    <w:rsid w:val="00F44823"/>
    <w:rsid w:val="00F449BB"/>
    <w:rsid w:val="00F44A6B"/>
    <w:rsid w:val="00F44BD2"/>
    <w:rsid w:val="00F44C38"/>
    <w:rsid w:val="00F44E61"/>
    <w:rsid w:val="00F4506A"/>
    <w:rsid w:val="00F451C6"/>
    <w:rsid w:val="00F45AA4"/>
    <w:rsid w:val="00F45B82"/>
    <w:rsid w:val="00F46378"/>
    <w:rsid w:val="00F4665C"/>
    <w:rsid w:val="00F466A5"/>
    <w:rsid w:val="00F46B0A"/>
    <w:rsid w:val="00F46D9A"/>
    <w:rsid w:val="00F46E3A"/>
    <w:rsid w:val="00F470D8"/>
    <w:rsid w:val="00F47555"/>
    <w:rsid w:val="00F47F34"/>
    <w:rsid w:val="00F501EA"/>
    <w:rsid w:val="00F506B9"/>
    <w:rsid w:val="00F509CD"/>
    <w:rsid w:val="00F50AAB"/>
    <w:rsid w:val="00F515B4"/>
    <w:rsid w:val="00F5169E"/>
    <w:rsid w:val="00F518FB"/>
    <w:rsid w:val="00F51BE6"/>
    <w:rsid w:val="00F51C58"/>
    <w:rsid w:val="00F51D15"/>
    <w:rsid w:val="00F528A0"/>
    <w:rsid w:val="00F52A74"/>
    <w:rsid w:val="00F52B2B"/>
    <w:rsid w:val="00F52BAC"/>
    <w:rsid w:val="00F52BDD"/>
    <w:rsid w:val="00F52F3A"/>
    <w:rsid w:val="00F52F4C"/>
    <w:rsid w:val="00F5350C"/>
    <w:rsid w:val="00F53CE7"/>
    <w:rsid w:val="00F53D1D"/>
    <w:rsid w:val="00F53EC5"/>
    <w:rsid w:val="00F5527B"/>
    <w:rsid w:val="00F55602"/>
    <w:rsid w:val="00F557DA"/>
    <w:rsid w:val="00F55BEE"/>
    <w:rsid w:val="00F55C6F"/>
    <w:rsid w:val="00F55D2F"/>
    <w:rsid w:val="00F55EB2"/>
    <w:rsid w:val="00F56494"/>
    <w:rsid w:val="00F567C1"/>
    <w:rsid w:val="00F56C97"/>
    <w:rsid w:val="00F570BC"/>
    <w:rsid w:val="00F57382"/>
    <w:rsid w:val="00F57A29"/>
    <w:rsid w:val="00F57A4A"/>
    <w:rsid w:val="00F57B49"/>
    <w:rsid w:val="00F60509"/>
    <w:rsid w:val="00F60CFC"/>
    <w:rsid w:val="00F61226"/>
    <w:rsid w:val="00F61286"/>
    <w:rsid w:val="00F61327"/>
    <w:rsid w:val="00F61677"/>
    <w:rsid w:val="00F620C3"/>
    <w:rsid w:val="00F624F6"/>
    <w:rsid w:val="00F6257F"/>
    <w:rsid w:val="00F62719"/>
    <w:rsid w:val="00F62F1F"/>
    <w:rsid w:val="00F6304B"/>
    <w:rsid w:val="00F6333D"/>
    <w:rsid w:val="00F633E7"/>
    <w:rsid w:val="00F637C4"/>
    <w:rsid w:val="00F638C5"/>
    <w:rsid w:val="00F63FB6"/>
    <w:rsid w:val="00F64162"/>
    <w:rsid w:val="00F64A07"/>
    <w:rsid w:val="00F64B41"/>
    <w:rsid w:val="00F64E9D"/>
    <w:rsid w:val="00F64EEE"/>
    <w:rsid w:val="00F65001"/>
    <w:rsid w:val="00F65016"/>
    <w:rsid w:val="00F654AC"/>
    <w:rsid w:val="00F654C3"/>
    <w:rsid w:val="00F6582B"/>
    <w:rsid w:val="00F6596E"/>
    <w:rsid w:val="00F65ED1"/>
    <w:rsid w:val="00F660AA"/>
    <w:rsid w:val="00F663CD"/>
    <w:rsid w:val="00F66518"/>
    <w:rsid w:val="00F6667A"/>
    <w:rsid w:val="00F6689D"/>
    <w:rsid w:val="00F668F3"/>
    <w:rsid w:val="00F66B0F"/>
    <w:rsid w:val="00F66E14"/>
    <w:rsid w:val="00F67414"/>
    <w:rsid w:val="00F67610"/>
    <w:rsid w:val="00F67DBB"/>
    <w:rsid w:val="00F7034E"/>
    <w:rsid w:val="00F70700"/>
    <w:rsid w:val="00F70708"/>
    <w:rsid w:val="00F7081D"/>
    <w:rsid w:val="00F70AE2"/>
    <w:rsid w:val="00F7129B"/>
    <w:rsid w:val="00F713F7"/>
    <w:rsid w:val="00F71573"/>
    <w:rsid w:val="00F716DE"/>
    <w:rsid w:val="00F71A7E"/>
    <w:rsid w:val="00F7209B"/>
    <w:rsid w:val="00F725B8"/>
    <w:rsid w:val="00F726E3"/>
    <w:rsid w:val="00F7296F"/>
    <w:rsid w:val="00F729F1"/>
    <w:rsid w:val="00F72A39"/>
    <w:rsid w:val="00F72BDB"/>
    <w:rsid w:val="00F73184"/>
    <w:rsid w:val="00F731B9"/>
    <w:rsid w:val="00F732A5"/>
    <w:rsid w:val="00F733A1"/>
    <w:rsid w:val="00F735F3"/>
    <w:rsid w:val="00F7362B"/>
    <w:rsid w:val="00F73ACD"/>
    <w:rsid w:val="00F73D92"/>
    <w:rsid w:val="00F74462"/>
    <w:rsid w:val="00F74473"/>
    <w:rsid w:val="00F74789"/>
    <w:rsid w:val="00F748BA"/>
    <w:rsid w:val="00F75551"/>
    <w:rsid w:val="00F75B53"/>
    <w:rsid w:val="00F75E51"/>
    <w:rsid w:val="00F75F33"/>
    <w:rsid w:val="00F76912"/>
    <w:rsid w:val="00F76C58"/>
    <w:rsid w:val="00F76CA8"/>
    <w:rsid w:val="00F76CE0"/>
    <w:rsid w:val="00F76D16"/>
    <w:rsid w:val="00F76F32"/>
    <w:rsid w:val="00F76F3C"/>
    <w:rsid w:val="00F76F53"/>
    <w:rsid w:val="00F76FEC"/>
    <w:rsid w:val="00F77105"/>
    <w:rsid w:val="00F777BC"/>
    <w:rsid w:val="00F77EF4"/>
    <w:rsid w:val="00F806F2"/>
    <w:rsid w:val="00F80774"/>
    <w:rsid w:val="00F80846"/>
    <w:rsid w:val="00F80AB1"/>
    <w:rsid w:val="00F80ABE"/>
    <w:rsid w:val="00F80D57"/>
    <w:rsid w:val="00F81497"/>
    <w:rsid w:val="00F81688"/>
    <w:rsid w:val="00F816DA"/>
    <w:rsid w:val="00F81CAE"/>
    <w:rsid w:val="00F81E2E"/>
    <w:rsid w:val="00F82173"/>
    <w:rsid w:val="00F822A7"/>
    <w:rsid w:val="00F82425"/>
    <w:rsid w:val="00F82621"/>
    <w:rsid w:val="00F8291E"/>
    <w:rsid w:val="00F82E4D"/>
    <w:rsid w:val="00F83033"/>
    <w:rsid w:val="00F83054"/>
    <w:rsid w:val="00F834AC"/>
    <w:rsid w:val="00F83CA4"/>
    <w:rsid w:val="00F83EDF"/>
    <w:rsid w:val="00F846F7"/>
    <w:rsid w:val="00F84710"/>
    <w:rsid w:val="00F8476E"/>
    <w:rsid w:val="00F8487E"/>
    <w:rsid w:val="00F84979"/>
    <w:rsid w:val="00F84F31"/>
    <w:rsid w:val="00F852D9"/>
    <w:rsid w:val="00F85575"/>
    <w:rsid w:val="00F85A4B"/>
    <w:rsid w:val="00F85A7F"/>
    <w:rsid w:val="00F85DCC"/>
    <w:rsid w:val="00F85E4C"/>
    <w:rsid w:val="00F86302"/>
    <w:rsid w:val="00F86AB7"/>
    <w:rsid w:val="00F87038"/>
    <w:rsid w:val="00F870DD"/>
    <w:rsid w:val="00F87B6E"/>
    <w:rsid w:val="00F90175"/>
    <w:rsid w:val="00F90305"/>
    <w:rsid w:val="00F904C5"/>
    <w:rsid w:val="00F9090F"/>
    <w:rsid w:val="00F90D68"/>
    <w:rsid w:val="00F90E95"/>
    <w:rsid w:val="00F91848"/>
    <w:rsid w:val="00F92790"/>
    <w:rsid w:val="00F92A11"/>
    <w:rsid w:val="00F92D73"/>
    <w:rsid w:val="00F93154"/>
    <w:rsid w:val="00F93346"/>
    <w:rsid w:val="00F935BB"/>
    <w:rsid w:val="00F93802"/>
    <w:rsid w:val="00F93BE9"/>
    <w:rsid w:val="00F93C5D"/>
    <w:rsid w:val="00F93DFF"/>
    <w:rsid w:val="00F93F59"/>
    <w:rsid w:val="00F94722"/>
    <w:rsid w:val="00F949A1"/>
    <w:rsid w:val="00F94C91"/>
    <w:rsid w:val="00F94D8F"/>
    <w:rsid w:val="00F94EEA"/>
    <w:rsid w:val="00F954A8"/>
    <w:rsid w:val="00F954FB"/>
    <w:rsid w:val="00F9562A"/>
    <w:rsid w:val="00F9595D"/>
    <w:rsid w:val="00F95CE2"/>
    <w:rsid w:val="00F95E3F"/>
    <w:rsid w:val="00F96A8C"/>
    <w:rsid w:val="00F96C82"/>
    <w:rsid w:val="00F96FBB"/>
    <w:rsid w:val="00F974D2"/>
    <w:rsid w:val="00F977C1"/>
    <w:rsid w:val="00F97A15"/>
    <w:rsid w:val="00F97B9E"/>
    <w:rsid w:val="00F97F88"/>
    <w:rsid w:val="00FA0027"/>
    <w:rsid w:val="00FA00F8"/>
    <w:rsid w:val="00FA013A"/>
    <w:rsid w:val="00FA03AB"/>
    <w:rsid w:val="00FA03B2"/>
    <w:rsid w:val="00FA03DE"/>
    <w:rsid w:val="00FA04AE"/>
    <w:rsid w:val="00FA0586"/>
    <w:rsid w:val="00FA06F8"/>
    <w:rsid w:val="00FA0878"/>
    <w:rsid w:val="00FA09B7"/>
    <w:rsid w:val="00FA213B"/>
    <w:rsid w:val="00FA2287"/>
    <w:rsid w:val="00FA253A"/>
    <w:rsid w:val="00FA254A"/>
    <w:rsid w:val="00FA2683"/>
    <w:rsid w:val="00FA2882"/>
    <w:rsid w:val="00FA2CAC"/>
    <w:rsid w:val="00FA2DC7"/>
    <w:rsid w:val="00FA3109"/>
    <w:rsid w:val="00FA31A6"/>
    <w:rsid w:val="00FA359B"/>
    <w:rsid w:val="00FA3620"/>
    <w:rsid w:val="00FA3B0C"/>
    <w:rsid w:val="00FA3E04"/>
    <w:rsid w:val="00FA4412"/>
    <w:rsid w:val="00FA463D"/>
    <w:rsid w:val="00FA4AFF"/>
    <w:rsid w:val="00FA4E0F"/>
    <w:rsid w:val="00FA659E"/>
    <w:rsid w:val="00FA68DB"/>
    <w:rsid w:val="00FA6FCB"/>
    <w:rsid w:val="00FA7219"/>
    <w:rsid w:val="00FA79E9"/>
    <w:rsid w:val="00FB02BF"/>
    <w:rsid w:val="00FB05DA"/>
    <w:rsid w:val="00FB0A68"/>
    <w:rsid w:val="00FB0AE1"/>
    <w:rsid w:val="00FB0B68"/>
    <w:rsid w:val="00FB1185"/>
    <w:rsid w:val="00FB12FC"/>
    <w:rsid w:val="00FB144E"/>
    <w:rsid w:val="00FB1A65"/>
    <w:rsid w:val="00FB1FF6"/>
    <w:rsid w:val="00FB2223"/>
    <w:rsid w:val="00FB234A"/>
    <w:rsid w:val="00FB2878"/>
    <w:rsid w:val="00FB2982"/>
    <w:rsid w:val="00FB298C"/>
    <w:rsid w:val="00FB3A56"/>
    <w:rsid w:val="00FB3EE8"/>
    <w:rsid w:val="00FB3FFE"/>
    <w:rsid w:val="00FB4064"/>
    <w:rsid w:val="00FB4235"/>
    <w:rsid w:val="00FB4312"/>
    <w:rsid w:val="00FB48E0"/>
    <w:rsid w:val="00FB4935"/>
    <w:rsid w:val="00FB4974"/>
    <w:rsid w:val="00FB49EC"/>
    <w:rsid w:val="00FB4EE7"/>
    <w:rsid w:val="00FB5315"/>
    <w:rsid w:val="00FB59F0"/>
    <w:rsid w:val="00FB5AAB"/>
    <w:rsid w:val="00FB5BC9"/>
    <w:rsid w:val="00FB6319"/>
    <w:rsid w:val="00FB6390"/>
    <w:rsid w:val="00FB644C"/>
    <w:rsid w:val="00FB64E0"/>
    <w:rsid w:val="00FB65E0"/>
    <w:rsid w:val="00FB6948"/>
    <w:rsid w:val="00FB6CBA"/>
    <w:rsid w:val="00FB6DE9"/>
    <w:rsid w:val="00FB71DD"/>
    <w:rsid w:val="00FB72CC"/>
    <w:rsid w:val="00FB74D9"/>
    <w:rsid w:val="00FB7791"/>
    <w:rsid w:val="00FB77C6"/>
    <w:rsid w:val="00FB7868"/>
    <w:rsid w:val="00FB792B"/>
    <w:rsid w:val="00FB79A5"/>
    <w:rsid w:val="00FB7B54"/>
    <w:rsid w:val="00FB7B7B"/>
    <w:rsid w:val="00FC030A"/>
    <w:rsid w:val="00FC0616"/>
    <w:rsid w:val="00FC070A"/>
    <w:rsid w:val="00FC0711"/>
    <w:rsid w:val="00FC08DF"/>
    <w:rsid w:val="00FC0A0F"/>
    <w:rsid w:val="00FC0AB2"/>
    <w:rsid w:val="00FC0DF2"/>
    <w:rsid w:val="00FC11F2"/>
    <w:rsid w:val="00FC1549"/>
    <w:rsid w:val="00FC1910"/>
    <w:rsid w:val="00FC1C24"/>
    <w:rsid w:val="00FC1C5C"/>
    <w:rsid w:val="00FC1DC9"/>
    <w:rsid w:val="00FC1FB4"/>
    <w:rsid w:val="00FC23B3"/>
    <w:rsid w:val="00FC23CD"/>
    <w:rsid w:val="00FC23D4"/>
    <w:rsid w:val="00FC26BB"/>
    <w:rsid w:val="00FC276A"/>
    <w:rsid w:val="00FC2F1D"/>
    <w:rsid w:val="00FC3239"/>
    <w:rsid w:val="00FC3A0C"/>
    <w:rsid w:val="00FC3A86"/>
    <w:rsid w:val="00FC3B35"/>
    <w:rsid w:val="00FC3EE2"/>
    <w:rsid w:val="00FC3F01"/>
    <w:rsid w:val="00FC4836"/>
    <w:rsid w:val="00FC4C50"/>
    <w:rsid w:val="00FC4D2F"/>
    <w:rsid w:val="00FC4E13"/>
    <w:rsid w:val="00FC4E2B"/>
    <w:rsid w:val="00FC5817"/>
    <w:rsid w:val="00FC60D9"/>
    <w:rsid w:val="00FC6332"/>
    <w:rsid w:val="00FC680C"/>
    <w:rsid w:val="00FC6892"/>
    <w:rsid w:val="00FC7332"/>
    <w:rsid w:val="00FC789A"/>
    <w:rsid w:val="00FC7955"/>
    <w:rsid w:val="00FC7A85"/>
    <w:rsid w:val="00FC7C64"/>
    <w:rsid w:val="00FC7F05"/>
    <w:rsid w:val="00FD00A5"/>
    <w:rsid w:val="00FD0137"/>
    <w:rsid w:val="00FD037F"/>
    <w:rsid w:val="00FD05D1"/>
    <w:rsid w:val="00FD0B34"/>
    <w:rsid w:val="00FD1000"/>
    <w:rsid w:val="00FD1054"/>
    <w:rsid w:val="00FD10EA"/>
    <w:rsid w:val="00FD125B"/>
    <w:rsid w:val="00FD1DD5"/>
    <w:rsid w:val="00FD2206"/>
    <w:rsid w:val="00FD242F"/>
    <w:rsid w:val="00FD2883"/>
    <w:rsid w:val="00FD4259"/>
    <w:rsid w:val="00FD4426"/>
    <w:rsid w:val="00FD4449"/>
    <w:rsid w:val="00FD4B0B"/>
    <w:rsid w:val="00FD4C0E"/>
    <w:rsid w:val="00FD6431"/>
    <w:rsid w:val="00FD67DA"/>
    <w:rsid w:val="00FD6967"/>
    <w:rsid w:val="00FD6B62"/>
    <w:rsid w:val="00FD6C7F"/>
    <w:rsid w:val="00FD6FF2"/>
    <w:rsid w:val="00FD70F3"/>
    <w:rsid w:val="00FD7623"/>
    <w:rsid w:val="00FD7B45"/>
    <w:rsid w:val="00FD7DDE"/>
    <w:rsid w:val="00FD7E75"/>
    <w:rsid w:val="00FE0388"/>
    <w:rsid w:val="00FE046A"/>
    <w:rsid w:val="00FE0769"/>
    <w:rsid w:val="00FE0AB2"/>
    <w:rsid w:val="00FE0C84"/>
    <w:rsid w:val="00FE0E32"/>
    <w:rsid w:val="00FE10A8"/>
    <w:rsid w:val="00FE10D9"/>
    <w:rsid w:val="00FE16AA"/>
    <w:rsid w:val="00FE196D"/>
    <w:rsid w:val="00FE2164"/>
    <w:rsid w:val="00FE29D7"/>
    <w:rsid w:val="00FE2C9A"/>
    <w:rsid w:val="00FE30D9"/>
    <w:rsid w:val="00FE3317"/>
    <w:rsid w:val="00FE3446"/>
    <w:rsid w:val="00FE39AE"/>
    <w:rsid w:val="00FE3FF1"/>
    <w:rsid w:val="00FE439D"/>
    <w:rsid w:val="00FE44F9"/>
    <w:rsid w:val="00FE4506"/>
    <w:rsid w:val="00FE48FD"/>
    <w:rsid w:val="00FE4978"/>
    <w:rsid w:val="00FE4A68"/>
    <w:rsid w:val="00FE4C41"/>
    <w:rsid w:val="00FE4E4E"/>
    <w:rsid w:val="00FE4F14"/>
    <w:rsid w:val="00FE561E"/>
    <w:rsid w:val="00FE59FA"/>
    <w:rsid w:val="00FE5A9A"/>
    <w:rsid w:val="00FE5C00"/>
    <w:rsid w:val="00FE5EDB"/>
    <w:rsid w:val="00FE6241"/>
    <w:rsid w:val="00FE6250"/>
    <w:rsid w:val="00FE6475"/>
    <w:rsid w:val="00FE67BB"/>
    <w:rsid w:val="00FE68B5"/>
    <w:rsid w:val="00FE6989"/>
    <w:rsid w:val="00FE6E75"/>
    <w:rsid w:val="00FE7782"/>
    <w:rsid w:val="00FE7828"/>
    <w:rsid w:val="00FE7DE0"/>
    <w:rsid w:val="00FF0273"/>
    <w:rsid w:val="00FF071D"/>
    <w:rsid w:val="00FF07B6"/>
    <w:rsid w:val="00FF0E4F"/>
    <w:rsid w:val="00FF0F32"/>
    <w:rsid w:val="00FF13AE"/>
    <w:rsid w:val="00FF150F"/>
    <w:rsid w:val="00FF15F0"/>
    <w:rsid w:val="00FF166E"/>
    <w:rsid w:val="00FF1929"/>
    <w:rsid w:val="00FF199C"/>
    <w:rsid w:val="00FF19D8"/>
    <w:rsid w:val="00FF1CC0"/>
    <w:rsid w:val="00FF1F82"/>
    <w:rsid w:val="00FF2D39"/>
    <w:rsid w:val="00FF306D"/>
    <w:rsid w:val="00FF3238"/>
    <w:rsid w:val="00FF32FB"/>
    <w:rsid w:val="00FF3375"/>
    <w:rsid w:val="00FF350F"/>
    <w:rsid w:val="00FF366E"/>
    <w:rsid w:val="00FF383A"/>
    <w:rsid w:val="00FF3841"/>
    <w:rsid w:val="00FF38D7"/>
    <w:rsid w:val="00FF3D28"/>
    <w:rsid w:val="00FF410C"/>
    <w:rsid w:val="00FF4491"/>
    <w:rsid w:val="00FF46A8"/>
    <w:rsid w:val="00FF4852"/>
    <w:rsid w:val="00FF5472"/>
    <w:rsid w:val="00FF59BA"/>
    <w:rsid w:val="00FF5B4C"/>
    <w:rsid w:val="00FF5C7E"/>
    <w:rsid w:val="00FF5F11"/>
    <w:rsid w:val="00FF642D"/>
    <w:rsid w:val="00FF6790"/>
    <w:rsid w:val="00FF6F2D"/>
    <w:rsid w:val="00FF7262"/>
    <w:rsid w:val="00FF7869"/>
    <w:rsid w:val="00FF7FBE"/>
    <w:rsid w:val="01034307"/>
    <w:rsid w:val="0128D27E"/>
    <w:rsid w:val="012BC483"/>
    <w:rsid w:val="013E0748"/>
    <w:rsid w:val="01500BE9"/>
    <w:rsid w:val="0158CE25"/>
    <w:rsid w:val="0176700B"/>
    <w:rsid w:val="0196C9A5"/>
    <w:rsid w:val="01D669B9"/>
    <w:rsid w:val="01F0456C"/>
    <w:rsid w:val="01FF3CFA"/>
    <w:rsid w:val="02049869"/>
    <w:rsid w:val="0204B3E7"/>
    <w:rsid w:val="02140E57"/>
    <w:rsid w:val="023A72C6"/>
    <w:rsid w:val="0270FEB3"/>
    <w:rsid w:val="02A3921B"/>
    <w:rsid w:val="02A9BC95"/>
    <w:rsid w:val="02AB6B81"/>
    <w:rsid w:val="02CF4FB4"/>
    <w:rsid w:val="02D8BE9F"/>
    <w:rsid w:val="02DA989F"/>
    <w:rsid w:val="02E11CA4"/>
    <w:rsid w:val="02E7B881"/>
    <w:rsid w:val="02EAFF87"/>
    <w:rsid w:val="02EC8A30"/>
    <w:rsid w:val="03051D71"/>
    <w:rsid w:val="030EB0EF"/>
    <w:rsid w:val="033916BD"/>
    <w:rsid w:val="033A4C3A"/>
    <w:rsid w:val="03872A35"/>
    <w:rsid w:val="0388D264"/>
    <w:rsid w:val="03AC28C1"/>
    <w:rsid w:val="03B03905"/>
    <w:rsid w:val="03B74E1D"/>
    <w:rsid w:val="03CD9407"/>
    <w:rsid w:val="03D15187"/>
    <w:rsid w:val="03ECF672"/>
    <w:rsid w:val="0413128A"/>
    <w:rsid w:val="0436335E"/>
    <w:rsid w:val="04447FA4"/>
    <w:rsid w:val="0445D7B2"/>
    <w:rsid w:val="0445D981"/>
    <w:rsid w:val="04575C34"/>
    <w:rsid w:val="045B9D06"/>
    <w:rsid w:val="046AF6FF"/>
    <w:rsid w:val="047F5AFD"/>
    <w:rsid w:val="049CE462"/>
    <w:rsid w:val="04A4128D"/>
    <w:rsid w:val="04AB8E11"/>
    <w:rsid w:val="04BB6B83"/>
    <w:rsid w:val="04D60416"/>
    <w:rsid w:val="050E593E"/>
    <w:rsid w:val="0522104A"/>
    <w:rsid w:val="05425FDC"/>
    <w:rsid w:val="05605B27"/>
    <w:rsid w:val="057DDF85"/>
    <w:rsid w:val="0585FBF9"/>
    <w:rsid w:val="05E2F22E"/>
    <w:rsid w:val="0600C403"/>
    <w:rsid w:val="060A697A"/>
    <w:rsid w:val="062D3688"/>
    <w:rsid w:val="062FEDCD"/>
    <w:rsid w:val="0639ED81"/>
    <w:rsid w:val="063A07A2"/>
    <w:rsid w:val="063C25AC"/>
    <w:rsid w:val="0651B355"/>
    <w:rsid w:val="0653CD6A"/>
    <w:rsid w:val="065502F9"/>
    <w:rsid w:val="065BA294"/>
    <w:rsid w:val="06765EFE"/>
    <w:rsid w:val="0678A2E2"/>
    <w:rsid w:val="067A9B36"/>
    <w:rsid w:val="06833A0B"/>
    <w:rsid w:val="06855631"/>
    <w:rsid w:val="06B1C55C"/>
    <w:rsid w:val="06BA12F9"/>
    <w:rsid w:val="06C22B24"/>
    <w:rsid w:val="06C94BC3"/>
    <w:rsid w:val="06CF249D"/>
    <w:rsid w:val="0705CA67"/>
    <w:rsid w:val="0705F844"/>
    <w:rsid w:val="0777D76B"/>
    <w:rsid w:val="077EBDF6"/>
    <w:rsid w:val="0796B025"/>
    <w:rsid w:val="079C37FA"/>
    <w:rsid w:val="07B69718"/>
    <w:rsid w:val="07E1A1A4"/>
    <w:rsid w:val="07FFE3DD"/>
    <w:rsid w:val="080025BA"/>
    <w:rsid w:val="082F5B9E"/>
    <w:rsid w:val="083CE805"/>
    <w:rsid w:val="083FBD7F"/>
    <w:rsid w:val="08552369"/>
    <w:rsid w:val="085EF36D"/>
    <w:rsid w:val="08603009"/>
    <w:rsid w:val="0868BBC3"/>
    <w:rsid w:val="08707628"/>
    <w:rsid w:val="087BF7E3"/>
    <w:rsid w:val="0888A196"/>
    <w:rsid w:val="0894E2B2"/>
    <w:rsid w:val="08B711F2"/>
    <w:rsid w:val="08C0FAAB"/>
    <w:rsid w:val="08DFB789"/>
    <w:rsid w:val="0905C120"/>
    <w:rsid w:val="091B5162"/>
    <w:rsid w:val="0935CDA6"/>
    <w:rsid w:val="0941DE40"/>
    <w:rsid w:val="096A4B28"/>
    <w:rsid w:val="098D78A4"/>
    <w:rsid w:val="09918608"/>
    <w:rsid w:val="0993A445"/>
    <w:rsid w:val="09AEDD2D"/>
    <w:rsid w:val="09B7047B"/>
    <w:rsid w:val="09D5CF7D"/>
    <w:rsid w:val="0A0A41D9"/>
    <w:rsid w:val="0A26156E"/>
    <w:rsid w:val="0A30DEFD"/>
    <w:rsid w:val="0A3C854E"/>
    <w:rsid w:val="0A494131"/>
    <w:rsid w:val="0A4CEAFC"/>
    <w:rsid w:val="0A566484"/>
    <w:rsid w:val="0A673625"/>
    <w:rsid w:val="0A6C8746"/>
    <w:rsid w:val="0A71D51F"/>
    <w:rsid w:val="0A74189C"/>
    <w:rsid w:val="0A75F96B"/>
    <w:rsid w:val="0AB3CBD9"/>
    <w:rsid w:val="0AB6ADE6"/>
    <w:rsid w:val="0AEA02C2"/>
    <w:rsid w:val="0B0C18F7"/>
    <w:rsid w:val="0B406949"/>
    <w:rsid w:val="0B448ABD"/>
    <w:rsid w:val="0B4F234A"/>
    <w:rsid w:val="0B5AB98A"/>
    <w:rsid w:val="0B5B04D8"/>
    <w:rsid w:val="0B5F2F31"/>
    <w:rsid w:val="0B6562E5"/>
    <w:rsid w:val="0B75D4F0"/>
    <w:rsid w:val="0B90FF39"/>
    <w:rsid w:val="0B921A52"/>
    <w:rsid w:val="0BA91E4E"/>
    <w:rsid w:val="0BBAACE5"/>
    <w:rsid w:val="0BC24655"/>
    <w:rsid w:val="0BC7CAFA"/>
    <w:rsid w:val="0BF3BF44"/>
    <w:rsid w:val="0C0761C5"/>
    <w:rsid w:val="0C125C93"/>
    <w:rsid w:val="0C1DD546"/>
    <w:rsid w:val="0C203260"/>
    <w:rsid w:val="0C93FAA8"/>
    <w:rsid w:val="0C97AB5C"/>
    <w:rsid w:val="0CA03F95"/>
    <w:rsid w:val="0CA0B33D"/>
    <w:rsid w:val="0CAC8881"/>
    <w:rsid w:val="0CAF7DD9"/>
    <w:rsid w:val="0CBB7E94"/>
    <w:rsid w:val="0CC7E07D"/>
    <w:rsid w:val="0CCB5AD5"/>
    <w:rsid w:val="0CDB28A0"/>
    <w:rsid w:val="0CEE5A5B"/>
    <w:rsid w:val="0CFBC9DB"/>
    <w:rsid w:val="0CFEA6D8"/>
    <w:rsid w:val="0D291055"/>
    <w:rsid w:val="0D3B381C"/>
    <w:rsid w:val="0D3CDF64"/>
    <w:rsid w:val="0D52E55C"/>
    <w:rsid w:val="0D630A43"/>
    <w:rsid w:val="0D6AF8D3"/>
    <w:rsid w:val="0DDFB815"/>
    <w:rsid w:val="0DFDE362"/>
    <w:rsid w:val="0E00088D"/>
    <w:rsid w:val="0E17EBE6"/>
    <w:rsid w:val="0E337D6A"/>
    <w:rsid w:val="0E592F12"/>
    <w:rsid w:val="0E6B82E6"/>
    <w:rsid w:val="0E7E0069"/>
    <w:rsid w:val="0EA09C82"/>
    <w:rsid w:val="0EA2422C"/>
    <w:rsid w:val="0EBC897F"/>
    <w:rsid w:val="0EC310BE"/>
    <w:rsid w:val="0ECED204"/>
    <w:rsid w:val="0ECEF364"/>
    <w:rsid w:val="0EF23233"/>
    <w:rsid w:val="0EF5F75E"/>
    <w:rsid w:val="0F0FEC3B"/>
    <w:rsid w:val="0F176F85"/>
    <w:rsid w:val="0F3F137E"/>
    <w:rsid w:val="0F449FD8"/>
    <w:rsid w:val="0F6A0708"/>
    <w:rsid w:val="0F6DC13B"/>
    <w:rsid w:val="0F736A20"/>
    <w:rsid w:val="0F7BF146"/>
    <w:rsid w:val="0F9E9ADC"/>
    <w:rsid w:val="0FBEFF12"/>
    <w:rsid w:val="0FCDCE0E"/>
    <w:rsid w:val="0FFE4DBF"/>
    <w:rsid w:val="100930FE"/>
    <w:rsid w:val="10183BB0"/>
    <w:rsid w:val="1030109E"/>
    <w:rsid w:val="106D086B"/>
    <w:rsid w:val="106E0B38"/>
    <w:rsid w:val="10761E17"/>
    <w:rsid w:val="10A60013"/>
    <w:rsid w:val="10C24053"/>
    <w:rsid w:val="10C60042"/>
    <w:rsid w:val="11013AE0"/>
    <w:rsid w:val="111E76BC"/>
    <w:rsid w:val="112870B9"/>
    <w:rsid w:val="1143D014"/>
    <w:rsid w:val="1152BB31"/>
    <w:rsid w:val="116727FD"/>
    <w:rsid w:val="116B159B"/>
    <w:rsid w:val="11C77343"/>
    <w:rsid w:val="11CCDA55"/>
    <w:rsid w:val="11D68B1C"/>
    <w:rsid w:val="11DD789B"/>
    <w:rsid w:val="11E6F609"/>
    <w:rsid w:val="11FB8549"/>
    <w:rsid w:val="11FF9404"/>
    <w:rsid w:val="1204AB11"/>
    <w:rsid w:val="1212B6D2"/>
    <w:rsid w:val="12293C2A"/>
    <w:rsid w:val="122998C4"/>
    <w:rsid w:val="1236B233"/>
    <w:rsid w:val="1240B95B"/>
    <w:rsid w:val="1273C1B1"/>
    <w:rsid w:val="127681EA"/>
    <w:rsid w:val="12832F89"/>
    <w:rsid w:val="12AF965E"/>
    <w:rsid w:val="12B2F6A9"/>
    <w:rsid w:val="12C79CCE"/>
    <w:rsid w:val="12C85707"/>
    <w:rsid w:val="12E005AC"/>
    <w:rsid w:val="12FCF962"/>
    <w:rsid w:val="13251851"/>
    <w:rsid w:val="132A240F"/>
    <w:rsid w:val="133352B8"/>
    <w:rsid w:val="135215D3"/>
    <w:rsid w:val="1364A149"/>
    <w:rsid w:val="138208AD"/>
    <w:rsid w:val="13881E1C"/>
    <w:rsid w:val="138B9806"/>
    <w:rsid w:val="1392141B"/>
    <w:rsid w:val="13B62147"/>
    <w:rsid w:val="13E06D30"/>
    <w:rsid w:val="13EEB60B"/>
    <w:rsid w:val="14017CF7"/>
    <w:rsid w:val="1424639F"/>
    <w:rsid w:val="1438E6A6"/>
    <w:rsid w:val="1440CA4F"/>
    <w:rsid w:val="144668DD"/>
    <w:rsid w:val="14644DCE"/>
    <w:rsid w:val="148FAC5A"/>
    <w:rsid w:val="1491890C"/>
    <w:rsid w:val="14991D9A"/>
    <w:rsid w:val="14AEF80E"/>
    <w:rsid w:val="14BEB2FF"/>
    <w:rsid w:val="14D16F5C"/>
    <w:rsid w:val="150141EE"/>
    <w:rsid w:val="1557D022"/>
    <w:rsid w:val="155A1768"/>
    <w:rsid w:val="155F58A6"/>
    <w:rsid w:val="15605B70"/>
    <w:rsid w:val="1560D1D8"/>
    <w:rsid w:val="1570E3A6"/>
    <w:rsid w:val="1579574C"/>
    <w:rsid w:val="158C42A4"/>
    <w:rsid w:val="1591D043"/>
    <w:rsid w:val="15960A5F"/>
    <w:rsid w:val="15E5B495"/>
    <w:rsid w:val="15EC6B3B"/>
    <w:rsid w:val="15EDDDD6"/>
    <w:rsid w:val="15F77039"/>
    <w:rsid w:val="15F7EC5D"/>
    <w:rsid w:val="16158D51"/>
    <w:rsid w:val="1618B2FF"/>
    <w:rsid w:val="1624AE7E"/>
    <w:rsid w:val="163B99D4"/>
    <w:rsid w:val="16529072"/>
    <w:rsid w:val="16852D47"/>
    <w:rsid w:val="168C27A3"/>
    <w:rsid w:val="16AA18FA"/>
    <w:rsid w:val="16BA93CB"/>
    <w:rsid w:val="16F38184"/>
    <w:rsid w:val="16F4D7BB"/>
    <w:rsid w:val="1710530F"/>
    <w:rsid w:val="177DF68A"/>
    <w:rsid w:val="17A9FF05"/>
    <w:rsid w:val="17B757F1"/>
    <w:rsid w:val="17CF7F85"/>
    <w:rsid w:val="17D048A6"/>
    <w:rsid w:val="17D8CA4A"/>
    <w:rsid w:val="17F06F0C"/>
    <w:rsid w:val="18115FE2"/>
    <w:rsid w:val="181350E9"/>
    <w:rsid w:val="18330327"/>
    <w:rsid w:val="183452E0"/>
    <w:rsid w:val="1849316A"/>
    <w:rsid w:val="184B3D43"/>
    <w:rsid w:val="1856F7F7"/>
    <w:rsid w:val="186A4B14"/>
    <w:rsid w:val="186B0129"/>
    <w:rsid w:val="187ABC9D"/>
    <w:rsid w:val="189110DB"/>
    <w:rsid w:val="18A0120D"/>
    <w:rsid w:val="18A25C9B"/>
    <w:rsid w:val="18AFE3B9"/>
    <w:rsid w:val="18BFB38C"/>
    <w:rsid w:val="18D709F0"/>
    <w:rsid w:val="18DC7256"/>
    <w:rsid w:val="18F12CD7"/>
    <w:rsid w:val="18F46BC3"/>
    <w:rsid w:val="18FEF245"/>
    <w:rsid w:val="1905B396"/>
    <w:rsid w:val="191D4E7C"/>
    <w:rsid w:val="192089CC"/>
    <w:rsid w:val="1927645E"/>
    <w:rsid w:val="19296EC6"/>
    <w:rsid w:val="192C664B"/>
    <w:rsid w:val="192E7FE8"/>
    <w:rsid w:val="193ED030"/>
    <w:rsid w:val="19519784"/>
    <w:rsid w:val="1958CBD7"/>
    <w:rsid w:val="196047F7"/>
    <w:rsid w:val="1991FD2C"/>
    <w:rsid w:val="1995F16D"/>
    <w:rsid w:val="199A78C3"/>
    <w:rsid w:val="199B370B"/>
    <w:rsid w:val="19A5465B"/>
    <w:rsid w:val="19AAF181"/>
    <w:rsid w:val="19B04E4C"/>
    <w:rsid w:val="19BC9065"/>
    <w:rsid w:val="19DE5D4E"/>
    <w:rsid w:val="19E2C866"/>
    <w:rsid w:val="19E54F96"/>
    <w:rsid w:val="19E61C60"/>
    <w:rsid w:val="19EBBA3A"/>
    <w:rsid w:val="19EFE870"/>
    <w:rsid w:val="1A0098F0"/>
    <w:rsid w:val="1A2E0FDB"/>
    <w:rsid w:val="1A3F9C53"/>
    <w:rsid w:val="1A67C9EE"/>
    <w:rsid w:val="1A825588"/>
    <w:rsid w:val="1A8FB1C6"/>
    <w:rsid w:val="1A975529"/>
    <w:rsid w:val="1A9E4FCD"/>
    <w:rsid w:val="1AB9F0AD"/>
    <w:rsid w:val="1ABD2F67"/>
    <w:rsid w:val="1ABF9317"/>
    <w:rsid w:val="1AF76A6E"/>
    <w:rsid w:val="1AFB0D58"/>
    <w:rsid w:val="1AFE26BB"/>
    <w:rsid w:val="1B02ABCB"/>
    <w:rsid w:val="1B0DAAC8"/>
    <w:rsid w:val="1B0F0CA4"/>
    <w:rsid w:val="1B137BB9"/>
    <w:rsid w:val="1B1C5A5A"/>
    <w:rsid w:val="1B32ADAA"/>
    <w:rsid w:val="1B3A3F4A"/>
    <w:rsid w:val="1B69151C"/>
    <w:rsid w:val="1B7C9DFB"/>
    <w:rsid w:val="1B84C865"/>
    <w:rsid w:val="1B9C6605"/>
    <w:rsid w:val="1BAAC504"/>
    <w:rsid w:val="1BB1C5E7"/>
    <w:rsid w:val="1BB25B0C"/>
    <w:rsid w:val="1BC1429F"/>
    <w:rsid w:val="1BCE0511"/>
    <w:rsid w:val="1BCE84B1"/>
    <w:rsid w:val="1BDBF8B2"/>
    <w:rsid w:val="1BEC0636"/>
    <w:rsid w:val="1BF98CBE"/>
    <w:rsid w:val="1C03580D"/>
    <w:rsid w:val="1C0A413E"/>
    <w:rsid w:val="1C21FDD7"/>
    <w:rsid w:val="1C490A31"/>
    <w:rsid w:val="1C61395A"/>
    <w:rsid w:val="1C82DC1E"/>
    <w:rsid w:val="1C8A16FD"/>
    <w:rsid w:val="1C8FBFAB"/>
    <w:rsid w:val="1CCD59FF"/>
    <w:rsid w:val="1CD4C2C0"/>
    <w:rsid w:val="1CD94A8D"/>
    <w:rsid w:val="1CDA97B4"/>
    <w:rsid w:val="1CFE6E9A"/>
    <w:rsid w:val="1D01CBC5"/>
    <w:rsid w:val="1D071106"/>
    <w:rsid w:val="1D32C2A5"/>
    <w:rsid w:val="1D420019"/>
    <w:rsid w:val="1D8F203B"/>
    <w:rsid w:val="1D906228"/>
    <w:rsid w:val="1D9BDA92"/>
    <w:rsid w:val="1DA85B95"/>
    <w:rsid w:val="1DA8ADC9"/>
    <w:rsid w:val="1DAFFAD4"/>
    <w:rsid w:val="1DBD189D"/>
    <w:rsid w:val="1DCBC7DF"/>
    <w:rsid w:val="1DEA1799"/>
    <w:rsid w:val="1DED26CD"/>
    <w:rsid w:val="1E036BEC"/>
    <w:rsid w:val="1E04F229"/>
    <w:rsid w:val="1E25DF0F"/>
    <w:rsid w:val="1E46F495"/>
    <w:rsid w:val="1E5B0F47"/>
    <w:rsid w:val="1E66CED9"/>
    <w:rsid w:val="1E6940A5"/>
    <w:rsid w:val="1E696EA2"/>
    <w:rsid w:val="1E8B5AEF"/>
    <w:rsid w:val="1EB9C223"/>
    <w:rsid w:val="1EC0C9DD"/>
    <w:rsid w:val="1ED1693F"/>
    <w:rsid w:val="1EF23DFA"/>
    <w:rsid w:val="1F2CB7B1"/>
    <w:rsid w:val="1F2D0E59"/>
    <w:rsid w:val="1F350B42"/>
    <w:rsid w:val="1F50CC11"/>
    <w:rsid w:val="1F5F2000"/>
    <w:rsid w:val="1F730873"/>
    <w:rsid w:val="1F7686D9"/>
    <w:rsid w:val="1F7A44F3"/>
    <w:rsid w:val="1F97368E"/>
    <w:rsid w:val="1FBD80E7"/>
    <w:rsid w:val="1FBF5308"/>
    <w:rsid w:val="1FC80C92"/>
    <w:rsid w:val="1FC86E2B"/>
    <w:rsid w:val="1FDF106D"/>
    <w:rsid w:val="1FF99A2F"/>
    <w:rsid w:val="1FFA9D29"/>
    <w:rsid w:val="200B0CD8"/>
    <w:rsid w:val="2018E8D2"/>
    <w:rsid w:val="20198ADE"/>
    <w:rsid w:val="20987505"/>
    <w:rsid w:val="20B4DE4C"/>
    <w:rsid w:val="20B6EFFA"/>
    <w:rsid w:val="20DA9ACC"/>
    <w:rsid w:val="20DA9F82"/>
    <w:rsid w:val="20DF64DF"/>
    <w:rsid w:val="20EE765A"/>
    <w:rsid w:val="20FEE630"/>
    <w:rsid w:val="2102D7BF"/>
    <w:rsid w:val="2125A395"/>
    <w:rsid w:val="2129B95C"/>
    <w:rsid w:val="21404257"/>
    <w:rsid w:val="214246E6"/>
    <w:rsid w:val="21501FD3"/>
    <w:rsid w:val="215C8237"/>
    <w:rsid w:val="2164FF3F"/>
    <w:rsid w:val="2168ED1B"/>
    <w:rsid w:val="216BE1EE"/>
    <w:rsid w:val="21AD2661"/>
    <w:rsid w:val="21C81FCD"/>
    <w:rsid w:val="21D61E7F"/>
    <w:rsid w:val="21DCF1E7"/>
    <w:rsid w:val="21E55FA9"/>
    <w:rsid w:val="2220F28F"/>
    <w:rsid w:val="2221D172"/>
    <w:rsid w:val="2233981F"/>
    <w:rsid w:val="22595777"/>
    <w:rsid w:val="226AD081"/>
    <w:rsid w:val="228BAB28"/>
    <w:rsid w:val="22B93BC3"/>
    <w:rsid w:val="22BB7C70"/>
    <w:rsid w:val="22D6377F"/>
    <w:rsid w:val="22F2337F"/>
    <w:rsid w:val="230587C5"/>
    <w:rsid w:val="230B2249"/>
    <w:rsid w:val="2332B818"/>
    <w:rsid w:val="2346A233"/>
    <w:rsid w:val="235EA60F"/>
    <w:rsid w:val="235FB59A"/>
    <w:rsid w:val="2369D20E"/>
    <w:rsid w:val="237B81B1"/>
    <w:rsid w:val="2381F7F3"/>
    <w:rsid w:val="23A2E0CF"/>
    <w:rsid w:val="23E646D2"/>
    <w:rsid w:val="2417163E"/>
    <w:rsid w:val="2430FDC2"/>
    <w:rsid w:val="24462E32"/>
    <w:rsid w:val="24491BE2"/>
    <w:rsid w:val="2455329A"/>
    <w:rsid w:val="245B8DA3"/>
    <w:rsid w:val="247F9901"/>
    <w:rsid w:val="248F0B05"/>
    <w:rsid w:val="24AAE1A3"/>
    <w:rsid w:val="24C5CF1C"/>
    <w:rsid w:val="24C94752"/>
    <w:rsid w:val="24CD305A"/>
    <w:rsid w:val="24D60819"/>
    <w:rsid w:val="24EE41F6"/>
    <w:rsid w:val="250981B4"/>
    <w:rsid w:val="2548F490"/>
    <w:rsid w:val="25606ABE"/>
    <w:rsid w:val="2567D660"/>
    <w:rsid w:val="2589B9A3"/>
    <w:rsid w:val="258A15F7"/>
    <w:rsid w:val="25AACF30"/>
    <w:rsid w:val="25AB361B"/>
    <w:rsid w:val="25C05233"/>
    <w:rsid w:val="25C3CC13"/>
    <w:rsid w:val="25DFA0B3"/>
    <w:rsid w:val="25E92771"/>
    <w:rsid w:val="25F6990B"/>
    <w:rsid w:val="2601591B"/>
    <w:rsid w:val="2614C355"/>
    <w:rsid w:val="261FBE24"/>
    <w:rsid w:val="2651537A"/>
    <w:rsid w:val="2670295B"/>
    <w:rsid w:val="267B10A3"/>
    <w:rsid w:val="269D909A"/>
    <w:rsid w:val="26C948C6"/>
    <w:rsid w:val="26D6EF0B"/>
    <w:rsid w:val="26E04705"/>
    <w:rsid w:val="26E207E8"/>
    <w:rsid w:val="26E96D30"/>
    <w:rsid w:val="26EE3C42"/>
    <w:rsid w:val="270ECF47"/>
    <w:rsid w:val="27333E88"/>
    <w:rsid w:val="2747194E"/>
    <w:rsid w:val="2758B6B5"/>
    <w:rsid w:val="27775AC1"/>
    <w:rsid w:val="2779F112"/>
    <w:rsid w:val="278EE58E"/>
    <w:rsid w:val="278FC7B3"/>
    <w:rsid w:val="27A118CD"/>
    <w:rsid w:val="27A5B3BE"/>
    <w:rsid w:val="27BAE6C5"/>
    <w:rsid w:val="27C6144F"/>
    <w:rsid w:val="280446CE"/>
    <w:rsid w:val="280B0B3E"/>
    <w:rsid w:val="280C7BEC"/>
    <w:rsid w:val="282B9ED9"/>
    <w:rsid w:val="2851F21C"/>
    <w:rsid w:val="285B5EE2"/>
    <w:rsid w:val="289799F7"/>
    <w:rsid w:val="289E750D"/>
    <w:rsid w:val="28A463A7"/>
    <w:rsid w:val="28BD5511"/>
    <w:rsid w:val="28CA490B"/>
    <w:rsid w:val="28CD71F2"/>
    <w:rsid w:val="28E68E57"/>
    <w:rsid w:val="28E9DA92"/>
    <w:rsid w:val="28F86992"/>
    <w:rsid w:val="28FEE361"/>
    <w:rsid w:val="28FFC02F"/>
    <w:rsid w:val="2901D8B9"/>
    <w:rsid w:val="2902CD3B"/>
    <w:rsid w:val="2913C0B0"/>
    <w:rsid w:val="29393DD8"/>
    <w:rsid w:val="2940BA8E"/>
    <w:rsid w:val="29497724"/>
    <w:rsid w:val="294F22CC"/>
    <w:rsid w:val="2952F790"/>
    <w:rsid w:val="295C068E"/>
    <w:rsid w:val="29776A94"/>
    <w:rsid w:val="297A0D51"/>
    <w:rsid w:val="29B2C140"/>
    <w:rsid w:val="29C375E7"/>
    <w:rsid w:val="29C8055A"/>
    <w:rsid w:val="29D20CFE"/>
    <w:rsid w:val="29E4070F"/>
    <w:rsid w:val="2A16EE1C"/>
    <w:rsid w:val="2A2DCF7C"/>
    <w:rsid w:val="2A380ABF"/>
    <w:rsid w:val="2A51E018"/>
    <w:rsid w:val="2A567D8D"/>
    <w:rsid w:val="2A6ACD82"/>
    <w:rsid w:val="2A754C60"/>
    <w:rsid w:val="2A844C15"/>
    <w:rsid w:val="2A86F549"/>
    <w:rsid w:val="2AA5CA25"/>
    <w:rsid w:val="2AD1B7D8"/>
    <w:rsid w:val="2AD3F4E8"/>
    <w:rsid w:val="2AE3C33E"/>
    <w:rsid w:val="2AF080E1"/>
    <w:rsid w:val="2AF8B026"/>
    <w:rsid w:val="2B053D30"/>
    <w:rsid w:val="2B062BA6"/>
    <w:rsid w:val="2B13C012"/>
    <w:rsid w:val="2B2D5667"/>
    <w:rsid w:val="2B35AAA1"/>
    <w:rsid w:val="2B406160"/>
    <w:rsid w:val="2B5CAF0D"/>
    <w:rsid w:val="2B73FDF6"/>
    <w:rsid w:val="2B824323"/>
    <w:rsid w:val="2B95E856"/>
    <w:rsid w:val="2B9D4DA5"/>
    <w:rsid w:val="2B9F07DB"/>
    <w:rsid w:val="2B9F3ABE"/>
    <w:rsid w:val="2B9F67D0"/>
    <w:rsid w:val="2BBF32DD"/>
    <w:rsid w:val="2BBF615D"/>
    <w:rsid w:val="2BC6ED92"/>
    <w:rsid w:val="2BE6A4DE"/>
    <w:rsid w:val="2BFD4D35"/>
    <w:rsid w:val="2C0921FA"/>
    <w:rsid w:val="2C2DDCC4"/>
    <w:rsid w:val="2C4095AC"/>
    <w:rsid w:val="2C4E448D"/>
    <w:rsid w:val="2C50DB70"/>
    <w:rsid w:val="2C7272D6"/>
    <w:rsid w:val="2C84D4F9"/>
    <w:rsid w:val="2C9144E3"/>
    <w:rsid w:val="2C92DD07"/>
    <w:rsid w:val="2CAC1C02"/>
    <w:rsid w:val="2CB784CD"/>
    <w:rsid w:val="2CBEA3F8"/>
    <w:rsid w:val="2D038F49"/>
    <w:rsid w:val="2D06A337"/>
    <w:rsid w:val="2D1851CC"/>
    <w:rsid w:val="2D53D284"/>
    <w:rsid w:val="2D6919CB"/>
    <w:rsid w:val="2D6B7B2F"/>
    <w:rsid w:val="2D798C31"/>
    <w:rsid w:val="2D8B9F56"/>
    <w:rsid w:val="2D8DA9AD"/>
    <w:rsid w:val="2DB9A25E"/>
    <w:rsid w:val="2DBC3E6E"/>
    <w:rsid w:val="2DBEE1C2"/>
    <w:rsid w:val="2DC451FF"/>
    <w:rsid w:val="2DE2F8DE"/>
    <w:rsid w:val="2DE66C10"/>
    <w:rsid w:val="2DEC19CD"/>
    <w:rsid w:val="2DF83483"/>
    <w:rsid w:val="2E09946E"/>
    <w:rsid w:val="2E0FC38F"/>
    <w:rsid w:val="2E13C7DB"/>
    <w:rsid w:val="2E194E2C"/>
    <w:rsid w:val="2E1E049E"/>
    <w:rsid w:val="2E47E471"/>
    <w:rsid w:val="2E49A2E1"/>
    <w:rsid w:val="2E64883A"/>
    <w:rsid w:val="2E652C07"/>
    <w:rsid w:val="2E6C3397"/>
    <w:rsid w:val="2E6C6E05"/>
    <w:rsid w:val="2E90ACB2"/>
    <w:rsid w:val="2E930BB4"/>
    <w:rsid w:val="2E9D015E"/>
    <w:rsid w:val="2EAAFF34"/>
    <w:rsid w:val="2EAE415A"/>
    <w:rsid w:val="2EB14538"/>
    <w:rsid w:val="2EC6F830"/>
    <w:rsid w:val="2ED039CE"/>
    <w:rsid w:val="2ED800C1"/>
    <w:rsid w:val="2EDC068C"/>
    <w:rsid w:val="2EDD0CD5"/>
    <w:rsid w:val="2F0368EA"/>
    <w:rsid w:val="2F1036CE"/>
    <w:rsid w:val="2F21F28B"/>
    <w:rsid w:val="2F37A088"/>
    <w:rsid w:val="2F488F26"/>
    <w:rsid w:val="2F6640B7"/>
    <w:rsid w:val="2F7CF1FB"/>
    <w:rsid w:val="2F8F1857"/>
    <w:rsid w:val="2FBE99EF"/>
    <w:rsid w:val="2FCFE80D"/>
    <w:rsid w:val="2FDD7DBD"/>
    <w:rsid w:val="2FE04DF5"/>
    <w:rsid w:val="300193E0"/>
    <w:rsid w:val="300A1CB8"/>
    <w:rsid w:val="300BB527"/>
    <w:rsid w:val="302254BE"/>
    <w:rsid w:val="302908C5"/>
    <w:rsid w:val="302FF43E"/>
    <w:rsid w:val="304F5448"/>
    <w:rsid w:val="308A6514"/>
    <w:rsid w:val="308B420C"/>
    <w:rsid w:val="308E3509"/>
    <w:rsid w:val="30926BCB"/>
    <w:rsid w:val="30B84512"/>
    <w:rsid w:val="30E0599E"/>
    <w:rsid w:val="30E53AA0"/>
    <w:rsid w:val="31405455"/>
    <w:rsid w:val="314B1B48"/>
    <w:rsid w:val="317C0764"/>
    <w:rsid w:val="3187C807"/>
    <w:rsid w:val="318E864F"/>
    <w:rsid w:val="31934BAC"/>
    <w:rsid w:val="31B176B0"/>
    <w:rsid w:val="31B48E51"/>
    <w:rsid w:val="31B90C79"/>
    <w:rsid w:val="31F551E3"/>
    <w:rsid w:val="320D3881"/>
    <w:rsid w:val="32119B48"/>
    <w:rsid w:val="3215C043"/>
    <w:rsid w:val="322307FF"/>
    <w:rsid w:val="32392BD9"/>
    <w:rsid w:val="328CBD55"/>
    <w:rsid w:val="328E92B9"/>
    <w:rsid w:val="329E2AA3"/>
    <w:rsid w:val="32B83C47"/>
    <w:rsid w:val="32D12140"/>
    <w:rsid w:val="32D7E9B6"/>
    <w:rsid w:val="32DB5523"/>
    <w:rsid w:val="32EE8E72"/>
    <w:rsid w:val="32EF1AB8"/>
    <w:rsid w:val="33105182"/>
    <w:rsid w:val="331E2345"/>
    <w:rsid w:val="333AF7C0"/>
    <w:rsid w:val="333E52A0"/>
    <w:rsid w:val="333FF23D"/>
    <w:rsid w:val="3357D6B5"/>
    <w:rsid w:val="3372DE1A"/>
    <w:rsid w:val="33AE462C"/>
    <w:rsid w:val="33C71D94"/>
    <w:rsid w:val="33DD30C3"/>
    <w:rsid w:val="33E4126E"/>
    <w:rsid w:val="33F9A947"/>
    <w:rsid w:val="33FBE992"/>
    <w:rsid w:val="340226CE"/>
    <w:rsid w:val="3403980B"/>
    <w:rsid w:val="340B7421"/>
    <w:rsid w:val="34160C73"/>
    <w:rsid w:val="341C1BF5"/>
    <w:rsid w:val="3426145C"/>
    <w:rsid w:val="3444796B"/>
    <w:rsid w:val="3446F8C8"/>
    <w:rsid w:val="344DA465"/>
    <w:rsid w:val="3453F767"/>
    <w:rsid w:val="345F5AEF"/>
    <w:rsid w:val="3466FF72"/>
    <w:rsid w:val="346901D8"/>
    <w:rsid w:val="3472E03F"/>
    <w:rsid w:val="348F3966"/>
    <w:rsid w:val="349280B7"/>
    <w:rsid w:val="349A4ED8"/>
    <w:rsid w:val="34A6FD81"/>
    <w:rsid w:val="34B7E510"/>
    <w:rsid w:val="34BCC558"/>
    <w:rsid w:val="34BF0244"/>
    <w:rsid w:val="34D0BFD9"/>
    <w:rsid w:val="34FA3D1E"/>
    <w:rsid w:val="35484A8F"/>
    <w:rsid w:val="3555D7FD"/>
    <w:rsid w:val="35651295"/>
    <w:rsid w:val="356C3C41"/>
    <w:rsid w:val="3577D427"/>
    <w:rsid w:val="35AE3BA6"/>
    <w:rsid w:val="35B74BEE"/>
    <w:rsid w:val="35D5E58E"/>
    <w:rsid w:val="35D9F134"/>
    <w:rsid w:val="35DFDA92"/>
    <w:rsid w:val="35EA5742"/>
    <w:rsid w:val="35FD2C6C"/>
    <w:rsid w:val="36056AA2"/>
    <w:rsid w:val="360AF31D"/>
    <w:rsid w:val="361D3354"/>
    <w:rsid w:val="3628C8DF"/>
    <w:rsid w:val="36318D8C"/>
    <w:rsid w:val="36325E0C"/>
    <w:rsid w:val="363C140E"/>
    <w:rsid w:val="3644E60D"/>
    <w:rsid w:val="364A7634"/>
    <w:rsid w:val="366399D2"/>
    <w:rsid w:val="36772E58"/>
    <w:rsid w:val="3678931C"/>
    <w:rsid w:val="36886BA0"/>
    <w:rsid w:val="369AF011"/>
    <w:rsid w:val="36A3556A"/>
    <w:rsid w:val="36A778E3"/>
    <w:rsid w:val="36CF2473"/>
    <w:rsid w:val="36E6C619"/>
    <w:rsid w:val="36F3B3BE"/>
    <w:rsid w:val="370F7161"/>
    <w:rsid w:val="371461D5"/>
    <w:rsid w:val="37184F46"/>
    <w:rsid w:val="371D676F"/>
    <w:rsid w:val="37213FB4"/>
    <w:rsid w:val="374365B9"/>
    <w:rsid w:val="377083DC"/>
    <w:rsid w:val="379809C4"/>
    <w:rsid w:val="37A0C247"/>
    <w:rsid w:val="37A59110"/>
    <w:rsid w:val="37AD7D47"/>
    <w:rsid w:val="37BFAF8E"/>
    <w:rsid w:val="37CCDBD3"/>
    <w:rsid w:val="37D15C13"/>
    <w:rsid w:val="37F12937"/>
    <w:rsid w:val="382161F3"/>
    <w:rsid w:val="38331F0C"/>
    <w:rsid w:val="3866C378"/>
    <w:rsid w:val="386E1BCD"/>
    <w:rsid w:val="387D820B"/>
    <w:rsid w:val="38845AC0"/>
    <w:rsid w:val="38888DB4"/>
    <w:rsid w:val="388DB764"/>
    <w:rsid w:val="388E6EF9"/>
    <w:rsid w:val="388FBDE5"/>
    <w:rsid w:val="38B2D152"/>
    <w:rsid w:val="38B54750"/>
    <w:rsid w:val="38C00455"/>
    <w:rsid w:val="38DC28AF"/>
    <w:rsid w:val="38F94A06"/>
    <w:rsid w:val="390FD231"/>
    <w:rsid w:val="39194942"/>
    <w:rsid w:val="393A63A7"/>
    <w:rsid w:val="3946BF0D"/>
    <w:rsid w:val="394CB4BA"/>
    <w:rsid w:val="394FCADB"/>
    <w:rsid w:val="39542910"/>
    <w:rsid w:val="396080B8"/>
    <w:rsid w:val="396F92ED"/>
    <w:rsid w:val="39BF76D6"/>
    <w:rsid w:val="39C9D602"/>
    <w:rsid w:val="39CADF6F"/>
    <w:rsid w:val="39CC24E2"/>
    <w:rsid w:val="39E18BEC"/>
    <w:rsid w:val="39F6321B"/>
    <w:rsid w:val="39F741F5"/>
    <w:rsid w:val="3A004AA5"/>
    <w:rsid w:val="3A0FBA8A"/>
    <w:rsid w:val="3A247304"/>
    <w:rsid w:val="3A3979EA"/>
    <w:rsid w:val="3A3EFB77"/>
    <w:rsid w:val="3A3FAD64"/>
    <w:rsid w:val="3A43FBDA"/>
    <w:rsid w:val="3A53E97D"/>
    <w:rsid w:val="3A5FBADF"/>
    <w:rsid w:val="3A63F231"/>
    <w:rsid w:val="3A8A4C1F"/>
    <w:rsid w:val="3A8B3DF2"/>
    <w:rsid w:val="3A94E30B"/>
    <w:rsid w:val="3AACC429"/>
    <w:rsid w:val="3ACC861B"/>
    <w:rsid w:val="3AE1CA91"/>
    <w:rsid w:val="3AE6C61F"/>
    <w:rsid w:val="3AEF4122"/>
    <w:rsid w:val="3AF49633"/>
    <w:rsid w:val="3B0C61E3"/>
    <w:rsid w:val="3B14241A"/>
    <w:rsid w:val="3B159CF7"/>
    <w:rsid w:val="3B334AAB"/>
    <w:rsid w:val="3B379BB0"/>
    <w:rsid w:val="3B3EA758"/>
    <w:rsid w:val="3B40223F"/>
    <w:rsid w:val="3B507A36"/>
    <w:rsid w:val="3B8CA680"/>
    <w:rsid w:val="3BB9D081"/>
    <w:rsid w:val="3BC596AF"/>
    <w:rsid w:val="3BD0DBC7"/>
    <w:rsid w:val="3C0D441B"/>
    <w:rsid w:val="3C247FED"/>
    <w:rsid w:val="3C252127"/>
    <w:rsid w:val="3C312A97"/>
    <w:rsid w:val="3C438C72"/>
    <w:rsid w:val="3C4DBB15"/>
    <w:rsid w:val="3C50028D"/>
    <w:rsid w:val="3C5423D9"/>
    <w:rsid w:val="3C729FD3"/>
    <w:rsid w:val="3C8FFDFA"/>
    <w:rsid w:val="3C923526"/>
    <w:rsid w:val="3CA82788"/>
    <w:rsid w:val="3CC50C0E"/>
    <w:rsid w:val="3CCDCAEE"/>
    <w:rsid w:val="3CE7065B"/>
    <w:rsid w:val="3D05103F"/>
    <w:rsid w:val="3D0E5A22"/>
    <w:rsid w:val="3D10A137"/>
    <w:rsid w:val="3D2A208E"/>
    <w:rsid w:val="3D36D3F6"/>
    <w:rsid w:val="3D57159F"/>
    <w:rsid w:val="3DA5A19C"/>
    <w:rsid w:val="3DB1D294"/>
    <w:rsid w:val="3DBF7E3A"/>
    <w:rsid w:val="3DC879B4"/>
    <w:rsid w:val="3DE35F34"/>
    <w:rsid w:val="3E0939B2"/>
    <w:rsid w:val="3E0B2A16"/>
    <w:rsid w:val="3E1428C0"/>
    <w:rsid w:val="3E1C38FD"/>
    <w:rsid w:val="3E3007F3"/>
    <w:rsid w:val="3E59E770"/>
    <w:rsid w:val="3E5FCD41"/>
    <w:rsid w:val="3E74B0CE"/>
    <w:rsid w:val="3E785438"/>
    <w:rsid w:val="3E7FE106"/>
    <w:rsid w:val="3E802E1C"/>
    <w:rsid w:val="3E983448"/>
    <w:rsid w:val="3EB3A569"/>
    <w:rsid w:val="3EBD30C5"/>
    <w:rsid w:val="3EC2E3FE"/>
    <w:rsid w:val="3ECBD735"/>
    <w:rsid w:val="3ECD745F"/>
    <w:rsid w:val="3ED2EA30"/>
    <w:rsid w:val="3EE63D8E"/>
    <w:rsid w:val="3EEBB4EE"/>
    <w:rsid w:val="3EEF2FCA"/>
    <w:rsid w:val="3F0060BF"/>
    <w:rsid w:val="3F0683C8"/>
    <w:rsid w:val="3F1AEC3A"/>
    <w:rsid w:val="3F30719A"/>
    <w:rsid w:val="3F4EDC48"/>
    <w:rsid w:val="3F68D81D"/>
    <w:rsid w:val="3F707AF6"/>
    <w:rsid w:val="3F81B629"/>
    <w:rsid w:val="3F8ECA02"/>
    <w:rsid w:val="3FA33409"/>
    <w:rsid w:val="3FAD5949"/>
    <w:rsid w:val="3FBAF1B1"/>
    <w:rsid w:val="3FCA5E25"/>
    <w:rsid w:val="3FD9B16A"/>
    <w:rsid w:val="3FF38073"/>
    <w:rsid w:val="3FFA801D"/>
    <w:rsid w:val="401108DE"/>
    <w:rsid w:val="401FF43D"/>
    <w:rsid w:val="402446D8"/>
    <w:rsid w:val="402B70BF"/>
    <w:rsid w:val="402CF985"/>
    <w:rsid w:val="403E7436"/>
    <w:rsid w:val="4053FBE8"/>
    <w:rsid w:val="405CCF32"/>
    <w:rsid w:val="40845F2D"/>
    <w:rsid w:val="40983A59"/>
    <w:rsid w:val="40BC5E15"/>
    <w:rsid w:val="40C25776"/>
    <w:rsid w:val="40E2782F"/>
    <w:rsid w:val="40E4D44A"/>
    <w:rsid w:val="40F8E546"/>
    <w:rsid w:val="410F365F"/>
    <w:rsid w:val="411616D1"/>
    <w:rsid w:val="411BBAD9"/>
    <w:rsid w:val="4134240B"/>
    <w:rsid w:val="4154E000"/>
    <w:rsid w:val="41753615"/>
    <w:rsid w:val="418CD5F8"/>
    <w:rsid w:val="41914EB4"/>
    <w:rsid w:val="41B96657"/>
    <w:rsid w:val="41D7512F"/>
    <w:rsid w:val="41DA5A31"/>
    <w:rsid w:val="42019C72"/>
    <w:rsid w:val="4212DFE4"/>
    <w:rsid w:val="421A2734"/>
    <w:rsid w:val="42524369"/>
    <w:rsid w:val="4253A836"/>
    <w:rsid w:val="425F8AA9"/>
    <w:rsid w:val="42738A08"/>
    <w:rsid w:val="42B6A5D9"/>
    <w:rsid w:val="42DDB479"/>
    <w:rsid w:val="42E10F95"/>
    <w:rsid w:val="42FA4B66"/>
    <w:rsid w:val="430D5940"/>
    <w:rsid w:val="4318F38F"/>
    <w:rsid w:val="4325017F"/>
    <w:rsid w:val="4335FB6B"/>
    <w:rsid w:val="4355DEF7"/>
    <w:rsid w:val="435B4106"/>
    <w:rsid w:val="4361D04B"/>
    <w:rsid w:val="43658B71"/>
    <w:rsid w:val="439C5E14"/>
    <w:rsid w:val="43BBDEE4"/>
    <w:rsid w:val="43F7E4D9"/>
    <w:rsid w:val="43FA9917"/>
    <w:rsid w:val="4421695F"/>
    <w:rsid w:val="44355E21"/>
    <w:rsid w:val="444560AC"/>
    <w:rsid w:val="445ABED3"/>
    <w:rsid w:val="4472E8AD"/>
    <w:rsid w:val="448639D1"/>
    <w:rsid w:val="448A6220"/>
    <w:rsid w:val="4494F318"/>
    <w:rsid w:val="44AAF73B"/>
    <w:rsid w:val="44C407A9"/>
    <w:rsid w:val="44C7A3EE"/>
    <w:rsid w:val="44E50122"/>
    <w:rsid w:val="44EB28CD"/>
    <w:rsid w:val="44EDA35A"/>
    <w:rsid w:val="44EDD0F6"/>
    <w:rsid w:val="456A3146"/>
    <w:rsid w:val="45744FFC"/>
    <w:rsid w:val="45848412"/>
    <w:rsid w:val="45C95C7F"/>
    <w:rsid w:val="45CA020D"/>
    <w:rsid w:val="45F91BF1"/>
    <w:rsid w:val="4601B84A"/>
    <w:rsid w:val="46074A28"/>
    <w:rsid w:val="46085C72"/>
    <w:rsid w:val="460B51CA"/>
    <w:rsid w:val="46113EA3"/>
    <w:rsid w:val="462151CF"/>
    <w:rsid w:val="4623C0F1"/>
    <w:rsid w:val="462A5FC1"/>
    <w:rsid w:val="46397AB3"/>
    <w:rsid w:val="46663FFD"/>
    <w:rsid w:val="466DB6E5"/>
    <w:rsid w:val="4678C578"/>
    <w:rsid w:val="4680BCE9"/>
    <w:rsid w:val="468A62FC"/>
    <w:rsid w:val="4690FD97"/>
    <w:rsid w:val="46913E34"/>
    <w:rsid w:val="46C25D35"/>
    <w:rsid w:val="46C84266"/>
    <w:rsid w:val="46CF64DC"/>
    <w:rsid w:val="46D097B5"/>
    <w:rsid w:val="46D5C030"/>
    <w:rsid w:val="46DB1CC1"/>
    <w:rsid w:val="46FBC1D6"/>
    <w:rsid w:val="47272342"/>
    <w:rsid w:val="47318587"/>
    <w:rsid w:val="47425B01"/>
    <w:rsid w:val="47647EC6"/>
    <w:rsid w:val="47B74635"/>
    <w:rsid w:val="47B89A9B"/>
    <w:rsid w:val="47BA34F2"/>
    <w:rsid w:val="47CD78C4"/>
    <w:rsid w:val="47E23356"/>
    <w:rsid w:val="47E778C4"/>
    <w:rsid w:val="47E8C342"/>
    <w:rsid w:val="4811EE8C"/>
    <w:rsid w:val="482334EB"/>
    <w:rsid w:val="484589B3"/>
    <w:rsid w:val="48538695"/>
    <w:rsid w:val="48569027"/>
    <w:rsid w:val="48734376"/>
    <w:rsid w:val="48962AF7"/>
    <w:rsid w:val="48A073C9"/>
    <w:rsid w:val="48BDF4E2"/>
    <w:rsid w:val="48BE4D37"/>
    <w:rsid w:val="48C71824"/>
    <w:rsid w:val="48D31C05"/>
    <w:rsid w:val="48DAEDB9"/>
    <w:rsid w:val="490A8574"/>
    <w:rsid w:val="49540E63"/>
    <w:rsid w:val="4971F0FC"/>
    <w:rsid w:val="4996C40D"/>
    <w:rsid w:val="49989274"/>
    <w:rsid w:val="49B53871"/>
    <w:rsid w:val="49D7423B"/>
    <w:rsid w:val="49DEB6C1"/>
    <w:rsid w:val="4A20153A"/>
    <w:rsid w:val="4A204FA9"/>
    <w:rsid w:val="4A2C2F58"/>
    <w:rsid w:val="4A74B8CA"/>
    <w:rsid w:val="4A7A9BC7"/>
    <w:rsid w:val="4A999220"/>
    <w:rsid w:val="4A9E8A53"/>
    <w:rsid w:val="4A9FDA29"/>
    <w:rsid w:val="4AAB48F6"/>
    <w:rsid w:val="4AB30FE1"/>
    <w:rsid w:val="4ACFFAC2"/>
    <w:rsid w:val="4AE8812E"/>
    <w:rsid w:val="4AF7346E"/>
    <w:rsid w:val="4B02D3F3"/>
    <w:rsid w:val="4B21BEEA"/>
    <w:rsid w:val="4B389572"/>
    <w:rsid w:val="4B451DA2"/>
    <w:rsid w:val="4B588B95"/>
    <w:rsid w:val="4B5D01E1"/>
    <w:rsid w:val="4B5D01E6"/>
    <w:rsid w:val="4B66D446"/>
    <w:rsid w:val="4B915727"/>
    <w:rsid w:val="4BAA424C"/>
    <w:rsid w:val="4BAA66D4"/>
    <w:rsid w:val="4BB8ED03"/>
    <w:rsid w:val="4BCB522D"/>
    <w:rsid w:val="4BD65658"/>
    <w:rsid w:val="4BDA726B"/>
    <w:rsid w:val="4BF47AE0"/>
    <w:rsid w:val="4C50A38F"/>
    <w:rsid w:val="4C9B9901"/>
    <w:rsid w:val="4CCE55CC"/>
    <w:rsid w:val="4CEE0B1C"/>
    <w:rsid w:val="4D0538FB"/>
    <w:rsid w:val="4D1D9678"/>
    <w:rsid w:val="4D3995FD"/>
    <w:rsid w:val="4D42B7AF"/>
    <w:rsid w:val="4D54B207"/>
    <w:rsid w:val="4D578E20"/>
    <w:rsid w:val="4D63CF3A"/>
    <w:rsid w:val="4D65557D"/>
    <w:rsid w:val="4D65C827"/>
    <w:rsid w:val="4D74A2CA"/>
    <w:rsid w:val="4D88AC69"/>
    <w:rsid w:val="4DA7D399"/>
    <w:rsid w:val="4DBBF0D8"/>
    <w:rsid w:val="4DC84315"/>
    <w:rsid w:val="4DD4E869"/>
    <w:rsid w:val="4DDE81C4"/>
    <w:rsid w:val="4DDF845E"/>
    <w:rsid w:val="4DFABD8A"/>
    <w:rsid w:val="4E029B86"/>
    <w:rsid w:val="4E12C0ED"/>
    <w:rsid w:val="4E2C4B02"/>
    <w:rsid w:val="4E34E01C"/>
    <w:rsid w:val="4E734CDB"/>
    <w:rsid w:val="4E74F280"/>
    <w:rsid w:val="4E7BCA82"/>
    <w:rsid w:val="4E7F39BA"/>
    <w:rsid w:val="4E90AB47"/>
    <w:rsid w:val="4ED417D1"/>
    <w:rsid w:val="4EEE4F7E"/>
    <w:rsid w:val="4F162780"/>
    <w:rsid w:val="4F1EBD77"/>
    <w:rsid w:val="4F42EA8B"/>
    <w:rsid w:val="4F6676CC"/>
    <w:rsid w:val="4F7E846F"/>
    <w:rsid w:val="4F86C830"/>
    <w:rsid w:val="4F989A4C"/>
    <w:rsid w:val="4F9DF33C"/>
    <w:rsid w:val="4FAA1014"/>
    <w:rsid w:val="4FBCF3CC"/>
    <w:rsid w:val="4FBE5D41"/>
    <w:rsid w:val="4FD0378E"/>
    <w:rsid w:val="4FD7DFC3"/>
    <w:rsid w:val="50056C12"/>
    <w:rsid w:val="500C8388"/>
    <w:rsid w:val="50112A3A"/>
    <w:rsid w:val="50197874"/>
    <w:rsid w:val="502A39C7"/>
    <w:rsid w:val="506030BA"/>
    <w:rsid w:val="507B14C7"/>
    <w:rsid w:val="50BB9290"/>
    <w:rsid w:val="50C38F71"/>
    <w:rsid w:val="50C45E98"/>
    <w:rsid w:val="50DAE110"/>
    <w:rsid w:val="511CE2A7"/>
    <w:rsid w:val="51292D93"/>
    <w:rsid w:val="513E4499"/>
    <w:rsid w:val="515964C6"/>
    <w:rsid w:val="51724B1F"/>
    <w:rsid w:val="5179D303"/>
    <w:rsid w:val="51A6E30B"/>
    <w:rsid w:val="51C2B818"/>
    <w:rsid w:val="51CB4034"/>
    <w:rsid w:val="51D6C35F"/>
    <w:rsid w:val="51E16899"/>
    <w:rsid w:val="51EC4A2B"/>
    <w:rsid w:val="51F6116D"/>
    <w:rsid w:val="51FAE0A4"/>
    <w:rsid w:val="51FE089D"/>
    <w:rsid w:val="521E8B78"/>
    <w:rsid w:val="5237E1A0"/>
    <w:rsid w:val="5238C700"/>
    <w:rsid w:val="52504C70"/>
    <w:rsid w:val="52544F88"/>
    <w:rsid w:val="5269E0C0"/>
    <w:rsid w:val="52703638"/>
    <w:rsid w:val="5272A435"/>
    <w:rsid w:val="527ED384"/>
    <w:rsid w:val="529BF075"/>
    <w:rsid w:val="52A8AF55"/>
    <w:rsid w:val="52D81379"/>
    <w:rsid w:val="52F03FFB"/>
    <w:rsid w:val="532E24BA"/>
    <w:rsid w:val="533E256A"/>
    <w:rsid w:val="53446218"/>
    <w:rsid w:val="534E20E2"/>
    <w:rsid w:val="537F6873"/>
    <w:rsid w:val="53894617"/>
    <w:rsid w:val="53A10A22"/>
    <w:rsid w:val="53DA53BF"/>
    <w:rsid w:val="540473B0"/>
    <w:rsid w:val="542DCB94"/>
    <w:rsid w:val="543210A2"/>
    <w:rsid w:val="54348C95"/>
    <w:rsid w:val="5438857B"/>
    <w:rsid w:val="5439D999"/>
    <w:rsid w:val="548E4829"/>
    <w:rsid w:val="549486EA"/>
    <w:rsid w:val="549D8DD2"/>
    <w:rsid w:val="54AAB73B"/>
    <w:rsid w:val="54AF42F6"/>
    <w:rsid w:val="54AF890D"/>
    <w:rsid w:val="54B61634"/>
    <w:rsid w:val="54D0906F"/>
    <w:rsid w:val="54E09C56"/>
    <w:rsid w:val="55028D69"/>
    <w:rsid w:val="551AD57C"/>
    <w:rsid w:val="552ADF55"/>
    <w:rsid w:val="555262DB"/>
    <w:rsid w:val="556B0EEC"/>
    <w:rsid w:val="558453A6"/>
    <w:rsid w:val="55B56F97"/>
    <w:rsid w:val="55BC331D"/>
    <w:rsid w:val="55D14448"/>
    <w:rsid w:val="55D36558"/>
    <w:rsid w:val="55E6FC02"/>
    <w:rsid w:val="55EF3D53"/>
    <w:rsid w:val="55F5D0C9"/>
    <w:rsid w:val="55F67A04"/>
    <w:rsid w:val="560281DB"/>
    <w:rsid w:val="561583A6"/>
    <w:rsid w:val="563FAFB1"/>
    <w:rsid w:val="565ABB65"/>
    <w:rsid w:val="56612C6B"/>
    <w:rsid w:val="567176D0"/>
    <w:rsid w:val="56B70D9D"/>
    <w:rsid w:val="56BF49BF"/>
    <w:rsid w:val="56C749CF"/>
    <w:rsid w:val="56D6FF33"/>
    <w:rsid w:val="56E984B5"/>
    <w:rsid w:val="56E9936A"/>
    <w:rsid w:val="570A2E97"/>
    <w:rsid w:val="5717E08C"/>
    <w:rsid w:val="57203A70"/>
    <w:rsid w:val="5740D93F"/>
    <w:rsid w:val="574E7EDF"/>
    <w:rsid w:val="5752B363"/>
    <w:rsid w:val="5753F4BC"/>
    <w:rsid w:val="57572497"/>
    <w:rsid w:val="575FAE30"/>
    <w:rsid w:val="577C0B31"/>
    <w:rsid w:val="57C7C06E"/>
    <w:rsid w:val="57DFADCB"/>
    <w:rsid w:val="57F506E4"/>
    <w:rsid w:val="580AC1C5"/>
    <w:rsid w:val="5839836C"/>
    <w:rsid w:val="583EEA8A"/>
    <w:rsid w:val="584A8055"/>
    <w:rsid w:val="585C6F65"/>
    <w:rsid w:val="5873E5BC"/>
    <w:rsid w:val="587412F8"/>
    <w:rsid w:val="587E0B6C"/>
    <w:rsid w:val="58A70AA0"/>
    <w:rsid w:val="58ADB49A"/>
    <w:rsid w:val="58C60CFD"/>
    <w:rsid w:val="58FB5651"/>
    <w:rsid w:val="5913F6A8"/>
    <w:rsid w:val="591557AB"/>
    <w:rsid w:val="5919B106"/>
    <w:rsid w:val="591F999A"/>
    <w:rsid w:val="5924F506"/>
    <w:rsid w:val="5934F485"/>
    <w:rsid w:val="593C349E"/>
    <w:rsid w:val="593CFBAF"/>
    <w:rsid w:val="59402FC1"/>
    <w:rsid w:val="595A5A67"/>
    <w:rsid w:val="596C6B08"/>
    <w:rsid w:val="597740AD"/>
    <w:rsid w:val="597FDF7B"/>
    <w:rsid w:val="599C46DD"/>
    <w:rsid w:val="59C5943B"/>
    <w:rsid w:val="5A028218"/>
    <w:rsid w:val="5A19B9DA"/>
    <w:rsid w:val="5A1E7FAD"/>
    <w:rsid w:val="5A372AB0"/>
    <w:rsid w:val="5A59C41F"/>
    <w:rsid w:val="5A76B729"/>
    <w:rsid w:val="5A98C552"/>
    <w:rsid w:val="5AADE986"/>
    <w:rsid w:val="5AB48254"/>
    <w:rsid w:val="5AB4B525"/>
    <w:rsid w:val="5ABF32B1"/>
    <w:rsid w:val="5AC5D463"/>
    <w:rsid w:val="5ACB9B54"/>
    <w:rsid w:val="5AD5A898"/>
    <w:rsid w:val="5AD6E4B3"/>
    <w:rsid w:val="5B14B086"/>
    <w:rsid w:val="5B1C5DAA"/>
    <w:rsid w:val="5B320868"/>
    <w:rsid w:val="5B47BF60"/>
    <w:rsid w:val="5B512C91"/>
    <w:rsid w:val="5B56EFD9"/>
    <w:rsid w:val="5B634F1F"/>
    <w:rsid w:val="5B6F7822"/>
    <w:rsid w:val="5B71123B"/>
    <w:rsid w:val="5B72F598"/>
    <w:rsid w:val="5B8A9791"/>
    <w:rsid w:val="5C0B279C"/>
    <w:rsid w:val="5C13FDED"/>
    <w:rsid w:val="5C2330F9"/>
    <w:rsid w:val="5C56CF28"/>
    <w:rsid w:val="5C6ED0BE"/>
    <w:rsid w:val="5C76336C"/>
    <w:rsid w:val="5C8E6F26"/>
    <w:rsid w:val="5C93EE6D"/>
    <w:rsid w:val="5CBFC73F"/>
    <w:rsid w:val="5D2053FB"/>
    <w:rsid w:val="5D409CFD"/>
    <w:rsid w:val="5D7E4797"/>
    <w:rsid w:val="5DA43B6E"/>
    <w:rsid w:val="5DB03B28"/>
    <w:rsid w:val="5DD4DDAF"/>
    <w:rsid w:val="5DE3AD7F"/>
    <w:rsid w:val="5DE4F225"/>
    <w:rsid w:val="5DF43F81"/>
    <w:rsid w:val="5DF95979"/>
    <w:rsid w:val="5DFA3555"/>
    <w:rsid w:val="5E0367A6"/>
    <w:rsid w:val="5E3EB2A2"/>
    <w:rsid w:val="5E4CAED2"/>
    <w:rsid w:val="5E7D6702"/>
    <w:rsid w:val="5E83D9B1"/>
    <w:rsid w:val="5E87942B"/>
    <w:rsid w:val="5E8DB659"/>
    <w:rsid w:val="5E923846"/>
    <w:rsid w:val="5ECC7529"/>
    <w:rsid w:val="5ECE16B8"/>
    <w:rsid w:val="5EF3335C"/>
    <w:rsid w:val="5F087467"/>
    <w:rsid w:val="5F1DFC38"/>
    <w:rsid w:val="5F1EE8AB"/>
    <w:rsid w:val="5F1F53D8"/>
    <w:rsid w:val="5F208E8A"/>
    <w:rsid w:val="5F3270BB"/>
    <w:rsid w:val="5F883B0B"/>
    <w:rsid w:val="5F95A279"/>
    <w:rsid w:val="5F96F2A2"/>
    <w:rsid w:val="5F9897D1"/>
    <w:rsid w:val="5FAC34E0"/>
    <w:rsid w:val="5FB5D631"/>
    <w:rsid w:val="5FBE0D6F"/>
    <w:rsid w:val="5FC0857E"/>
    <w:rsid w:val="5FC8A3BF"/>
    <w:rsid w:val="5FDC116E"/>
    <w:rsid w:val="5FE4D599"/>
    <w:rsid w:val="600BCAA2"/>
    <w:rsid w:val="6012F4C5"/>
    <w:rsid w:val="601F9057"/>
    <w:rsid w:val="6039D6FA"/>
    <w:rsid w:val="604960B2"/>
    <w:rsid w:val="604F1D8F"/>
    <w:rsid w:val="606CB6DB"/>
    <w:rsid w:val="60702F0A"/>
    <w:rsid w:val="607450AA"/>
    <w:rsid w:val="607DF059"/>
    <w:rsid w:val="60951692"/>
    <w:rsid w:val="60B611F4"/>
    <w:rsid w:val="60D2DA96"/>
    <w:rsid w:val="60F23AF1"/>
    <w:rsid w:val="61107B60"/>
    <w:rsid w:val="611E025C"/>
    <w:rsid w:val="61394EDF"/>
    <w:rsid w:val="614CAAF3"/>
    <w:rsid w:val="615A4277"/>
    <w:rsid w:val="61636D40"/>
    <w:rsid w:val="6164FB44"/>
    <w:rsid w:val="616F795D"/>
    <w:rsid w:val="617C8200"/>
    <w:rsid w:val="617E0BCD"/>
    <w:rsid w:val="618ED229"/>
    <w:rsid w:val="619C58BC"/>
    <w:rsid w:val="61ACC87F"/>
    <w:rsid w:val="61B88181"/>
    <w:rsid w:val="61DA3ED5"/>
    <w:rsid w:val="61EBB839"/>
    <w:rsid w:val="61F3C753"/>
    <w:rsid w:val="61F5D17F"/>
    <w:rsid w:val="61FE4B18"/>
    <w:rsid w:val="622CE1FD"/>
    <w:rsid w:val="62311361"/>
    <w:rsid w:val="6245806C"/>
    <w:rsid w:val="6249A10E"/>
    <w:rsid w:val="62563FB8"/>
    <w:rsid w:val="626B7351"/>
    <w:rsid w:val="626FDA2E"/>
    <w:rsid w:val="629BD002"/>
    <w:rsid w:val="62AA72F2"/>
    <w:rsid w:val="62B6D055"/>
    <w:rsid w:val="62B75ED9"/>
    <w:rsid w:val="62D728FF"/>
    <w:rsid w:val="62D7A34E"/>
    <w:rsid w:val="62DDCE06"/>
    <w:rsid w:val="62E44221"/>
    <w:rsid w:val="62F4C40A"/>
    <w:rsid w:val="632C5EA6"/>
    <w:rsid w:val="633491D3"/>
    <w:rsid w:val="63352172"/>
    <w:rsid w:val="63353C18"/>
    <w:rsid w:val="633CCFB0"/>
    <w:rsid w:val="63417681"/>
    <w:rsid w:val="634DDB8A"/>
    <w:rsid w:val="6367C75C"/>
    <w:rsid w:val="63863AB8"/>
    <w:rsid w:val="6389DA86"/>
    <w:rsid w:val="638A429B"/>
    <w:rsid w:val="63AD0B8C"/>
    <w:rsid w:val="63B58CC9"/>
    <w:rsid w:val="63CE41CE"/>
    <w:rsid w:val="63E90247"/>
    <w:rsid w:val="63F6179C"/>
    <w:rsid w:val="63F83475"/>
    <w:rsid w:val="6420BE6F"/>
    <w:rsid w:val="643991AA"/>
    <w:rsid w:val="646FF98B"/>
    <w:rsid w:val="64712FE4"/>
    <w:rsid w:val="649AFBFC"/>
    <w:rsid w:val="64A62720"/>
    <w:rsid w:val="64C15E5B"/>
    <w:rsid w:val="64D67581"/>
    <w:rsid w:val="64DF2992"/>
    <w:rsid w:val="64E80D10"/>
    <w:rsid w:val="6501B7A8"/>
    <w:rsid w:val="650283E9"/>
    <w:rsid w:val="652264A4"/>
    <w:rsid w:val="652707A6"/>
    <w:rsid w:val="655E99C9"/>
    <w:rsid w:val="6564F5EB"/>
    <w:rsid w:val="65651A79"/>
    <w:rsid w:val="6567BF98"/>
    <w:rsid w:val="656E1A53"/>
    <w:rsid w:val="6584ECED"/>
    <w:rsid w:val="659D55BD"/>
    <w:rsid w:val="65C93B5A"/>
    <w:rsid w:val="65D6A916"/>
    <w:rsid w:val="65E63C5C"/>
    <w:rsid w:val="65EAAC7E"/>
    <w:rsid w:val="65FF2BDC"/>
    <w:rsid w:val="660E3249"/>
    <w:rsid w:val="66240BDF"/>
    <w:rsid w:val="66432ECA"/>
    <w:rsid w:val="66532938"/>
    <w:rsid w:val="6661D632"/>
    <w:rsid w:val="666378C6"/>
    <w:rsid w:val="66715E00"/>
    <w:rsid w:val="668617DD"/>
    <w:rsid w:val="66952FF3"/>
    <w:rsid w:val="669EA0A9"/>
    <w:rsid w:val="66A18BAF"/>
    <w:rsid w:val="66AB108E"/>
    <w:rsid w:val="66D4448F"/>
    <w:rsid w:val="6709E1C7"/>
    <w:rsid w:val="670CFE86"/>
    <w:rsid w:val="671BFA3E"/>
    <w:rsid w:val="672F19E0"/>
    <w:rsid w:val="673B7189"/>
    <w:rsid w:val="673BA642"/>
    <w:rsid w:val="674846B6"/>
    <w:rsid w:val="675006AC"/>
    <w:rsid w:val="675AA526"/>
    <w:rsid w:val="6766759E"/>
    <w:rsid w:val="676AEA0F"/>
    <w:rsid w:val="6772083A"/>
    <w:rsid w:val="67789DDE"/>
    <w:rsid w:val="677EEA3F"/>
    <w:rsid w:val="67C25AE2"/>
    <w:rsid w:val="67CD3D80"/>
    <w:rsid w:val="67D0E4AA"/>
    <w:rsid w:val="67D92091"/>
    <w:rsid w:val="67EAA16A"/>
    <w:rsid w:val="680D1929"/>
    <w:rsid w:val="68321987"/>
    <w:rsid w:val="683F5F66"/>
    <w:rsid w:val="684C3F84"/>
    <w:rsid w:val="68562F39"/>
    <w:rsid w:val="68570846"/>
    <w:rsid w:val="6861A5A5"/>
    <w:rsid w:val="686F10BC"/>
    <w:rsid w:val="68720384"/>
    <w:rsid w:val="687C469F"/>
    <w:rsid w:val="68C7AB3E"/>
    <w:rsid w:val="68D34722"/>
    <w:rsid w:val="68EBFBE9"/>
    <w:rsid w:val="68F0167C"/>
    <w:rsid w:val="69004F82"/>
    <w:rsid w:val="69262D6C"/>
    <w:rsid w:val="692C425A"/>
    <w:rsid w:val="692E9BB0"/>
    <w:rsid w:val="69307F8D"/>
    <w:rsid w:val="69388E55"/>
    <w:rsid w:val="695A7279"/>
    <w:rsid w:val="69640206"/>
    <w:rsid w:val="69658A18"/>
    <w:rsid w:val="6965A356"/>
    <w:rsid w:val="69873D79"/>
    <w:rsid w:val="6994FD1E"/>
    <w:rsid w:val="69981B35"/>
    <w:rsid w:val="69A9B3D3"/>
    <w:rsid w:val="69B3F099"/>
    <w:rsid w:val="69BF779F"/>
    <w:rsid w:val="69CCD9D9"/>
    <w:rsid w:val="69D1BBA9"/>
    <w:rsid w:val="69DC711C"/>
    <w:rsid w:val="69F4AF70"/>
    <w:rsid w:val="69FA9E36"/>
    <w:rsid w:val="6A1E7F40"/>
    <w:rsid w:val="6A27A53F"/>
    <w:rsid w:val="6A3EE9AF"/>
    <w:rsid w:val="6A428675"/>
    <w:rsid w:val="6A4ABE01"/>
    <w:rsid w:val="6A6D1409"/>
    <w:rsid w:val="6A721469"/>
    <w:rsid w:val="6A798F5E"/>
    <w:rsid w:val="6AACA016"/>
    <w:rsid w:val="6AEA5A40"/>
    <w:rsid w:val="6AF4309E"/>
    <w:rsid w:val="6AFDBE41"/>
    <w:rsid w:val="6B06C30A"/>
    <w:rsid w:val="6B131F25"/>
    <w:rsid w:val="6B1ED3D7"/>
    <w:rsid w:val="6B34495D"/>
    <w:rsid w:val="6B369479"/>
    <w:rsid w:val="6B606CA4"/>
    <w:rsid w:val="6B617A7A"/>
    <w:rsid w:val="6B9955F2"/>
    <w:rsid w:val="6BA31DC8"/>
    <w:rsid w:val="6BA36C02"/>
    <w:rsid w:val="6BAEE67D"/>
    <w:rsid w:val="6BC5597D"/>
    <w:rsid w:val="6BE05154"/>
    <w:rsid w:val="6BE0A4AD"/>
    <w:rsid w:val="6BE3C380"/>
    <w:rsid w:val="6BE82ECF"/>
    <w:rsid w:val="6C011C7A"/>
    <w:rsid w:val="6C0A506C"/>
    <w:rsid w:val="6C2B04C9"/>
    <w:rsid w:val="6C30A2C8"/>
    <w:rsid w:val="6C3589BF"/>
    <w:rsid w:val="6C3780BF"/>
    <w:rsid w:val="6C3B3A49"/>
    <w:rsid w:val="6C4F475B"/>
    <w:rsid w:val="6C59C652"/>
    <w:rsid w:val="6C67C845"/>
    <w:rsid w:val="6C6801CA"/>
    <w:rsid w:val="6C906484"/>
    <w:rsid w:val="6C94BB3A"/>
    <w:rsid w:val="6CAC37B7"/>
    <w:rsid w:val="6CB01094"/>
    <w:rsid w:val="6CDB4370"/>
    <w:rsid w:val="6CEF7CB1"/>
    <w:rsid w:val="6CFD993A"/>
    <w:rsid w:val="6D03AE41"/>
    <w:rsid w:val="6D06A847"/>
    <w:rsid w:val="6D131455"/>
    <w:rsid w:val="6D164D4F"/>
    <w:rsid w:val="6D4DF758"/>
    <w:rsid w:val="6D581245"/>
    <w:rsid w:val="6D67B5A3"/>
    <w:rsid w:val="6DA00173"/>
    <w:rsid w:val="6DD28F5F"/>
    <w:rsid w:val="6DDD1519"/>
    <w:rsid w:val="6DE4EF99"/>
    <w:rsid w:val="6DE7F8B0"/>
    <w:rsid w:val="6DEA1B9D"/>
    <w:rsid w:val="6DF47107"/>
    <w:rsid w:val="6DF92B65"/>
    <w:rsid w:val="6DFC72C6"/>
    <w:rsid w:val="6E419B7A"/>
    <w:rsid w:val="6E47E179"/>
    <w:rsid w:val="6E58F9A9"/>
    <w:rsid w:val="6E63F426"/>
    <w:rsid w:val="6E6B1FD6"/>
    <w:rsid w:val="6E8AA127"/>
    <w:rsid w:val="6E9D53DA"/>
    <w:rsid w:val="6EA326E7"/>
    <w:rsid w:val="6EABFA06"/>
    <w:rsid w:val="6EBA9401"/>
    <w:rsid w:val="6EC9A214"/>
    <w:rsid w:val="6EF1A56D"/>
    <w:rsid w:val="6EF50CA6"/>
    <w:rsid w:val="6EFD1611"/>
    <w:rsid w:val="6F1536B4"/>
    <w:rsid w:val="6F1E2220"/>
    <w:rsid w:val="6F45698E"/>
    <w:rsid w:val="6F470DD5"/>
    <w:rsid w:val="6F9EA467"/>
    <w:rsid w:val="6FB6437F"/>
    <w:rsid w:val="6FF36EC0"/>
    <w:rsid w:val="701B19D8"/>
    <w:rsid w:val="7027AFC1"/>
    <w:rsid w:val="703A58D8"/>
    <w:rsid w:val="7041FA89"/>
    <w:rsid w:val="7049BDAC"/>
    <w:rsid w:val="70714DB2"/>
    <w:rsid w:val="70762CD4"/>
    <w:rsid w:val="707E2123"/>
    <w:rsid w:val="70A6BD2C"/>
    <w:rsid w:val="70BED3C8"/>
    <w:rsid w:val="70C7D359"/>
    <w:rsid w:val="70CE7EF6"/>
    <w:rsid w:val="70E65C56"/>
    <w:rsid w:val="70FC2789"/>
    <w:rsid w:val="71039CCF"/>
    <w:rsid w:val="7106C7FF"/>
    <w:rsid w:val="7112D747"/>
    <w:rsid w:val="7115EB4B"/>
    <w:rsid w:val="712AC04A"/>
    <w:rsid w:val="7131B8EC"/>
    <w:rsid w:val="713AE4BC"/>
    <w:rsid w:val="714449B3"/>
    <w:rsid w:val="7153A64C"/>
    <w:rsid w:val="715AD7B6"/>
    <w:rsid w:val="71602789"/>
    <w:rsid w:val="716496A4"/>
    <w:rsid w:val="719442AF"/>
    <w:rsid w:val="71951BCE"/>
    <w:rsid w:val="71A2D170"/>
    <w:rsid w:val="71B0D925"/>
    <w:rsid w:val="71F7D797"/>
    <w:rsid w:val="71FAC9BA"/>
    <w:rsid w:val="7211453D"/>
    <w:rsid w:val="725F8C6D"/>
    <w:rsid w:val="726AF3C4"/>
    <w:rsid w:val="726CA77A"/>
    <w:rsid w:val="727037C6"/>
    <w:rsid w:val="7275040E"/>
    <w:rsid w:val="72905C6D"/>
    <w:rsid w:val="729763D2"/>
    <w:rsid w:val="72A015CF"/>
    <w:rsid w:val="72A876EA"/>
    <w:rsid w:val="72CCDDE2"/>
    <w:rsid w:val="72F927DC"/>
    <w:rsid w:val="7316CD04"/>
    <w:rsid w:val="733553AD"/>
    <w:rsid w:val="736B8E7B"/>
    <w:rsid w:val="73740EA2"/>
    <w:rsid w:val="738DB9D7"/>
    <w:rsid w:val="7394CE57"/>
    <w:rsid w:val="73A702C6"/>
    <w:rsid w:val="73A86C9F"/>
    <w:rsid w:val="73CF60C9"/>
    <w:rsid w:val="73E199CA"/>
    <w:rsid w:val="73E4C5EE"/>
    <w:rsid w:val="73FE71DE"/>
    <w:rsid w:val="7404036D"/>
    <w:rsid w:val="740DF8B3"/>
    <w:rsid w:val="74113698"/>
    <w:rsid w:val="74260055"/>
    <w:rsid w:val="74264E83"/>
    <w:rsid w:val="74474B18"/>
    <w:rsid w:val="744C60D0"/>
    <w:rsid w:val="746EF8AE"/>
    <w:rsid w:val="747C55FE"/>
    <w:rsid w:val="74A7058F"/>
    <w:rsid w:val="74B6DDF8"/>
    <w:rsid w:val="74B6E4F5"/>
    <w:rsid w:val="74BAD3BB"/>
    <w:rsid w:val="74C63764"/>
    <w:rsid w:val="74DABC1E"/>
    <w:rsid w:val="74EABE0E"/>
    <w:rsid w:val="74F11886"/>
    <w:rsid w:val="7500D6E2"/>
    <w:rsid w:val="7510DFF9"/>
    <w:rsid w:val="751AD92D"/>
    <w:rsid w:val="7526B1D2"/>
    <w:rsid w:val="7528A695"/>
    <w:rsid w:val="752ABFC8"/>
    <w:rsid w:val="7532D45B"/>
    <w:rsid w:val="7533726F"/>
    <w:rsid w:val="753E9CC2"/>
    <w:rsid w:val="75477A28"/>
    <w:rsid w:val="754A7A65"/>
    <w:rsid w:val="7554D840"/>
    <w:rsid w:val="7554F583"/>
    <w:rsid w:val="7558EFE2"/>
    <w:rsid w:val="75B15BAA"/>
    <w:rsid w:val="75FB9AB0"/>
    <w:rsid w:val="76044D85"/>
    <w:rsid w:val="76096EC7"/>
    <w:rsid w:val="7623218E"/>
    <w:rsid w:val="762A219E"/>
    <w:rsid w:val="7636ABB8"/>
    <w:rsid w:val="764CA118"/>
    <w:rsid w:val="764DB09C"/>
    <w:rsid w:val="765C6D8D"/>
    <w:rsid w:val="76759A43"/>
    <w:rsid w:val="7675BDCF"/>
    <w:rsid w:val="76932DF0"/>
    <w:rsid w:val="76BC73AF"/>
    <w:rsid w:val="76C03E21"/>
    <w:rsid w:val="76C12052"/>
    <w:rsid w:val="76E03660"/>
    <w:rsid w:val="76E21BEB"/>
    <w:rsid w:val="77702BA6"/>
    <w:rsid w:val="779F9962"/>
    <w:rsid w:val="77A7DB1E"/>
    <w:rsid w:val="77BFEED9"/>
    <w:rsid w:val="77C2532E"/>
    <w:rsid w:val="77C45D73"/>
    <w:rsid w:val="77CE996D"/>
    <w:rsid w:val="77CF52F0"/>
    <w:rsid w:val="77D08F15"/>
    <w:rsid w:val="77F6DB76"/>
    <w:rsid w:val="780EC135"/>
    <w:rsid w:val="782BA549"/>
    <w:rsid w:val="7832B25D"/>
    <w:rsid w:val="784A7112"/>
    <w:rsid w:val="7852967B"/>
    <w:rsid w:val="786965DC"/>
    <w:rsid w:val="788007DD"/>
    <w:rsid w:val="78801835"/>
    <w:rsid w:val="788F482B"/>
    <w:rsid w:val="78DA24CA"/>
    <w:rsid w:val="78E0E6E9"/>
    <w:rsid w:val="78F74CBF"/>
    <w:rsid w:val="7925359C"/>
    <w:rsid w:val="79254141"/>
    <w:rsid w:val="79290454"/>
    <w:rsid w:val="7938F20F"/>
    <w:rsid w:val="79523B55"/>
    <w:rsid w:val="7952AB3A"/>
    <w:rsid w:val="79602A26"/>
    <w:rsid w:val="7970FCA3"/>
    <w:rsid w:val="79A7CBFE"/>
    <w:rsid w:val="79B137BC"/>
    <w:rsid w:val="79B3C20D"/>
    <w:rsid w:val="79F3A3F9"/>
    <w:rsid w:val="79F7B44C"/>
    <w:rsid w:val="7A2CC570"/>
    <w:rsid w:val="7A2D4293"/>
    <w:rsid w:val="7A36D96D"/>
    <w:rsid w:val="7A3EB556"/>
    <w:rsid w:val="7A6A705A"/>
    <w:rsid w:val="7A717279"/>
    <w:rsid w:val="7A7BBF4A"/>
    <w:rsid w:val="7A954116"/>
    <w:rsid w:val="7A98B63B"/>
    <w:rsid w:val="7AB84B18"/>
    <w:rsid w:val="7AC3D26E"/>
    <w:rsid w:val="7ACF2CF3"/>
    <w:rsid w:val="7AD75DEC"/>
    <w:rsid w:val="7AFEC072"/>
    <w:rsid w:val="7B01FF6C"/>
    <w:rsid w:val="7B0DE9E6"/>
    <w:rsid w:val="7B3C73F7"/>
    <w:rsid w:val="7B454B33"/>
    <w:rsid w:val="7B4D5CC9"/>
    <w:rsid w:val="7B53E8F7"/>
    <w:rsid w:val="7BBF6EDE"/>
    <w:rsid w:val="7BC4BEF7"/>
    <w:rsid w:val="7BCFF485"/>
    <w:rsid w:val="7BD691FF"/>
    <w:rsid w:val="7C1E08D5"/>
    <w:rsid w:val="7C20CB27"/>
    <w:rsid w:val="7C2D9089"/>
    <w:rsid w:val="7C4C0487"/>
    <w:rsid w:val="7C539C36"/>
    <w:rsid w:val="7C5D19F3"/>
    <w:rsid w:val="7C718E2A"/>
    <w:rsid w:val="7C8344FC"/>
    <w:rsid w:val="7CA0BB2F"/>
    <w:rsid w:val="7CF9B72D"/>
    <w:rsid w:val="7D0472F5"/>
    <w:rsid w:val="7D2842BA"/>
    <w:rsid w:val="7D34DB33"/>
    <w:rsid w:val="7D51C535"/>
    <w:rsid w:val="7D656020"/>
    <w:rsid w:val="7D8D81A8"/>
    <w:rsid w:val="7D9724E5"/>
    <w:rsid w:val="7DA9844D"/>
    <w:rsid w:val="7DBD9AC5"/>
    <w:rsid w:val="7DFA1B42"/>
    <w:rsid w:val="7E03E19E"/>
    <w:rsid w:val="7E0BE9A9"/>
    <w:rsid w:val="7E104342"/>
    <w:rsid w:val="7E235144"/>
    <w:rsid w:val="7E6133F6"/>
    <w:rsid w:val="7EBB60E9"/>
    <w:rsid w:val="7EBE494C"/>
    <w:rsid w:val="7EC3015D"/>
    <w:rsid w:val="7ECA75E2"/>
    <w:rsid w:val="7EF255A8"/>
    <w:rsid w:val="7F1AA6E8"/>
    <w:rsid w:val="7F21B3CF"/>
    <w:rsid w:val="7F3AFB43"/>
    <w:rsid w:val="7F3C0B80"/>
    <w:rsid w:val="7F409B25"/>
    <w:rsid w:val="7F533727"/>
    <w:rsid w:val="7F643063"/>
    <w:rsid w:val="7F6AA1DE"/>
    <w:rsid w:val="7F751F06"/>
    <w:rsid w:val="7F85AAD4"/>
    <w:rsid w:val="7F97DA88"/>
    <w:rsid w:val="7FDFBB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AA148"/>
  <w15:chartTrackingRefBased/>
  <w15:docId w15:val="{7743D6CA-0B39-4276-902B-83986813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paragraph" w:styleId="Heading1">
    <w:name w:val="heading 1"/>
    <w:basedOn w:val="Normal"/>
    <w:link w:val="Heading1Char"/>
    <w:uiPriority w:val="9"/>
    <w:qFormat/>
    <w:rsid w:val="0029792B"/>
    <w:pPr>
      <w:widowControl w:val="0"/>
      <w:autoSpaceDE w:val="0"/>
      <w:autoSpaceDN w:val="0"/>
      <w:spacing w:before="207"/>
      <w:ind w:left="112"/>
      <w:outlineLvl w:val="0"/>
    </w:pPr>
    <w:rPr>
      <w:rFonts w:ascii="Arial" w:eastAsia="Arial" w:hAnsi="Arial" w:cs="Arial"/>
      <w:b/>
      <w:bCs/>
      <w:sz w:val="22"/>
      <w:szCs w:val="22"/>
    </w:rPr>
  </w:style>
  <w:style w:type="paragraph" w:styleId="Heading2">
    <w:name w:val="heading 2"/>
    <w:basedOn w:val="Normal"/>
    <w:link w:val="Heading2Char"/>
    <w:uiPriority w:val="9"/>
    <w:unhideWhenUsed/>
    <w:qFormat/>
    <w:rsid w:val="0029792B"/>
    <w:pPr>
      <w:widowControl w:val="0"/>
      <w:autoSpaceDE w:val="0"/>
      <w:autoSpaceDN w:val="0"/>
      <w:spacing w:before="101"/>
      <w:ind w:left="80"/>
      <w:outlineLvl w:val="1"/>
    </w:pPr>
    <w:rPr>
      <w:rFonts w:ascii="Arial" w:eastAsia="Arial" w:hAnsi="Arial" w:cs="Arial"/>
      <w:b/>
      <w:bCs/>
      <w:sz w:val="16"/>
      <w:szCs w:val="16"/>
    </w:rPr>
  </w:style>
  <w:style w:type="paragraph" w:styleId="Heading3">
    <w:name w:val="heading 3"/>
    <w:basedOn w:val="Normal"/>
    <w:next w:val="Normal"/>
    <w:link w:val="Heading3Char"/>
    <w:uiPriority w:val="9"/>
    <w:unhideWhenUsed/>
    <w:qFormat/>
    <w:rsid w:val="0082620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17323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17323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E1A3C"/>
    <w:pPr>
      <w:keepNext/>
      <w:keepLines/>
      <w:spacing w:before="40" w:line="259" w:lineRule="auto"/>
      <w:outlineLvl w:val="5"/>
    </w:pPr>
    <w:rPr>
      <w:rFonts w:ascii="Myriad Pro Light" w:eastAsiaTheme="majorEastAsia" w:hAnsi="Myriad Pro Light"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4E1A3C"/>
    <w:pPr>
      <w:keepNext/>
      <w:keepLines/>
      <w:spacing w:before="40" w:line="259" w:lineRule="auto"/>
      <w:outlineLvl w:val="6"/>
    </w:pPr>
    <w:rPr>
      <w:rFonts w:ascii="Myriad Pro Light" w:eastAsiaTheme="majorEastAsia" w:hAnsi="Myriad Pro Light"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4E1A3C"/>
    <w:pPr>
      <w:keepNext/>
      <w:keepLines/>
      <w:spacing w:line="259" w:lineRule="auto"/>
      <w:outlineLvl w:val="7"/>
    </w:pPr>
    <w:rPr>
      <w:rFonts w:ascii="Myriad Pro Light" w:eastAsiaTheme="majorEastAsia" w:hAnsi="Myriad Pro Light"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4E1A3C"/>
    <w:pPr>
      <w:keepNext/>
      <w:keepLines/>
      <w:spacing w:line="259" w:lineRule="auto"/>
      <w:outlineLvl w:val="8"/>
    </w:pPr>
    <w:rPr>
      <w:rFonts w:ascii="Myriad Pro Light" w:eastAsiaTheme="majorEastAsia" w:hAnsi="Myriad Pro Light"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24B"/>
    <w:pPr>
      <w:tabs>
        <w:tab w:val="center" w:pos="4513"/>
        <w:tab w:val="right" w:pos="9026"/>
      </w:tabs>
    </w:pPr>
  </w:style>
  <w:style w:type="character" w:customStyle="1" w:styleId="HeaderChar">
    <w:name w:val="Header Char"/>
    <w:basedOn w:val="DefaultParagraphFont"/>
    <w:link w:val="Header"/>
    <w:uiPriority w:val="99"/>
    <w:rsid w:val="00CF624B"/>
  </w:style>
  <w:style w:type="paragraph" w:styleId="Footer">
    <w:name w:val="footer"/>
    <w:basedOn w:val="Normal"/>
    <w:link w:val="FooterChar"/>
    <w:uiPriority w:val="99"/>
    <w:unhideWhenUsed/>
    <w:rsid w:val="00CF624B"/>
    <w:pPr>
      <w:tabs>
        <w:tab w:val="center" w:pos="4513"/>
        <w:tab w:val="right" w:pos="9026"/>
      </w:tabs>
    </w:pPr>
  </w:style>
  <w:style w:type="character" w:customStyle="1" w:styleId="FooterChar">
    <w:name w:val="Footer Char"/>
    <w:basedOn w:val="DefaultParagraphFont"/>
    <w:link w:val="Footer"/>
    <w:uiPriority w:val="99"/>
    <w:rsid w:val="00CF624B"/>
  </w:style>
  <w:style w:type="table" w:styleId="TableGrid">
    <w:name w:val="Table Grid"/>
    <w:basedOn w:val="TableNormal"/>
    <w:uiPriority w:val="39"/>
    <w:rsid w:val="00327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lewis"/>
    <w:basedOn w:val="Normal"/>
    <w:link w:val="ListParagraphChar"/>
    <w:uiPriority w:val="34"/>
    <w:qFormat/>
    <w:rsid w:val="0046764D"/>
    <w:pPr>
      <w:ind w:left="720"/>
      <w:contextualSpacing/>
    </w:pPr>
  </w:style>
  <w:style w:type="paragraph" w:styleId="NoSpacing">
    <w:name w:val="No Spacing"/>
    <w:aliases w:val="Body"/>
    <w:uiPriority w:val="99"/>
    <w:qFormat/>
    <w:rsid w:val="0046659A"/>
    <w:rPr>
      <w:sz w:val="22"/>
      <w:szCs w:val="22"/>
      <w:lang w:val="en-AU"/>
    </w:rPr>
  </w:style>
  <w:style w:type="character" w:customStyle="1" w:styleId="LetterHeadChar">
    <w:name w:val="Letter Head Char"/>
    <w:basedOn w:val="DefaultParagraphFont"/>
    <w:link w:val="LetterHead"/>
    <w:locked/>
    <w:rsid w:val="0046659A"/>
    <w:rPr>
      <w:rFonts w:ascii="Arial" w:hAnsi="Arial" w:cs="Arial"/>
    </w:rPr>
  </w:style>
  <w:style w:type="paragraph" w:customStyle="1" w:styleId="LetterHead">
    <w:name w:val="Letter Head"/>
    <w:basedOn w:val="Normal"/>
    <w:link w:val="LetterHeadChar"/>
    <w:qFormat/>
    <w:rsid w:val="0046659A"/>
    <w:pPr>
      <w:spacing w:after="200" w:line="276" w:lineRule="auto"/>
      <w:ind w:left="-1418" w:right="-1600"/>
      <w:jc w:val="both"/>
    </w:pPr>
    <w:rPr>
      <w:rFonts w:ascii="Arial" w:hAnsi="Arial" w:cs="Arial"/>
    </w:rPr>
  </w:style>
  <w:style w:type="character" w:styleId="Hyperlink">
    <w:name w:val="Hyperlink"/>
    <w:basedOn w:val="DefaultParagraphFont"/>
    <w:uiPriority w:val="99"/>
    <w:unhideWhenUsed/>
    <w:rsid w:val="00CF5D24"/>
    <w:rPr>
      <w:color w:val="0000FF"/>
      <w:u w:val="single"/>
    </w:rPr>
  </w:style>
  <w:style w:type="character" w:customStyle="1" w:styleId="Heading1Char">
    <w:name w:val="Heading 1 Char"/>
    <w:basedOn w:val="DefaultParagraphFont"/>
    <w:link w:val="Heading1"/>
    <w:uiPriority w:val="9"/>
    <w:rsid w:val="0029792B"/>
    <w:rPr>
      <w:rFonts w:ascii="Arial" w:eastAsia="Arial" w:hAnsi="Arial" w:cs="Arial"/>
      <w:b/>
      <w:bCs/>
      <w:sz w:val="22"/>
      <w:szCs w:val="22"/>
    </w:rPr>
  </w:style>
  <w:style w:type="character" w:customStyle="1" w:styleId="Heading2Char">
    <w:name w:val="Heading 2 Char"/>
    <w:basedOn w:val="DefaultParagraphFont"/>
    <w:link w:val="Heading2"/>
    <w:uiPriority w:val="9"/>
    <w:rsid w:val="0029792B"/>
    <w:rPr>
      <w:rFonts w:ascii="Arial" w:eastAsia="Arial" w:hAnsi="Arial" w:cs="Arial"/>
      <w:b/>
      <w:bCs/>
      <w:sz w:val="16"/>
      <w:szCs w:val="16"/>
    </w:rPr>
  </w:style>
  <w:style w:type="paragraph" w:styleId="BodyText">
    <w:name w:val="Body Text"/>
    <w:basedOn w:val="Normal"/>
    <w:link w:val="BodyTextChar"/>
    <w:uiPriority w:val="1"/>
    <w:qFormat/>
    <w:rsid w:val="0029792B"/>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29792B"/>
    <w:rPr>
      <w:rFonts w:ascii="Arial" w:eastAsia="Arial" w:hAnsi="Arial" w:cs="Arial"/>
      <w:sz w:val="16"/>
      <w:szCs w:val="16"/>
    </w:rPr>
  </w:style>
  <w:style w:type="paragraph" w:customStyle="1" w:styleId="TableParagraph">
    <w:name w:val="Table Paragraph"/>
    <w:basedOn w:val="Normal"/>
    <w:uiPriority w:val="1"/>
    <w:qFormat/>
    <w:rsid w:val="0029792B"/>
    <w:pPr>
      <w:widowControl w:val="0"/>
      <w:autoSpaceDE w:val="0"/>
      <w:autoSpaceDN w:val="0"/>
      <w:spacing w:before="46"/>
      <w:ind w:left="85"/>
    </w:pPr>
    <w:rPr>
      <w:rFonts w:ascii="Arial" w:eastAsia="Arial" w:hAnsi="Arial" w:cs="Arial"/>
      <w:sz w:val="22"/>
      <w:szCs w:val="22"/>
    </w:rPr>
  </w:style>
  <w:style w:type="table" w:styleId="PlainTable2">
    <w:name w:val="Plain Table 2"/>
    <w:basedOn w:val="TableNormal"/>
    <w:uiPriority w:val="42"/>
    <w:rsid w:val="0029792B"/>
    <w:pPr>
      <w:widowControl w:val="0"/>
      <w:autoSpaceDE w:val="0"/>
      <w:autoSpaceDN w:val="0"/>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ubtleEmphasis">
    <w:name w:val="Subtle Emphasis"/>
    <w:basedOn w:val="DefaultParagraphFont"/>
    <w:uiPriority w:val="19"/>
    <w:qFormat/>
    <w:rsid w:val="00E6172D"/>
    <w:rPr>
      <w:i/>
      <w:iCs/>
      <w:color w:val="595959"/>
    </w:rPr>
  </w:style>
  <w:style w:type="table" w:customStyle="1" w:styleId="TableGrid1">
    <w:name w:val="Table Grid1"/>
    <w:basedOn w:val="TableNormal"/>
    <w:next w:val="TableGrid"/>
    <w:uiPriority w:val="39"/>
    <w:rsid w:val="00DC02CB"/>
    <w:rPr>
      <w:rFonts w:eastAsiaTheme="minorEastAsia"/>
      <w:sz w:val="22"/>
      <w:szCs w:val="22"/>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EF56C5"/>
    <w:rPr>
      <w:color w:val="605E5C"/>
      <w:shd w:val="clear" w:color="auto" w:fill="E1DFDD"/>
    </w:rPr>
  </w:style>
  <w:style w:type="paragraph" w:styleId="Subtitle">
    <w:name w:val="Subtitle"/>
    <w:basedOn w:val="Normal"/>
    <w:next w:val="Normal"/>
    <w:link w:val="SubtitleChar"/>
    <w:uiPriority w:val="11"/>
    <w:qFormat/>
    <w:rsid w:val="00B95B43"/>
    <w:pPr>
      <w:numPr>
        <w:ilvl w:val="1"/>
      </w:numPr>
      <w:spacing w:after="160" w:line="259" w:lineRule="auto"/>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B95B43"/>
    <w:rPr>
      <w:rFonts w:eastAsiaTheme="minorEastAsia"/>
      <w:color w:val="5A5A5A" w:themeColor="text1" w:themeTint="A5"/>
      <w:spacing w:val="15"/>
      <w:sz w:val="22"/>
      <w:szCs w:val="22"/>
      <w:lang w:val="en-AU"/>
    </w:rPr>
  </w:style>
  <w:style w:type="paragraph" w:customStyle="1" w:styleId="PolicyBody">
    <w:name w:val="Policy Body"/>
    <w:basedOn w:val="Normal"/>
    <w:link w:val="PolicyBodyChar"/>
    <w:qFormat/>
    <w:rsid w:val="00657A2A"/>
    <w:pPr>
      <w:autoSpaceDE w:val="0"/>
      <w:autoSpaceDN w:val="0"/>
      <w:adjustRightInd w:val="0"/>
      <w:jc w:val="both"/>
    </w:pPr>
    <w:rPr>
      <w:rFonts w:ascii="Myriad Pro" w:hAnsi="Myriad Pro" w:cs="Arial"/>
      <w:sz w:val="22"/>
      <w:szCs w:val="22"/>
    </w:rPr>
  </w:style>
  <w:style w:type="character" w:customStyle="1" w:styleId="PolicyBodyChar">
    <w:name w:val="Policy Body Char"/>
    <w:basedOn w:val="DefaultParagraphFont"/>
    <w:link w:val="PolicyBody"/>
    <w:rsid w:val="00657A2A"/>
    <w:rPr>
      <w:rFonts w:ascii="Myriad Pro" w:hAnsi="Myriad Pro" w:cs="Arial"/>
      <w:sz w:val="22"/>
      <w:szCs w:val="22"/>
      <w:lang w:val="en-AU"/>
    </w:rPr>
  </w:style>
  <w:style w:type="paragraph" w:styleId="NormalWeb">
    <w:name w:val="Normal (Web)"/>
    <w:basedOn w:val="Normal"/>
    <w:uiPriority w:val="99"/>
    <w:semiHidden/>
    <w:unhideWhenUsed/>
    <w:rsid w:val="008B5304"/>
    <w:pPr>
      <w:spacing w:before="100" w:beforeAutospacing="1" w:after="100" w:afterAutospacing="1"/>
    </w:pPr>
    <w:rPr>
      <w:rFonts w:ascii="Times New Roman" w:eastAsia="Times New Roman" w:hAnsi="Times New Roman" w:cs="Times New Roman"/>
      <w:lang w:eastAsia="en-AU"/>
    </w:rPr>
  </w:style>
  <w:style w:type="paragraph" w:styleId="FootnoteText">
    <w:name w:val="footnote text"/>
    <w:aliases w:val="5_G"/>
    <w:basedOn w:val="Normal"/>
    <w:link w:val="FootnoteTextChar"/>
    <w:uiPriority w:val="99"/>
    <w:unhideWhenUsed/>
    <w:qFormat/>
    <w:rsid w:val="00C05BFC"/>
    <w:rPr>
      <w:sz w:val="20"/>
      <w:szCs w:val="20"/>
    </w:rPr>
  </w:style>
  <w:style w:type="character" w:customStyle="1" w:styleId="FootnoteTextChar">
    <w:name w:val="Footnote Text Char"/>
    <w:aliases w:val="5_G Char"/>
    <w:basedOn w:val="DefaultParagraphFont"/>
    <w:link w:val="FootnoteText"/>
    <w:uiPriority w:val="99"/>
    <w:rsid w:val="00C05BFC"/>
    <w:rPr>
      <w:sz w:val="20"/>
      <w:szCs w:val="20"/>
    </w:rPr>
  </w:style>
  <w:style w:type="character" w:styleId="FootnoteReference">
    <w:name w:val="footnote reference"/>
    <w:aliases w:val="Footnotes refss,Footnote number,Footnote,4_G"/>
    <w:basedOn w:val="DefaultParagraphFont"/>
    <w:uiPriority w:val="99"/>
    <w:unhideWhenUsed/>
    <w:qFormat/>
    <w:rsid w:val="00C05BFC"/>
    <w:rPr>
      <w:vertAlign w:val="superscript"/>
    </w:rPr>
  </w:style>
  <w:style w:type="paragraph" w:customStyle="1" w:styleId="Normal0">
    <w:name w:val="Normal 0"/>
    <w:rsid w:val="000A1BA8"/>
    <w:pPr>
      <w:widowControl w:val="0"/>
      <w:ind w:hanging="2275"/>
    </w:pPr>
    <w:rPr>
      <w:rFonts w:ascii="Courier New" w:eastAsia="Times New Roman" w:hAnsi="Courier New" w:cs="Times New Roman"/>
      <w:snapToGrid w:val="0"/>
      <w:szCs w:val="20"/>
    </w:rPr>
  </w:style>
  <w:style w:type="paragraph" w:customStyle="1" w:styleId="paragraph">
    <w:name w:val="paragraph"/>
    <w:basedOn w:val="Normal"/>
    <w:rsid w:val="0082620A"/>
    <w:pPr>
      <w:spacing w:before="100" w:beforeAutospacing="1" w:after="100" w:afterAutospacing="1"/>
    </w:pPr>
    <w:rPr>
      <w:rFonts w:ascii="Times New Roman" w:eastAsia="Times New Roman" w:hAnsi="Times New Roman" w:cs="Times New Roman"/>
      <w:lang w:eastAsia="en-AU"/>
    </w:rPr>
  </w:style>
  <w:style w:type="character" w:customStyle="1" w:styleId="normaltextrun">
    <w:name w:val="normaltextrun"/>
    <w:basedOn w:val="DefaultParagraphFont"/>
    <w:rsid w:val="0082620A"/>
  </w:style>
  <w:style w:type="character" w:customStyle="1" w:styleId="eop">
    <w:name w:val="eop"/>
    <w:basedOn w:val="DefaultParagraphFont"/>
    <w:rsid w:val="0082620A"/>
  </w:style>
  <w:style w:type="character" w:customStyle="1" w:styleId="Heading3Char">
    <w:name w:val="Heading 3 Char"/>
    <w:basedOn w:val="DefaultParagraphFont"/>
    <w:link w:val="Heading3"/>
    <w:uiPriority w:val="9"/>
    <w:rsid w:val="0082620A"/>
    <w:rPr>
      <w:rFonts w:asciiTheme="majorHAnsi" w:eastAsiaTheme="majorEastAsia" w:hAnsiTheme="majorHAnsi" w:cstheme="majorBidi"/>
      <w:color w:val="1F4D78" w:themeColor="accent1" w:themeShade="7F"/>
    </w:rPr>
  </w:style>
  <w:style w:type="paragraph" w:customStyle="1" w:styleId="xmsonormal">
    <w:name w:val="x_msonormal"/>
    <w:basedOn w:val="Normal"/>
    <w:rsid w:val="002465AD"/>
    <w:pPr>
      <w:spacing w:before="100" w:beforeAutospacing="1" w:after="100" w:afterAutospacing="1"/>
    </w:pPr>
    <w:rPr>
      <w:rFonts w:ascii="Times New Roman" w:eastAsia="Times New Roman" w:hAnsi="Times New Roman" w:cs="Times New Roman"/>
      <w:lang w:eastAsia="en-AU"/>
    </w:rPr>
  </w:style>
  <w:style w:type="paragraph" w:styleId="Quote">
    <w:name w:val="Quote"/>
    <w:basedOn w:val="Normal"/>
    <w:next w:val="Normal"/>
    <w:link w:val="QuoteChar"/>
    <w:uiPriority w:val="29"/>
    <w:qFormat/>
    <w:rsid w:val="005721E0"/>
    <w:pPr>
      <w:spacing w:before="200" w:after="160" w:line="259" w:lineRule="auto"/>
      <w:ind w:left="864" w:right="864"/>
      <w:jc w:val="center"/>
    </w:pPr>
    <w:rPr>
      <w:i/>
      <w:iCs/>
      <w:color w:val="404040" w:themeColor="text1" w:themeTint="BF"/>
      <w:sz w:val="22"/>
      <w:szCs w:val="22"/>
    </w:rPr>
  </w:style>
  <w:style w:type="character" w:customStyle="1" w:styleId="QuoteChar">
    <w:name w:val="Quote Char"/>
    <w:basedOn w:val="DefaultParagraphFont"/>
    <w:link w:val="Quote"/>
    <w:uiPriority w:val="29"/>
    <w:rsid w:val="005721E0"/>
    <w:rPr>
      <w:i/>
      <w:iCs/>
      <w:color w:val="404040" w:themeColor="text1" w:themeTint="BF"/>
      <w:sz w:val="22"/>
      <w:szCs w:val="22"/>
      <w:lang w:val="en-AU"/>
    </w:rPr>
  </w:style>
  <w:style w:type="character" w:customStyle="1" w:styleId="ListParagraphChar">
    <w:name w:val="List Paragraph Char"/>
    <w:aliases w:val="standard lewis Char"/>
    <w:basedOn w:val="DefaultParagraphFont"/>
    <w:link w:val="ListParagraph"/>
    <w:uiPriority w:val="34"/>
    <w:rsid w:val="004F2E70"/>
  </w:style>
  <w:style w:type="paragraph" w:customStyle="1" w:styleId="xparagraph">
    <w:name w:val="x_paragraph"/>
    <w:basedOn w:val="Normal"/>
    <w:rsid w:val="00D36019"/>
    <w:rPr>
      <w:rFonts w:ascii="Calibri" w:hAnsi="Calibri" w:cs="Calibri"/>
      <w:sz w:val="22"/>
      <w:szCs w:val="22"/>
      <w:lang w:eastAsia="en-AU"/>
    </w:rPr>
  </w:style>
  <w:style w:type="paragraph" w:customStyle="1" w:styleId="xmsolistparagraph">
    <w:name w:val="x_msolistparagraph"/>
    <w:basedOn w:val="Normal"/>
    <w:rsid w:val="00D36019"/>
    <w:rPr>
      <w:rFonts w:ascii="Calibri" w:hAnsi="Calibri" w:cs="Calibri"/>
      <w:sz w:val="22"/>
      <w:szCs w:val="22"/>
      <w:lang w:eastAsia="en-AU"/>
    </w:rPr>
  </w:style>
  <w:style w:type="character" w:customStyle="1" w:styleId="xnormaltextrun">
    <w:name w:val="x_normaltextrun"/>
    <w:basedOn w:val="DefaultParagraphFont"/>
    <w:rsid w:val="00D36019"/>
  </w:style>
  <w:style w:type="character" w:customStyle="1" w:styleId="xeop">
    <w:name w:val="x_eop"/>
    <w:basedOn w:val="DefaultParagraphFont"/>
    <w:rsid w:val="00D36019"/>
  </w:style>
  <w:style w:type="character" w:styleId="Emphasis">
    <w:name w:val="Emphasis"/>
    <w:basedOn w:val="DefaultParagraphFont"/>
    <w:uiPriority w:val="20"/>
    <w:qFormat/>
    <w:rsid w:val="007158AA"/>
    <w:rPr>
      <w:i/>
      <w:iCs/>
    </w:rPr>
  </w:style>
  <w:style w:type="paragraph" w:styleId="TOC1">
    <w:name w:val="toc 1"/>
    <w:basedOn w:val="Normal"/>
    <w:next w:val="Normal"/>
    <w:autoRedefine/>
    <w:uiPriority w:val="39"/>
    <w:unhideWhenUsed/>
    <w:rsid w:val="00C637F3"/>
    <w:pPr>
      <w:spacing w:before="120"/>
    </w:pPr>
    <w:rPr>
      <w:rFonts w:ascii="Cambria" w:eastAsia="Arial Unicode MS" w:hAnsi="Cambria" w:cs="Arial Unicode MS"/>
      <w:b/>
    </w:rPr>
  </w:style>
  <w:style w:type="paragraph" w:styleId="TOC2">
    <w:name w:val="toc 2"/>
    <w:basedOn w:val="Normal"/>
    <w:next w:val="Normal"/>
    <w:autoRedefine/>
    <w:uiPriority w:val="39"/>
    <w:unhideWhenUsed/>
    <w:rsid w:val="00C637F3"/>
    <w:pPr>
      <w:ind w:left="220"/>
    </w:pPr>
    <w:rPr>
      <w:rFonts w:ascii="Cambria" w:eastAsia="Arial Unicode MS" w:hAnsi="Cambria" w:cs="Arial Unicode MS"/>
      <w:b/>
      <w:sz w:val="22"/>
      <w:szCs w:val="22"/>
    </w:rPr>
  </w:style>
  <w:style w:type="paragraph" w:customStyle="1" w:styleId="Style2">
    <w:name w:val="Style 2"/>
    <w:basedOn w:val="Normal"/>
    <w:rsid w:val="00C637F3"/>
    <w:pPr>
      <w:numPr>
        <w:numId w:val="1"/>
      </w:numPr>
      <w:shd w:val="clear" w:color="auto" w:fill="000000"/>
      <w:tabs>
        <w:tab w:val="clear" w:pos="1080"/>
      </w:tabs>
      <w:jc w:val="center"/>
    </w:pPr>
    <w:rPr>
      <w:rFonts w:ascii="Times New Roman" w:eastAsia="Times New Roman" w:hAnsi="Times New Roman" w:cs="Times New Roman"/>
      <w:b/>
      <w:color w:val="FFFFFF"/>
      <w:sz w:val="40"/>
      <w:szCs w:val="20"/>
    </w:rPr>
  </w:style>
  <w:style w:type="character" w:customStyle="1" w:styleId="Heading4Char">
    <w:name w:val="Heading 4 Char"/>
    <w:basedOn w:val="DefaultParagraphFont"/>
    <w:link w:val="Heading4"/>
    <w:uiPriority w:val="9"/>
    <w:rsid w:val="0017323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173234"/>
    <w:rPr>
      <w:rFonts w:asciiTheme="majorHAnsi" w:eastAsiaTheme="majorEastAsia" w:hAnsiTheme="majorHAnsi" w:cstheme="majorBidi"/>
      <w:color w:val="2E74B5" w:themeColor="accent1" w:themeShade="BF"/>
    </w:rPr>
  </w:style>
  <w:style w:type="paragraph" w:styleId="Title">
    <w:name w:val="Title"/>
    <w:basedOn w:val="Normal"/>
    <w:next w:val="Normal"/>
    <w:link w:val="TitleChar"/>
    <w:uiPriority w:val="10"/>
    <w:qFormat/>
    <w:rsid w:val="006F0AF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AF0"/>
    <w:rPr>
      <w:rFonts w:asciiTheme="majorHAnsi" w:eastAsiaTheme="majorEastAsia" w:hAnsiTheme="majorHAnsi" w:cstheme="majorBidi"/>
      <w:spacing w:val="-10"/>
      <w:kern w:val="28"/>
      <w:sz w:val="56"/>
      <w:szCs w:val="56"/>
    </w:rPr>
  </w:style>
  <w:style w:type="character" w:customStyle="1" w:styleId="superscript">
    <w:name w:val="superscript"/>
    <w:basedOn w:val="DefaultParagraphFont"/>
    <w:rsid w:val="006C597D"/>
  </w:style>
  <w:style w:type="character" w:styleId="CommentReference">
    <w:name w:val="annotation reference"/>
    <w:basedOn w:val="DefaultParagraphFont"/>
    <w:uiPriority w:val="99"/>
    <w:semiHidden/>
    <w:unhideWhenUsed/>
    <w:rsid w:val="00620E84"/>
    <w:rPr>
      <w:sz w:val="16"/>
      <w:szCs w:val="16"/>
    </w:rPr>
  </w:style>
  <w:style w:type="paragraph" w:styleId="CommentText">
    <w:name w:val="annotation text"/>
    <w:basedOn w:val="Normal"/>
    <w:link w:val="CommentTextChar"/>
    <w:uiPriority w:val="99"/>
    <w:unhideWhenUsed/>
    <w:rsid w:val="00620E84"/>
    <w:pPr>
      <w:spacing w:after="160"/>
    </w:pPr>
    <w:rPr>
      <w:sz w:val="20"/>
      <w:szCs w:val="20"/>
    </w:rPr>
  </w:style>
  <w:style w:type="character" w:customStyle="1" w:styleId="CommentTextChar">
    <w:name w:val="Comment Text Char"/>
    <w:basedOn w:val="DefaultParagraphFont"/>
    <w:link w:val="CommentText"/>
    <w:uiPriority w:val="99"/>
    <w:rsid w:val="00620E84"/>
    <w:rPr>
      <w:sz w:val="20"/>
      <w:szCs w:val="20"/>
      <w:lang w:val="en-AU"/>
    </w:rPr>
  </w:style>
  <w:style w:type="paragraph" w:styleId="Revision">
    <w:name w:val="Revision"/>
    <w:hidden/>
    <w:uiPriority w:val="99"/>
    <w:semiHidden/>
    <w:rsid w:val="007C6AD3"/>
  </w:style>
  <w:style w:type="paragraph" w:styleId="CommentSubject">
    <w:name w:val="annotation subject"/>
    <w:basedOn w:val="CommentText"/>
    <w:next w:val="CommentText"/>
    <w:link w:val="CommentSubjectChar"/>
    <w:uiPriority w:val="99"/>
    <w:semiHidden/>
    <w:unhideWhenUsed/>
    <w:rsid w:val="008D6ED2"/>
    <w:pPr>
      <w:spacing w:after="0"/>
    </w:pPr>
    <w:rPr>
      <w:b/>
      <w:bCs/>
      <w:lang w:val="en-US"/>
    </w:rPr>
  </w:style>
  <w:style w:type="character" w:customStyle="1" w:styleId="CommentSubjectChar">
    <w:name w:val="Comment Subject Char"/>
    <w:basedOn w:val="CommentTextChar"/>
    <w:link w:val="CommentSubject"/>
    <w:uiPriority w:val="99"/>
    <w:semiHidden/>
    <w:rsid w:val="008D6ED2"/>
    <w:rPr>
      <w:b/>
      <w:bCs/>
      <w:sz w:val="20"/>
      <w:szCs w:val="20"/>
      <w:lang w:val="en-AU"/>
    </w:rPr>
  </w:style>
  <w:style w:type="paragraph" w:customStyle="1" w:styleId="Question">
    <w:name w:val="Question"/>
    <w:basedOn w:val="Normal"/>
    <w:link w:val="QuestionChar"/>
    <w:uiPriority w:val="4"/>
    <w:qFormat/>
    <w:rsid w:val="004E1A3C"/>
    <w:rPr>
      <w:rFonts w:ascii="Myriad Pro Light" w:hAnsi="Myriad Pro Light"/>
      <w:b/>
      <w:color w:val="2C4390"/>
      <w:sz w:val="22"/>
      <w:szCs w:val="22"/>
    </w:rPr>
  </w:style>
  <w:style w:type="character" w:customStyle="1" w:styleId="QuestionChar">
    <w:name w:val="Question Char"/>
    <w:basedOn w:val="DefaultParagraphFont"/>
    <w:link w:val="Question"/>
    <w:uiPriority w:val="4"/>
    <w:rsid w:val="004E1A3C"/>
    <w:rPr>
      <w:rFonts w:ascii="Myriad Pro Light" w:hAnsi="Myriad Pro Light"/>
      <w:b/>
      <w:color w:val="2C4390"/>
      <w:sz w:val="22"/>
      <w:szCs w:val="22"/>
      <w:lang w:val="en-AU"/>
    </w:rPr>
  </w:style>
  <w:style w:type="character" w:customStyle="1" w:styleId="Heading6Char">
    <w:name w:val="Heading 6 Char"/>
    <w:basedOn w:val="DefaultParagraphFont"/>
    <w:link w:val="Heading6"/>
    <w:uiPriority w:val="9"/>
    <w:semiHidden/>
    <w:rsid w:val="004E1A3C"/>
    <w:rPr>
      <w:rFonts w:ascii="Myriad Pro Light" w:eastAsiaTheme="majorEastAsia" w:hAnsi="Myriad Pro Light" w:cstheme="majorBidi"/>
      <w:i/>
      <w:iCs/>
      <w:color w:val="595959" w:themeColor="text1" w:themeTint="A6"/>
      <w:sz w:val="22"/>
      <w:szCs w:val="22"/>
      <w:lang w:val="en-AU"/>
    </w:rPr>
  </w:style>
  <w:style w:type="character" w:customStyle="1" w:styleId="Heading7Char">
    <w:name w:val="Heading 7 Char"/>
    <w:basedOn w:val="DefaultParagraphFont"/>
    <w:link w:val="Heading7"/>
    <w:uiPriority w:val="9"/>
    <w:semiHidden/>
    <w:rsid w:val="004E1A3C"/>
    <w:rPr>
      <w:rFonts w:ascii="Myriad Pro Light" w:eastAsiaTheme="majorEastAsia" w:hAnsi="Myriad Pro Light" w:cstheme="majorBidi"/>
      <w:color w:val="595959" w:themeColor="text1" w:themeTint="A6"/>
      <w:sz w:val="22"/>
      <w:szCs w:val="22"/>
      <w:lang w:val="en-AU"/>
    </w:rPr>
  </w:style>
  <w:style w:type="character" w:customStyle="1" w:styleId="Heading8Char">
    <w:name w:val="Heading 8 Char"/>
    <w:basedOn w:val="DefaultParagraphFont"/>
    <w:link w:val="Heading8"/>
    <w:uiPriority w:val="9"/>
    <w:semiHidden/>
    <w:rsid w:val="004E1A3C"/>
    <w:rPr>
      <w:rFonts w:ascii="Myriad Pro Light" w:eastAsiaTheme="majorEastAsia" w:hAnsi="Myriad Pro Light" w:cstheme="majorBidi"/>
      <w:i/>
      <w:iCs/>
      <w:color w:val="272727" w:themeColor="text1" w:themeTint="D8"/>
      <w:sz w:val="22"/>
      <w:szCs w:val="22"/>
      <w:lang w:val="en-AU"/>
    </w:rPr>
  </w:style>
  <w:style w:type="character" w:customStyle="1" w:styleId="Heading9Char">
    <w:name w:val="Heading 9 Char"/>
    <w:basedOn w:val="DefaultParagraphFont"/>
    <w:link w:val="Heading9"/>
    <w:uiPriority w:val="9"/>
    <w:semiHidden/>
    <w:rsid w:val="004E1A3C"/>
    <w:rPr>
      <w:rFonts w:ascii="Myriad Pro Light" w:eastAsiaTheme="majorEastAsia" w:hAnsi="Myriad Pro Light" w:cstheme="majorBidi"/>
      <w:color w:val="272727" w:themeColor="text1" w:themeTint="D8"/>
      <w:sz w:val="22"/>
      <w:szCs w:val="22"/>
      <w:lang w:val="en-AU"/>
    </w:rPr>
  </w:style>
  <w:style w:type="character" w:styleId="IntenseEmphasis">
    <w:name w:val="Intense Emphasis"/>
    <w:basedOn w:val="DefaultParagraphFont"/>
    <w:uiPriority w:val="21"/>
    <w:qFormat/>
    <w:rsid w:val="004E1A3C"/>
    <w:rPr>
      <w:i/>
      <w:iCs/>
      <w:color w:val="2E74B5" w:themeColor="accent1" w:themeShade="BF"/>
    </w:rPr>
  </w:style>
  <w:style w:type="paragraph" w:styleId="IntenseQuote">
    <w:name w:val="Intense Quote"/>
    <w:basedOn w:val="Normal"/>
    <w:next w:val="Normal"/>
    <w:link w:val="IntenseQuoteChar"/>
    <w:uiPriority w:val="30"/>
    <w:qFormat/>
    <w:rsid w:val="004E1A3C"/>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Myriad Pro Light" w:hAnsi="Myriad Pro Light"/>
      <w:i/>
      <w:iCs/>
      <w:color w:val="2E74B5" w:themeColor="accent1" w:themeShade="BF"/>
      <w:sz w:val="22"/>
      <w:szCs w:val="22"/>
    </w:rPr>
  </w:style>
  <w:style w:type="character" w:customStyle="1" w:styleId="IntenseQuoteChar">
    <w:name w:val="Intense Quote Char"/>
    <w:basedOn w:val="DefaultParagraphFont"/>
    <w:link w:val="IntenseQuote"/>
    <w:uiPriority w:val="30"/>
    <w:rsid w:val="004E1A3C"/>
    <w:rPr>
      <w:rFonts w:ascii="Myriad Pro Light" w:hAnsi="Myriad Pro Light"/>
      <w:i/>
      <w:iCs/>
      <w:color w:val="2E74B5" w:themeColor="accent1" w:themeShade="BF"/>
      <w:sz w:val="22"/>
      <w:szCs w:val="22"/>
      <w:lang w:val="en-AU"/>
    </w:rPr>
  </w:style>
  <w:style w:type="character" w:styleId="IntenseReference">
    <w:name w:val="Intense Reference"/>
    <w:basedOn w:val="DefaultParagraphFont"/>
    <w:uiPriority w:val="32"/>
    <w:qFormat/>
    <w:rsid w:val="004E1A3C"/>
    <w:rPr>
      <w:b/>
      <w:bCs/>
      <w:smallCaps/>
      <w:color w:val="2E74B5" w:themeColor="accent1" w:themeShade="BF"/>
      <w:spacing w:val="5"/>
    </w:rPr>
  </w:style>
  <w:style w:type="paragraph" w:styleId="TOCHeading">
    <w:name w:val="TOC Heading"/>
    <w:basedOn w:val="Heading1"/>
    <w:next w:val="Normal"/>
    <w:uiPriority w:val="39"/>
    <w:unhideWhenUsed/>
    <w:qFormat/>
    <w:rsid w:val="004E1A3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en-US"/>
    </w:rPr>
  </w:style>
  <w:style w:type="paragraph" w:customStyle="1" w:styleId="subsection">
    <w:name w:val="subsection"/>
    <w:basedOn w:val="Normal"/>
    <w:rsid w:val="004E1A3C"/>
    <w:pPr>
      <w:spacing w:before="100" w:beforeAutospacing="1" w:after="100" w:afterAutospacing="1"/>
    </w:pPr>
    <w:rPr>
      <w:rFonts w:ascii="Times New Roman" w:eastAsia="Times New Roman" w:hAnsi="Times New Roman" w:cs="Times New Roman"/>
      <w:lang w:eastAsia="en-AU"/>
    </w:rPr>
  </w:style>
  <w:style w:type="paragraph" w:customStyle="1" w:styleId="subsectionhead">
    <w:name w:val="subsectionhead"/>
    <w:basedOn w:val="Normal"/>
    <w:rsid w:val="004E1A3C"/>
    <w:pPr>
      <w:spacing w:before="100" w:beforeAutospacing="1" w:after="100" w:afterAutospacing="1"/>
    </w:pPr>
    <w:rPr>
      <w:rFonts w:ascii="Times New Roman" w:eastAsia="Times New Roman" w:hAnsi="Times New Roman" w:cs="Times New Roman"/>
      <w:lang w:eastAsia="en-AU"/>
    </w:rPr>
  </w:style>
  <w:style w:type="character" w:styleId="Mention">
    <w:name w:val="Mention"/>
    <w:basedOn w:val="DefaultParagraphFont"/>
    <w:uiPriority w:val="99"/>
    <w:unhideWhenUsed/>
    <w:rsid w:val="004E1A3C"/>
    <w:rPr>
      <w:color w:val="2B579A"/>
      <w:shd w:val="clear" w:color="auto" w:fill="E1DFDD"/>
    </w:rPr>
  </w:style>
  <w:style w:type="paragraph" w:styleId="TOC3">
    <w:name w:val="toc 3"/>
    <w:basedOn w:val="Normal"/>
    <w:next w:val="Normal"/>
    <w:autoRedefine/>
    <w:uiPriority w:val="39"/>
    <w:unhideWhenUsed/>
    <w:rsid w:val="004E1A3C"/>
    <w:pPr>
      <w:spacing w:after="100" w:line="259" w:lineRule="auto"/>
      <w:ind w:left="440"/>
    </w:pPr>
    <w:rPr>
      <w:rFonts w:ascii="Myriad Pro Light" w:hAnsi="Myriad Pro Light"/>
      <w:sz w:val="22"/>
      <w:szCs w:val="22"/>
    </w:rPr>
  </w:style>
  <w:style w:type="character" w:styleId="Strong">
    <w:name w:val="Strong"/>
    <w:basedOn w:val="DefaultParagraphFont"/>
    <w:uiPriority w:val="22"/>
    <w:qFormat/>
    <w:rsid w:val="00522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7142">
      <w:bodyDiv w:val="1"/>
      <w:marLeft w:val="0"/>
      <w:marRight w:val="0"/>
      <w:marTop w:val="0"/>
      <w:marBottom w:val="0"/>
      <w:divBdr>
        <w:top w:val="none" w:sz="0" w:space="0" w:color="auto"/>
        <w:left w:val="none" w:sz="0" w:space="0" w:color="auto"/>
        <w:bottom w:val="none" w:sz="0" w:space="0" w:color="auto"/>
        <w:right w:val="none" w:sz="0" w:space="0" w:color="auto"/>
      </w:divBdr>
    </w:div>
    <w:div w:id="72095273">
      <w:bodyDiv w:val="1"/>
      <w:marLeft w:val="0"/>
      <w:marRight w:val="0"/>
      <w:marTop w:val="0"/>
      <w:marBottom w:val="0"/>
      <w:divBdr>
        <w:top w:val="none" w:sz="0" w:space="0" w:color="auto"/>
        <w:left w:val="none" w:sz="0" w:space="0" w:color="auto"/>
        <w:bottom w:val="none" w:sz="0" w:space="0" w:color="auto"/>
        <w:right w:val="none" w:sz="0" w:space="0" w:color="auto"/>
      </w:divBdr>
    </w:div>
    <w:div w:id="154221443">
      <w:bodyDiv w:val="1"/>
      <w:marLeft w:val="0"/>
      <w:marRight w:val="0"/>
      <w:marTop w:val="0"/>
      <w:marBottom w:val="0"/>
      <w:divBdr>
        <w:top w:val="none" w:sz="0" w:space="0" w:color="auto"/>
        <w:left w:val="none" w:sz="0" w:space="0" w:color="auto"/>
        <w:bottom w:val="none" w:sz="0" w:space="0" w:color="auto"/>
        <w:right w:val="none" w:sz="0" w:space="0" w:color="auto"/>
      </w:divBdr>
    </w:div>
    <w:div w:id="160900222">
      <w:bodyDiv w:val="1"/>
      <w:marLeft w:val="0"/>
      <w:marRight w:val="0"/>
      <w:marTop w:val="0"/>
      <w:marBottom w:val="0"/>
      <w:divBdr>
        <w:top w:val="none" w:sz="0" w:space="0" w:color="auto"/>
        <w:left w:val="none" w:sz="0" w:space="0" w:color="auto"/>
        <w:bottom w:val="none" w:sz="0" w:space="0" w:color="auto"/>
        <w:right w:val="none" w:sz="0" w:space="0" w:color="auto"/>
      </w:divBdr>
      <w:divsChild>
        <w:div w:id="150366253">
          <w:marLeft w:val="0"/>
          <w:marRight w:val="0"/>
          <w:marTop w:val="0"/>
          <w:marBottom w:val="0"/>
          <w:divBdr>
            <w:top w:val="none" w:sz="0" w:space="0" w:color="auto"/>
            <w:left w:val="none" w:sz="0" w:space="0" w:color="auto"/>
            <w:bottom w:val="none" w:sz="0" w:space="0" w:color="auto"/>
            <w:right w:val="none" w:sz="0" w:space="0" w:color="auto"/>
          </w:divBdr>
        </w:div>
        <w:div w:id="259291819">
          <w:marLeft w:val="0"/>
          <w:marRight w:val="0"/>
          <w:marTop w:val="0"/>
          <w:marBottom w:val="0"/>
          <w:divBdr>
            <w:top w:val="none" w:sz="0" w:space="0" w:color="auto"/>
            <w:left w:val="none" w:sz="0" w:space="0" w:color="auto"/>
            <w:bottom w:val="none" w:sz="0" w:space="0" w:color="auto"/>
            <w:right w:val="none" w:sz="0" w:space="0" w:color="auto"/>
          </w:divBdr>
        </w:div>
        <w:div w:id="312373722">
          <w:marLeft w:val="0"/>
          <w:marRight w:val="0"/>
          <w:marTop w:val="0"/>
          <w:marBottom w:val="0"/>
          <w:divBdr>
            <w:top w:val="none" w:sz="0" w:space="0" w:color="auto"/>
            <w:left w:val="none" w:sz="0" w:space="0" w:color="auto"/>
            <w:bottom w:val="none" w:sz="0" w:space="0" w:color="auto"/>
            <w:right w:val="none" w:sz="0" w:space="0" w:color="auto"/>
          </w:divBdr>
        </w:div>
        <w:div w:id="332033005">
          <w:marLeft w:val="0"/>
          <w:marRight w:val="0"/>
          <w:marTop w:val="0"/>
          <w:marBottom w:val="0"/>
          <w:divBdr>
            <w:top w:val="none" w:sz="0" w:space="0" w:color="auto"/>
            <w:left w:val="none" w:sz="0" w:space="0" w:color="auto"/>
            <w:bottom w:val="none" w:sz="0" w:space="0" w:color="auto"/>
            <w:right w:val="none" w:sz="0" w:space="0" w:color="auto"/>
          </w:divBdr>
        </w:div>
        <w:div w:id="364331349">
          <w:marLeft w:val="0"/>
          <w:marRight w:val="0"/>
          <w:marTop w:val="0"/>
          <w:marBottom w:val="0"/>
          <w:divBdr>
            <w:top w:val="none" w:sz="0" w:space="0" w:color="auto"/>
            <w:left w:val="none" w:sz="0" w:space="0" w:color="auto"/>
            <w:bottom w:val="none" w:sz="0" w:space="0" w:color="auto"/>
            <w:right w:val="none" w:sz="0" w:space="0" w:color="auto"/>
          </w:divBdr>
        </w:div>
        <w:div w:id="373776845">
          <w:marLeft w:val="0"/>
          <w:marRight w:val="0"/>
          <w:marTop w:val="0"/>
          <w:marBottom w:val="0"/>
          <w:divBdr>
            <w:top w:val="none" w:sz="0" w:space="0" w:color="auto"/>
            <w:left w:val="none" w:sz="0" w:space="0" w:color="auto"/>
            <w:bottom w:val="none" w:sz="0" w:space="0" w:color="auto"/>
            <w:right w:val="none" w:sz="0" w:space="0" w:color="auto"/>
          </w:divBdr>
        </w:div>
        <w:div w:id="506486291">
          <w:marLeft w:val="0"/>
          <w:marRight w:val="0"/>
          <w:marTop w:val="0"/>
          <w:marBottom w:val="0"/>
          <w:divBdr>
            <w:top w:val="none" w:sz="0" w:space="0" w:color="auto"/>
            <w:left w:val="none" w:sz="0" w:space="0" w:color="auto"/>
            <w:bottom w:val="none" w:sz="0" w:space="0" w:color="auto"/>
            <w:right w:val="none" w:sz="0" w:space="0" w:color="auto"/>
          </w:divBdr>
        </w:div>
        <w:div w:id="709839862">
          <w:marLeft w:val="0"/>
          <w:marRight w:val="0"/>
          <w:marTop w:val="0"/>
          <w:marBottom w:val="0"/>
          <w:divBdr>
            <w:top w:val="none" w:sz="0" w:space="0" w:color="auto"/>
            <w:left w:val="none" w:sz="0" w:space="0" w:color="auto"/>
            <w:bottom w:val="none" w:sz="0" w:space="0" w:color="auto"/>
            <w:right w:val="none" w:sz="0" w:space="0" w:color="auto"/>
          </w:divBdr>
        </w:div>
        <w:div w:id="715661992">
          <w:marLeft w:val="0"/>
          <w:marRight w:val="0"/>
          <w:marTop w:val="0"/>
          <w:marBottom w:val="0"/>
          <w:divBdr>
            <w:top w:val="none" w:sz="0" w:space="0" w:color="auto"/>
            <w:left w:val="none" w:sz="0" w:space="0" w:color="auto"/>
            <w:bottom w:val="none" w:sz="0" w:space="0" w:color="auto"/>
            <w:right w:val="none" w:sz="0" w:space="0" w:color="auto"/>
          </w:divBdr>
        </w:div>
        <w:div w:id="738097935">
          <w:marLeft w:val="0"/>
          <w:marRight w:val="0"/>
          <w:marTop w:val="0"/>
          <w:marBottom w:val="0"/>
          <w:divBdr>
            <w:top w:val="none" w:sz="0" w:space="0" w:color="auto"/>
            <w:left w:val="none" w:sz="0" w:space="0" w:color="auto"/>
            <w:bottom w:val="none" w:sz="0" w:space="0" w:color="auto"/>
            <w:right w:val="none" w:sz="0" w:space="0" w:color="auto"/>
          </w:divBdr>
        </w:div>
        <w:div w:id="835921688">
          <w:marLeft w:val="0"/>
          <w:marRight w:val="0"/>
          <w:marTop w:val="0"/>
          <w:marBottom w:val="0"/>
          <w:divBdr>
            <w:top w:val="none" w:sz="0" w:space="0" w:color="auto"/>
            <w:left w:val="none" w:sz="0" w:space="0" w:color="auto"/>
            <w:bottom w:val="none" w:sz="0" w:space="0" w:color="auto"/>
            <w:right w:val="none" w:sz="0" w:space="0" w:color="auto"/>
          </w:divBdr>
        </w:div>
        <w:div w:id="904947180">
          <w:marLeft w:val="0"/>
          <w:marRight w:val="0"/>
          <w:marTop w:val="0"/>
          <w:marBottom w:val="0"/>
          <w:divBdr>
            <w:top w:val="none" w:sz="0" w:space="0" w:color="auto"/>
            <w:left w:val="none" w:sz="0" w:space="0" w:color="auto"/>
            <w:bottom w:val="none" w:sz="0" w:space="0" w:color="auto"/>
            <w:right w:val="none" w:sz="0" w:space="0" w:color="auto"/>
          </w:divBdr>
        </w:div>
        <w:div w:id="956720707">
          <w:marLeft w:val="0"/>
          <w:marRight w:val="0"/>
          <w:marTop w:val="0"/>
          <w:marBottom w:val="0"/>
          <w:divBdr>
            <w:top w:val="none" w:sz="0" w:space="0" w:color="auto"/>
            <w:left w:val="none" w:sz="0" w:space="0" w:color="auto"/>
            <w:bottom w:val="none" w:sz="0" w:space="0" w:color="auto"/>
            <w:right w:val="none" w:sz="0" w:space="0" w:color="auto"/>
          </w:divBdr>
        </w:div>
        <w:div w:id="962343341">
          <w:marLeft w:val="0"/>
          <w:marRight w:val="0"/>
          <w:marTop w:val="0"/>
          <w:marBottom w:val="0"/>
          <w:divBdr>
            <w:top w:val="none" w:sz="0" w:space="0" w:color="auto"/>
            <w:left w:val="none" w:sz="0" w:space="0" w:color="auto"/>
            <w:bottom w:val="none" w:sz="0" w:space="0" w:color="auto"/>
            <w:right w:val="none" w:sz="0" w:space="0" w:color="auto"/>
          </w:divBdr>
        </w:div>
        <w:div w:id="971249985">
          <w:marLeft w:val="0"/>
          <w:marRight w:val="0"/>
          <w:marTop w:val="0"/>
          <w:marBottom w:val="0"/>
          <w:divBdr>
            <w:top w:val="none" w:sz="0" w:space="0" w:color="auto"/>
            <w:left w:val="none" w:sz="0" w:space="0" w:color="auto"/>
            <w:bottom w:val="none" w:sz="0" w:space="0" w:color="auto"/>
            <w:right w:val="none" w:sz="0" w:space="0" w:color="auto"/>
          </w:divBdr>
        </w:div>
        <w:div w:id="1071199312">
          <w:marLeft w:val="0"/>
          <w:marRight w:val="0"/>
          <w:marTop w:val="0"/>
          <w:marBottom w:val="0"/>
          <w:divBdr>
            <w:top w:val="none" w:sz="0" w:space="0" w:color="auto"/>
            <w:left w:val="none" w:sz="0" w:space="0" w:color="auto"/>
            <w:bottom w:val="none" w:sz="0" w:space="0" w:color="auto"/>
            <w:right w:val="none" w:sz="0" w:space="0" w:color="auto"/>
          </w:divBdr>
        </w:div>
        <w:div w:id="1140458463">
          <w:marLeft w:val="0"/>
          <w:marRight w:val="0"/>
          <w:marTop w:val="0"/>
          <w:marBottom w:val="0"/>
          <w:divBdr>
            <w:top w:val="none" w:sz="0" w:space="0" w:color="auto"/>
            <w:left w:val="none" w:sz="0" w:space="0" w:color="auto"/>
            <w:bottom w:val="none" w:sz="0" w:space="0" w:color="auto"/>
            <w:right w:val="none" w:sz="0" w:space="0" w:color="auto"/>
          </w:divBdr>
        </w:div>
        <w:div w:id="1190875044">
          <w:marLeft w:val="0"/>
          <w:marRight w:val="0"/>
          <w:marTop w:val="0"/>
          <w:marBottom w:val="0"/>
          <w:divBdr>
            <w:top w:val="none" w:sz="0" w:space="0" w:color="auto"/>
            <w:left w:val="none" w:sz="0" w:space="0" w:color="auto"/>
            <w:bottom w:val="none" w:sz="0" w:space="0" w:color="auto"/>
            <w:right w:val="none" w:sz="0" w:space="0" w:color="auto"/>
          </w:divBdr>
        </w:div>
        <w:div w:id="1383942006">
          <w:marLeft w:val="0"/>
          <w:marRight w:val="0"/>
          <w:marTop w:val="0"/>
          <w:marBottom w:val="0"/>
          <w:divBdr>
            <w:top w:val="none" w:sz="0" w:space="0" w:color="auto"/>
            <w:left w:val="none" w:sz="0" w:space="0" w:color="auto"/>
            <w:bottom w:val="none" w:sz="0" w:space="0" w:color="auto"/>
            <w:right w:val="none" w:sz="0" w:space="0" w:color="auto"/>
          </w:divBdr>
        </w:div>
        <w:div w:id="1440031574">
          <w:marLeft w:val="0"/>
          <w:marRight w:val="0"/>
          <w:marTop w:val="0"/>
          <w:marBottom w:val="0"/>
          <w:divBdr>
            <w:top w:val="none" w:sz="0" w:space="0" w:color="auto"/>
            <w:left w:val="none" w:sz="0" w:space="0" w:color="auto"/>
            <w:bottom w:val="none" w:sz="0" w:space="0" w:color="auto"/>
            <w:right w:val="none" w:sz="0" w:space="0" w:color="auto"/>
          </w:divBdr>
        </w:div>
        <w:div w:id="1457790590">
          <w:marLeft w:val="0"/>
          <w:marRight w:val="0"/>
          <w:marTop w:val="0"/>
          <w:marBottom w:val="0"/>
          <w:divBdr>
            <w:top w:val="none" w:sz="0" w:space="0" w:color="auto"/>
            <w:left w:val="none" w:sz="0" w:space="0" w:color="auto"/>
            <w:bottom w:val="none" w:sz="0" w:space="0" w:color="auto"/>
            <w:right w:val="none" w:sz="0" w:space="0" w:color="auto"/>
          </w:divBdr>
        </w:div>
        <w:div w:id="1494878070">
          <w:marLeft w:val="0"/>
          <w:marRight w:val="0"/>
          <w:marTop w:val="0"/>
          <w:marBottom w:val="0"/>
          <w:divBdr>
            <w:top w:val="none" w:sz="0" w:space="0" w:color="auto"/>
            <w:left w:val="none" w:sz="0" w:space="0" w:color="auto"/>
            <w:bottom w:val="none" w:sz="0" w:space="0" w:color="auto"/>
            <w:right w:val="none" w:sz="0" w:space="0" w:color="auto"/>
          </w:divBdr>
        </w:div>
        <w:div w:id="1598363761">
          <w:marLeft w:val="0"/>
          <w:marRight w:val="0"/>
          <w:marTop w:val="0"/>
          <w:marBottom w:val="0"/>
          <w:divBdr>
            <w:top w:val="none" w:sz="0" w:space="0" w:color="auto"/>
            <w:left w:val="none" w:sz="0" w:space="0" w:color="auto"/>
            <w:bottom w:val="none" w:sz="0" w:space="0" w:color="auto"/>
            <w:right w:val="none" w:sz="0" w:space="0" w:color="auto"/>
          </w:divBdr>
        </w:div>
        <w:div w:id="1708604849">
          <w:marLeft w:val="0"/>
          <w:marRight w:val="0"/>
          <w:marTop w:val="0"/>
          <w:marBottom w:val="0"/>
          <w:divBdr>
            <w:top w:val="none" w:sz="0" w:space="0" w:color="auto"/>
            <w:left w:val="none" w:sz="0" w:space="0" w:color="auto"/>
            <w:bottom w:val="none" w:sz="0" w:space="0" w:color="auto"/>
            <w:right w:val="none" w:sz="0" w:space="0" w:color="auto"/>
          </w:divBdr>
        </w:div>
        <w:div w:id="1824855903">
          <w:marLeft w:val="0"/>
          <w:marRight w:val="0"/>
          <w:marTop w:val="0"/>
          <w:marBottom w:val="0"/>
          <w:divBdr>
            <w:top w:val="none" w:sz="0" w:space="0" w:color="auto"/>
            <w:left w:val="none" w:sz="0" w:space="0" w:color="auto"/>
            <w:bottom w:val="none" w:sz="0" w:space="0" w:color="auto"/>
            <w:right w:val="none" w:sz="0" w:space="0" w:color="auto"/>
          </w:divBdr>
        </w:div>
        <w:div w:id="1844011735">
          <w:marLeft w:val="0"/>
          <w:marRight w:val="0"/>
          <w:marTop w:val="0"/>
          <w:marBottom w:val="0"/>
          <w:divBdr>
            <w:top w:val="none" w:sz="0" w:space="0" w:color="auto"/>
            <w:left w:val="none" w:sz="0" w:space="0" w:color="auto"/>
            <w:bottom w:val="none" w:sz="0" w:space="0" w:color="auto"/>
            <w:right w:val="none" w:sz="0" w:space="0" w:color="auto"/>
          </w:divBdr>
        </w:div>
        <w:div w:id="1866213014">
          <w:marLeft w:val="0"/>
          <w:marRight w:val="0"/>
          <w:marTop w:val="0"/>
          <w:marBottom w:val="0"/>
          <w:divBdr>
            <w:top w:val="none" w:sz="0" w:space="0" w:color="auto"/>
            <w:left w:val="none" w:sz="0" w:space="0" w:color="auto"/>
            <w:bottom w:val="none" w:sz="0" w:space="0" w:color="auto"/>
            <w:right w:val="none" w:sz="0" w:space="0" w:color="auto"/>
          </w:divBdr>
        </w:div>
        <w:div w:id="1870949943">
          <w:marLeft w:val="0"/>
          <w:marRight w:val="0"/>
          <w:marTop w:val="0"/>
          <w:marBottom w:val="0"/>
          <w:divBdr>
            <w:top w:val="none" w:sz="0" w:space="0" w:color="auto"/>
            <w:left w:val="none" w:sz="0" w:space="0" w:color="auto"/>
            <w:bottom w:val="none" w:sz="0" w:space="0" w:color="auto"/>
            <w:right w:val="none" w:sz="0" w:space="0" w:color="auto"/>
          </w:divBdr>
        </w:div>
        <w:div w:id="1876573308">
          <w:marLeft w:val="0"/>
          <w:marRight w:val="0"/>
          <w:marTop w:val="0"/>
          <w:marBottom w:val="0"/>
          <w:divBdr>
            <w:top w:val="none" w:sz="0" w:space="0" w:color="auto"/>
            <w:left w:val="none" w:sz="0" w:space="0" w:color="auto"/>
            <w:bottom w:val="none" w:sz="0" w:space="0" w:color="auto"/>
            <w:right w:val="none" w:sz="0" w:space="0" w:color="auto"/>
          </w:divBdr>
        </w:div>
        <w:div w:id="2068799921">
          <w:marLeft w:val="0"/>
          <w:marRight w:val="0"/>
          <w:marTop w:val="0"/>
          <w:marBottom w:val="0"/>
          <w:divBdr>
            <w:top w:val="none" w:sz="0" w:space="0" w:color="auto"/>
            <w:left w:val="none" w:sz="0" w:space="0" w:color="auto"/>
            <w:bottom w:val="none" w:sz="0" w:space="0" w:color="auto"/>
            <w:right w:val="none" w:sz="0" w:space="0" w:color="auto"/>
          </w:divBdr>
        </w:div>
        <w:div w:id="2126343019">
          <w:marLeft w:val="0"/>
          <w:marRight w:val="0"/>
          <w:marTop w:val="0"/>
          <w:marBottom w:val="0"/>
          <w:divBdr>
            <w:top w:val="none" w:sz="0" w:space="0" w:color="auto"/>
            <w:left w:val="none" w:sz="0" w:space="0" w:color="auto"/>
            <w:bottom w:val="none" w:sz="0" w:space="0" w:color="auto"/>
            <w:right w:val="none" w:sz="0" w:space="0" w:color="auto"/>
          </w:divBdr>
        </w:div>
      </w:divsChild>
    </w:div>
    <w:div w:id="249899569">
      <w:bodyDiv w:val="1"/>
      <w:marLeft w:val="0"/>
      <w:marRight w:val="0"/>
      <w:marTop w:val="0"/>
      <w:marBottom w:val="0"/>
      <w:divBdr>
        <w:top w:val="none" w:sz="0" w:space="0" w:color="auto"/>
        <w:left w:val="none" w:sz="0" w:space="0" w:color="auto"/>
        <w:bottom w:val="none" w:sz="0" w:space="0" w:color="auto"/>
        <w:right w:val="none" w:sz="0" w:space="0" w:color="auto"/>
      </w:divBdr>
    </w:div>
    <w:div w:id="291323301">
      <w:bodyDiv w:val="1"/>
      <w:marLeft w:val="0"/>
      <w:marRight w:val="0"/>
      <w:marTop w:val="0"/>
      <w:marBottom w:val="0"/>
      <w:divBdr>
        <w:top w:val="none" w:sz="0" w:space="0" w:color="auto"/>
        <w:left w:val="none" w:sz="0" w:space="0" w:color="auto"/>
        <w:bottom w:val="none" w:sz="0" w:space="0" w:color="auto"/>
        <w:right w:val="none" w:sz="0" w:space="0" w:color="auto"/>
      </w:divBdr>
    </w:div>
    <w:div w:id="343748988">
      <w:bodyDiv w:val="1"/>
      <w:marLeft w:val="0"/>
      <w:marRight w:val="0"/>
      <w:marTop w:val="0"/>
      <w:marBottom w:val="0"/>
      <w:divBdr>
        <w:top w:val="none" w:sz="0" w:space="0" w:color="auto"/>
        <w:left w:val="none" w:sz="0" w:space="0" w:color="auto"/>
        <w:bottom w:val="none" w:sz="0" w:space="0" w:color="auto"/>
        <w:right w:val="none" w:sz="0" w:space="0" w:color="auto"/>
      </w:divBdr>
      <w:divsChild>
        <w:div w:id="99573569">
          <w:marLeft w:val="0"/>
          <w:marRight w:val="0"/>
          <w:marTop w:val="0"/>
          <w:marBottom w:val="0"/>
          <w:divBdr>
            <w:top w:val="none" w:sz="0" w:space="0" w:color="auto"/>
            <w:left w:val="none" w:sz="0" w:space="0" w:color="auto"/>
            <w:bottom w:val="none" w:sz="0" w:space="0" w:color="auto"/>
            <w:right w:val="none" w:sz="0" w:space="0" w:color="auto"/>
          </w:divBdr>
        </w:div>
        <w:div w:id="142814637">
          <w:marLeft w:val="0"/>
          <w:marRight w:val="0"/>
          <w:marTop w:val="0"/>
          <w:marBottom w:val="0"/>
          <w:divBdr>
            <w:top w:val="none" w:sz="0" w:space="0" w:color="auto"/>
            <w:left w:val="none" w:sz="0" w:space="0" w:color="auto"/>
            <w:bottom w:val="none" w:sz="0" w:space="0" w:color="auto"/>
            <w:right w:val="none" w:sz="0" w:space="0" w:color="auto"/>
          </w:divBdr>
        </w:div>
        <w:div w:id="205262353">
          <w:marLeft w:val="0"/>
          <w:marRight w:val="0"/>
          <w:marTop w:val="0"/>
          <w:marBottom w:val="0"/>
          <w:divBdr>
            <w:top w:val="none" w:sz="0" w:space="0" w:color="auto"/>
            <w:left w:val="none" w:sz="0" w:space="0" w:color="auto"/>
            <w:bottom w:val="none" w:sz="0" w:space="0" w:color="auto"/>
            <w:right w:val="none" w:sz="0" w:space="0" w:color="auto"/>
          </w:divBdr>
        </w:div>
        <w:div w:id="512064844">
          <w:marLeft w:val="0"/>
          <w:marRight w:val="0"/>
          <w:marTop w:val="0"/>
          <w:marBottom w:val="0"/>
          <w:divBdr>
            <w:top w:val="none" w:sz="0" w:space="0" w:color="auto"/>
            <w:left w:val="none" w:sz="0" w:space="0" w:color="auto"/>
            <w:bottom w:val="none" w:sz="0" w:space="0" w:color="auto"/>
            <w:right w:val="none" w:sz="0" w:space="0" w:color="auto"/>
          </w:divBdr>
        </w:div>
        <w:div w:id="713579511">
          <w:marLeft w:val="0"/>
          <w:marRight w:val="0"/>
          <w:marTop w:val="0"/>
          <w:marBottom w:val="0"/>
          <w:divBdr>
            <w:top w:val="none" w:sz="0" w:space="0" w:color="auto"/>
            <w:left w:val="none" w:sz="0" w:space="0" w:color="auto"/>
            <w:bottom w:val="none" w:sz="0" w:space="0" w:color="auto"/>
            <w:right w:val="none" w:sz="0" w:space="0" w:color="auto"/>
          </w:divBdr>
        </w:div>
        <w:div w:id="946157202">
          <w:marLeft w:val="0"/>
          <w:marRight w:val="0"/>
          <w:marTop w:val="0"/>
          <w:marBottom w:val="0"/>
          <w:divBdr>
            <w:top w:val="none" w:sz="0" w:space="0" w:color="auto"/>
            <w:left w:val="none" w:sz="0" w:space="0" w:color="auto"/>
            <w:bottom w:val="none" w:sz="0" w:space="0" w:color="auto"/>
            <w:right w:val="none" w:sz="0" w:space="0" w:color="auto"/>
          </w:divBdr>
        </w:div>
        <w:div w:id="953514759">
          <w:marLeft w:val="0"/>
          <w:marRight w:val="0"/>
          <w:marTop w:val="0"/>
          <w:marBottom w:val="0"/>
          <w:divBdr>
            <w:top w:val="none" w:sz="0" w:space="0" w:color="auto"/>
            <w:left w:val="none" w:sz="0" w:space="0" w:color="auto"/>
            <w:bottom w:val="none" w:sz="0" w:space="0" w:color="auto"/>
            <w:right w:val="none" w:sz="0" w:space="0" w:color="auto"/>
          </w:divBdr>
        </w:div>
        <w:div w:id="967054181">
          <w:marLeft w:val="0"/>
          <w:marRight w:val="0"/>
          <w:marTop w:val="0"/>
          <w:marBottom w:val="0"/>
          <w:divBdr>
            <w:top w:val="none" w:sz="0" w:space="0" w:color="auto"/>
            <w:left w:val="none" w:sz="0" w:space="0" w:color="auto"/>
            <w:bottom w:val="none" w:sz="0" w:space="0" w:color="auto"/>
            <w:right w:val="none" w:sz="0" w:space="0" w:color="auto"/>
          </w:divBdr>
          <w:divsChild>
            <w:div w:id="594438833">
              <w:marLeft w:val="0"/>
              <w:marRight w:val="0"/>
              <w:marTop w:val="0"/>
              <w:marBottom w:val="0"/>
              <w:divBdr>
                <w:top w:val="none" w:sz="0" w:space="0" w:color="auto"/>
                <w:left w:val="none" w:sz="0" w:space="0" w:color="auto"/>
                <w:bottom w:val="none" w:sz="0" w:space="0" w:color="auto"/>
                <w:right w:val="none" w:sz="0" w:space="0" w:color="auto"/>
              </w:divBdr>
            </w:div>
            <w:div w:id="833109851">
              <w:marLeft w:val="0"/>
              <w:marRight w:val="0"/>
              <w:marTop w:val="0"/>
              <w:marBottom w:val="0"/>
              <w:divBdr>
                <w:top w:val="none" w:sz="0" w:space="0" w:color="auto"/>
                <w:left w:val="none" w:sz="0" w:space="0" w:color="auto"/>
                <w:bottom w:val="none" w:sz="0" w:space="0" w:color="auto"/>
                <w:right w:val="none" w:sz="0" w:space="0" w:color="auto"/>
              </w:divBdr>
            </w:div>
            <w:div w:id="863716775">
              <w:marLeft w:val="0"/>
              <w:marRight w:val="0"/>
              <w:marTop w:val="0"/>
              <w:marBottom w:val="0"/>
              <w:divBdr>
                <w:top w:val="none" w:sz="0" w:space="0" w:color="auto"/>
                <w:left w:val="none" w:sz="0" w:space="0" w:color="auto"/>
                <w:bottom w:val="none" w:sz="0" w:space="0" w:color="auto"/>
                <w:right w:val="none" w:sz="0" w:space="0" w:color="auto"/>
              </w:divBdr>
            </w:div>
            <w:div w:id="1610698465">
              <w:marLeft w:val="0"/>
              <w:marRight w:val="0"/>
              <w:marTop w:val="0"/>
              <w:marBottom w:val="0"/>
              <w:divBdr>
                <w:top w:val="none" w:sz="0" w:space="0" w:color="auto"/>
                <w:left w:val="none" w:sz="0" w:space="0" w:color="auto"/>
                <w:bottom w:val="none" w:sz="0" w:space="0" w:color="auto"/>
                <w:right w:val="none" w:sz="0" w:space="0" w:color="auto"/>
              </w:divBdr>
            </w:div>
          </w:divsChild>
        </w:div>
        <w:div w:id="989020192">
          <w:marLeft w:val="0"/>
          <w:marRight w:val="0"/>
          <w:marTop w:val="0"/>
          <w:marBottom w:val="0"/>
          <w:divBdr>
            <w:top w:val="none" w:sz="0" w:space="0" w:color="auto"/>
            <w:left w:val="none" w:sz="0" w:space="0" w:color="auto"/>
            <w:bottom w:val="none" w:sz="0" w:space="0" w:color="auto"/>
            <w:right w:val="none" w:sz="0" w:space="0" w:color="auto"/>
          </w:divBdr>
        </w:div>
        <w:div w:id="1075589984">
          <w:marLeft w:val="0"/>
          <w:marRight w:val="0"/>
          <w:marTop w:val="0"/>
          <w:marBottom w:val="0"/>
          <w:divBdr>
            <w:top w:val="none" w:sz="0" w:space="0" w:color="auto"/>
            <w:left w:val="none" w:sz="0" w:space="0" w:color="auto"/>
            <w:bottom w:val="none" w:sz="0" w:space="0" w:color="auto"/>
            <w:right w:val="none" w:sz="0" w:space="0" w:color="auto"/>
          </w:divBdr>
        </w:div>
        <w:div w:id="1164126140">
          <w:marLeft w:val="0"/>
          <w:marRight w:val="0"/>
          <w:marTop w:val="0"/>
          <w:marBottom w:val="0"/>
          <w:divBdr>
            <w:top w:val="none" w:sz="0" w:space="0" w:color="auto"/>
            <w:left w:val="none" w:sz="0" w:space="0" w:color="auto"/>
            <w:bottom w:val="none" w:sz="0" w:space="0" w:color="auto"/>
            <w:right w:val="none" w:sz="0" w:space="0" w:color="auto"/>
          </w:divBdr>
        </w:div>
        <w:div w:id="1310748007">
          <w:marLeft w:val="0"/>
          <w:marRight w:val="0"/>
          <w:marTop w:val="0"/>
          <w:marBottom w:val="0"/>
          <w:divBdr>
            <w:top w:val="none" w:sz="0" w:space="0" w:color="auto"/>
            <w:left w:val="none" w:sz="0" w:space="0" w:color="auto"/>
            <w:bottom w:val="none" w:sz="0" w:space="0" w:color="auto"/>
            <w:right w:val="none" w:sz="0" w:space="0" w:color="auto"/>
          </w:divBdr>
        </w:div>
        <w:div w:id="1459452417">
          <w:marLeft w:val="0"/>
          <w:marRight w:val="0"/>
          <w:marTop w:val="0"/>
          <w:marBottom w:val="0"/>
          <w:divBdr>
            <w:top w:val="none" w:sz="0" w:space="0" w:color="auto"/>
            <w:left w:val="none" w:sz="0" w:space="0" w:color="auto"/>
            <w:bottom w:val="none" w:sz="0" w:space="0" w:color="auto"/>
            <w:right w:val="none" w:sz="0" w:space="0" w:color="auto"/>
          </w:divBdr>
        </w:div>
        <w:div w:id="1536768200">
          <w:marLeft w:val="0"/>
          <w:marRight w:val="0"/>
          <w:marTop w:val="0"/>
          <w:marBottom w:val="0"/>
          <w:divBdr>
            <w:top w:val="none" w:sz="0" w:space="0" w:color="auto"/>
            <w:left w:val="none" w:sz="0" w:space="0" w:color="auto"/>
            <w:bottom w:val="none" w:sz="0" w:space="0" w:color="auto"/>
            <w:right w:val="none" w:sz="0" w:space="0" w:color="auto"/>
          </w:divBdr>
        </w:div>
        <w:div w:id="1543859386">
          <w:marLeft w:val="0"/>
          <w:marRight w:val="0"/>
          <w:marTop w:val="0"/>
          <w:marBottom w:val="0"/>
          <w:divBdr>
            <w:top w:val="none" w:sz="0" w:space="0" w:color="auto"/>
            <w:left w:val="none" w:sz="0" w:space="0" w:color="auto"/>
            <w:bottom w:val="none" w:sz="0" w:space="0" w:color="auto"/>
            <w:right w:val="none" w:sz="0" w:space="0" w:color="auto"/>
          </w:divBdr>
        </w:div>
        <w:div w:id="1678382617">
          <w:marLeft w:val="0"/>
          <w:marRight w:val="0"/>
          <w:marTop w:val="0"/>
          <w:marBottom w:val="0"/>
          <w:divBdr>
            <w:top w:val="none" w:sz="0" w:space="0" w:color="auto"/>
            <w:left w:val="none" w:sz="0" w:space="0" w:color="auto"/>
            <w:bottom w:val="none" w:sz="0" w:space="0" w:color="auto"/>
            <w:right w:val="none" w:sz="0" w:space="0" w:color="auto"/>
          </w:divBdr>
        </w:div>
        <w:div w:id="1723552373">
          <w:marLeft w:val="0"/>
          <w:marRight w:val="0"/>
          <w:marTop w:val="0"/>
          <w:marBottom w:val="0"/>
          <w:divBdr>
            <w:top w:val="none" w:sz="0" w:space="0" w:color="auto"/>
            <w:left w:val="none" w:sz="0" w:space="0" w:color="auto"/>
            <w:bottom w:val="none" w:sz="0" w:space="0" w:color="auto"/>
            <w:right w:val="none" w:sz="0" w:space="0" w:color="auto"/>
          </w:divBdr>
        </w:div>
        <w:div w:id="1761639014">
          <w:marLeft w:val="0"/>
          <w:marRight w:val="0"/>
          <w:marTop w:val="0"/>
          <w:marBottom w:val="0"/>
          <w:divBdr>
            <w:top w:val="none" w:sz="0" w:space="0" w:color="auto"/>
            <w:left w:val="none" w:sz="0" w:space="0" w:color="auto"/>
            <w:bottom w:val="none" w:sz="0" w:space="0" w:color="auto"/>
            <w:right w:val="none" w:sz="0" w:space="0" w:color="auto"/>
          </w:divBdr>
        </w:div>
        <w:div w:id="1840536417">
          <w:marLeft w:val="0"/>
          <w:marRight w:val="0"/>
          <w:marTop w:val="0"/>
          <w:marBottom w:val="0"/>
          <w:divBdr>
            <w:top w:val="none" w:sz="0" w:space="0" w:color="auto"/>
            <w:left w:val="none" w:sz="0" w:space="0" w:color="auto"/>
            <w:bottom w:val="none" w:sz="0" w:space="0" w:color="auto"/>
            <w:right w:val="none" w:sz="0" w:space="0" w:color="auto"/>
          </w:divBdr>
          <w:divsChild>
            <w:div w:id="756444924">
              <w:marLeft w:val="0"/>
              <w:marRight w:val="0"/>
              <w:marTop w:val="0"/>
              <w:marBottom w:val="0"/>
              <w:divBdr>
                <w:top w:val="none" w:sz="0" w:space="0" w:color="auto"/>
                <w:left w:val="none" w:sz="0" w:space="0" w:color="auto"/>
                <w:bottom w:val="none" w:sz="0" w:space="0" w:color="auto"/>
                <w:right w:val="none" w:sz="0" w:space="0" w:color="auto"/>
              </w:divBdr>
            </w:div>
          </w:divsChild>
        </w:div>
        <w:div w:id="1849174939">
          <w:marLeft w:val="0"/>
          <w:marRight w:val="0"/>
          <w:marTop w:val="0"/>
          <w:marBottom w:val="0"/>
          <w:divBdr>
            <w:top w:val="none" w:sz="0" w:space="0" w:color="auto"/>
            <w:left w:val="none" w:sz="0" w:space="0" w:color="auto"/>
            <w:bottom w:val="none" w:sz="0" w:space="0" w:color="auto"/>
            <w:right w:val="none" w:sz="0" w:space="0" w:color="auto"/>
          </w:divBdr>
        </w:div>
        <w:div w:id="1939437904">
          <w:marLeft w:val="0"/>
          <w:marRight w:val="0"/>
          <w:marTop w:val="0"/>
          <w:marBottom w:val="0"/>
          <w:divBdr>
            <w:top w:val="none" w:sz="0" w:space="0" w:color="auto"/>
            <w:left w:val="none" w:sz="0" w:space="0" w:color="auto"/>
            <w:bottom w:val="none" w:sz="0" w:space="0" w:color="auto"/>
            <w:right w:val="none" w:sz="0" w:space="0" w:color="auto"/>
          </w:divBdr>
        </w:div>
      </w:divsChild>
    </w:div>
    <w:div w:id="438063972">
      <w:bodyDiv w:val="1"/>
      <w:marLeft w:val="0"/>
      <w:marRight w:val="0"/>
      <w:marTop w:val="0"/>
      <w:marBottom w:val="0"/>
      <w:divBdr>
        <w:top w:val="none" w:sz="0" w:space="0" w:color="auto"/>
        <w:left w:val="none" w:sz="0" w:space="0" w:color="auto"/>
        <w:bottom w:val="none" w:sz="0" w:space="0" w:color="auto"/>
        <w:right w:val="none" w:sz="0" w:space="0" w:color="auto"/>
      </w:divBdr>
    </w:div>
    <w:div w:id="580989140">
      <w:bodyDiv w:val="1"/>
      <w:marLeft w:val="0"/>
      <w:marRight w:val="0"/>
      <w:marTop w:val="0"/>
      <w:marBottom w:val="0"/>
      <w:divBdr>
        <w:top w:val="none" w:sz="0" w:space="0" w:color="auto"/>
        <w:left w:val="none" w:sz="0" w:space="0" w:color="auto"/>
        <w:bottom w:val="none" w:sz="0" w:space="0" w:color="auto"/>
        <w:right w:val="none" w:sz="0" w:space="0" w:color="auto"/>
      </w:divBdr>
    </w:div>
    <w:div w:id="982926294">
      <w:bodyDiv w:val="1"/>
      <w:marLeft w:val="0"/>
      <w:marRight w:val="0"/>
      <w:marTop w:val="0"/>
      <w:marBottom w:val="0"/>
      <w:divBdr>
        <w:top w:val="none" w:sz="0" w:space="0" w:color="auto"/>
        <w:left w:val="none" w:sz="0" w:space="0" w:color="auto"/>
        <w:bottom w:val="none" w:sz="0" w:space="0" w:color="auto"/>
        <w:right w:val="none" w:sz="0" w:space="0" w:color="auto"/>
      </w:divBdr>
    </w:div>
    <w:div w:id="1247617813">
      <w:bodyDiv w:val="1"/>
      <w:marLeft w:val="0"/>
      <w:marRight w:val="0"/>
      <w:marTop w:val="0"/>
      <w:marBottom w:val="0"/>
      <w:divBdr>
        <w:top w:val="none" w:sz="0" w:space="0" w:color="auto"/>
        <w:left w:val="none" w:sz="0" w:space="0" w:color="auto"/>
        <w:bottom w:val="none" w:sz="0" w:space="0" w:color="auto"/>
        <w:right w:val="none" w:sz="0" w:space="0" w:color="auto"/>
      </w:divBdr>
      <w:divsChild>
        <w:div w:id="77483723">
          <w:marLeft w:val="0"/>
          <w:marRight w:val="0"/>
          <w:marTop w:val="0"/>
          <w:marBottom w:val="0"/>
          <w:divBdr>
            <w:top w:val="none" w:sz="0" w:space="0" w:color="auto"/>
            <w:left w:val="none" w:sz="0" w:space="0" w:color="auto"/>
            <w:bottom w:val="none" w:sz="0" w:space="0" w:color="auto"/>
            <w:right w:val="none" w:sz="0" w:space="0" w:color="auto"/>
          </w:divBdr>
          <w:divsChild>
            <w:div w:id="418402783">
              <w:marLeft w:val="0"/>
              <w:marRight w:val="0"/>
              <w:marTop w:val="0"/>
              <w:marBottom w:val="0"/>
              <w:divBdr>
                <w:top w:val="none" w:sz="0" w:space="0" w:color="auto"/>
                <w:left w:val="none" w:sz="0" w:space="0" w:color="auto"/>
                <w:bottom w:val="none" w:sz="0" w:space="0" w:color="auto"/>
                <w:right w:val="none" w:sz="0" w:space="0" w:color="auto"/>
              </w:divBdr>
            </w:div>
            <w:div w:id="500320537">
              <w:marLeft w:val="0"/>
              <w:marRight w:val="0"/>
              <w:marTop w:val="0"/>
              <w:marBottom w:val="0"/>
              <w:divBdr>
                <w:top w:val="none" w:sz="0" w:space="0" w:color="auto"/>
                <w:left w:val="none" w:sz="0" w:space="0" w:color="auto"/>
                <w:bottom w:val="none" w:sz="0" w:space="0" w:color="auto"/>
                <w:right w:val="none" w:sz="0" w:space="0" w:color="auto"/>
              </w:divBdr>
            </w:div>
            <w:div w:id="1406607450">
              <w:marLeft w:val="0"/>
              <w:marRight w:val="0"/>
              <w:marTop w:val="0"/>
              <w:marBottom w:val="0"/>
              <w:divBdr>
                <w:top w:val="none" w:sz="0" w:space="0" w:color="auto"/>
                <w:left w:val="none" w:sz="0" w:space="0" w:color="auto"/>
                <w:bottom w:val="none" w:sz="0" w:space="0" w:color="auto"/>
                <w:right w:val="none" w:sz="0" w:space="0" w:color="auto"/>
              </w:divBdr>
            </w:div>
            <w:div w:id="1412235576">
              <w:marLeft w:val="0"/>
              <w:marRight w:val="0"/>
              <w:marTop w:val="0"/>
              <w:marBottom w:val="0"/>
              <w:divBdr>
                <w:top w:val="none" w:sz="0" w:space="0" w:color="auto"/>
                <w:left w:val="none" w:sz="0" w:space="0" w:color="auto"/>
                <w:bottom w:val="none" w:sz="0" w:space="0" w:color="auto"/>
                <w:right w:val="none" w:sz="0" w:space="0" w:color="auto"/>
              </w:divBdr>
            </w:div>
          </w:divsChild>
        </w:div>
        <w:div w:id="130103486">
          <w:marLeft w:val="0"/>
          <w:marRight w:val="0"/>
          <w:marTop w:val="0"/>
          <w:marBottom w:val="0"/>
          <w:divBdr>
            <w:top w:val="none" w:sz="0" w:space="0" w:color="auto"/>
            <w:left w:val="none" w:sz="0" w:space="0" w:color="auto"/>
            <w:bottom w:val="none" w:sz="0" w:space="0" w:color="auto"/>
            <w:right w:val="none" w:sz="0" w:space="0" w:color="auto"/>
          </w:divBdr>
          <w:divsChild>
            <w:div w:id="594636754">
              <w:marLeft w:val="0"/>
              <w:marRight w:val="0"/>
              <w:marTop w:val="0"/>
              <w:marBottom w:val="0"/>
              <w:divBdr>
                <w:top w:val="none" w:sz="0" w:space="0" w:color="auto"/>
                <w:left w:val="none" w:sz="0" w:space="0" w:color="auto"/>
                <w:bottom w:val="none" w:sz="0" w:space="0" w:color="auto"/>
                <w:right w:val="none" w:sz="0" w:space="0" w:color="auto"/>
              </w:divBdr>
            </w:div>
            <w:div w:id="927277282">
              <w:marLeft w:val="0"/>
              <w:marRight w:val="0"/>
              <w:marTop w:val="0"/>
              <w:marBottom w:val="0"/>
              <w:divBdr>
                <w:top w:val="none" w:sz="0" w:space="0" w:color="auto"/>
                <w:left w:val="none" w:sz="0" w:space="0" w:color="auto"/>
                <w:bottom w:val="none" w:sz="0" w:space="0" w:color="auto"/>
                <w:right w:val="none" w:sz="0" w:space="0" w:color="auto"/>
              </w:divBdr>
            </w:div>
            <w:div w:id="1943417147">
              <w:marLeft w:val="0"/>
              <w:marRight w:val="0"/>
              <w:marTop w:val="0"/>
              <w:marBottom w:val="0"/>
              <w:divBdr>
                <w:top w:val="none" w:sz="0" w:space="0" w:color="auto"/>
                <w:left w:val="none" w:sz="0" w:space="0" w:color="auto"/>
                <w:bottom w:val="none" w:sz="0" w:space="0" w:color="auto"/>
                <w:right w:val="none" w:sz="0" w:space="0" w:color="auto"/>
              </w:divBdr>
            </w:div>
          </w:divsChild>
        </w:div>
        <w:div w:id="139463752">
          <w:marLeft w:val="0"/>
          <w:marRight w:val="0"/>
          <w:marTop w:val="0"/>
          <w:marBottom w:val="0"/>
          <w:divBdr>
            <w:top w:val="none" w:sz="0" w:space="0" w:color="auto"/>
            <w:left w:val="none" w:sz="0" w:space="0" w:color="auto"/>
            <w:bottom w:val="none" w:sz="0" w:space="0" w:color="auto"/>
            <w:right w:val="none" w:sz="0" w:space="0" w:color="auto"/>
          </w:divBdr>
        </w:div>
        <w:div w:id="327757666">
          <w:marLeft w:val="0"/>
          <w:marRight w:val="0"/>
          <w:marTop w:val="0"/>
          <w:marBottom w:val="0"/>
          <w:divBdr>
            <w:top w:val="none" w:sz="0" w:space="0" w:color="auto"/>
            <w:left w:val="none" w:sz="0" w:space="0" w:color="auto"/>
            <w:bottom w:val="none" w:sz="0" w:space="0" w:color="auto"/>
            <w:right w:val="none" w:sz="0" w:space="0" w:color="auto"/>
          </w:divBdr>
        </w:div>
        <w:div w:id="603852909">
          <w:marLeft w:val="0"/>
          <w:marRight w:val="0"/>
          <w:marTop w:val="0"/>
          <w:marBottom w:val="0"/>
          <w:divBdr>
            <w:top w:val="none" w:sz="0" w:space="0" w:color="auto"/>
            <w:left w:val="none" w:sz="0" w:space="0" w:color="auto"/>
            <w:bottom w:val="none" w:sz="0" w:space="0" w:color="auto"/>
            <w:right w:val="none" w:sz="0" w:space="0" w:color="auto"/>
          </w:divBdr>
        </w:div>
        <w:div w:id="619070988">
          <w:marLeft w:val="0"/>
          <w:marRight w:val="0"/>
          <w:marTop w:val="0"/>
          <w:marBottom w:val="0"/>
          <w:divBdr>
            <w:top w:val="none" w:sz="0" w:space="0" w:color="auto"/>
            <w:left w:val="none" w:sz="0" w:space="0" w:color="auto"/>
            <w:bottom w:val="none" w:sz="0" w:space="0" w:color="auto"/>
            <w:right w:val="none" w:sz="0" w:space="0" w:color="auto"/>
          </w:divBdr>
          <w:divsChild>
            <w:div w:id="428502119">
              <w:marLeft w:val="0"/>
              <w:marRight w:val="0"/>
              <w:marTop w:val="0"/>
              <w:marBottom w:val="0"/>
              <w:divBdr>
                <w:top w:val="none" w:sz="0" w:space="0" w:color="auto"/>
                <w:left w:val="none" w:sz="0" w:space="0" w:color="auto"/>
                <w:bottom w:val="none" w:sz="0" w:space="0" w:color="auto"/>
                <w:right w:val="none" w:sz="0" w:space="0" w:color="auto"/>
              </w:divBdr>
            </w:div>
            <w:div w:id="510460632">
              <w:marLeft w:val="0"/>
              <w:marRight w:val="0"/>
              <w:marTop w:val="0"/>
              <w:marBottom w:val="0"/>
              <w:divBdr>
                <w:top w:val="none" w:sz="0" w:space="0" w:color="auto"/>
                <w:left w:val="none" w:sz="0" w:space="0" w:color="auto"/>
                <w:bottom w:val="none" w:sz="0" w:space="0" w:color="auto"/>
                <w:right w:val="none" w:sz="0" w:space="0" w:color="auto"/>
              </w:divBdr>
            </w:div>
            <w:div w:id="1628196840">
              <w:marLeft w:val="0"/>
              <w:marRight w:val="0"/>
              <w:marTop w:val="0"/>
              <w:marBottom w:val="0"/>
              <w:divBdr>
                <w:top w:val="none" w:sz="0" w:space="0" w:color="auto"/>
                <w:left w:val="none" w:sz="0" w:space="0" w:color="auto"/>
                <w:bottom w:val="none" w:sz="0" w:space="0" w:color="auto"/>
                <w:right w:val="none" w:sz="0" w:space="0" w:color="auto"/>
              </w:divBdr>
            </w:div>
          </w:divsChild>
        </w:div>
        <w:div w:id="848250905">
          <w:marLeft w:val="0"/>
          <w:marRight w:val="0"/>
          <w:marTop w:val="0"/>
          <w:marBottom w:val="0"/>
          <w:divBdr>
            <w:top w:val="none" w:sz="0" w:space="0" w:color="auto"/>
            <w:left w:val="none" w:sz="0" w:space="0" w:color="auto"/>
            <w:bottom w:val="none" w:sz="0" w:space="0" w:color="auto"/>
            <w:right w:val="none" w:sz="0" w:space="0" w:color="auto"/>
          </w:divBdr>
        </w:div>
        <w:div w:id="852958407">
          <w:marLeft w:val="0"/>
          <w:marRight w:val="0"/>
          <w:marTop w:val="0"/>
          <w:marBottom w:val="0"/>
          <w:divBdr>
            <w:top w:val="none" w:sz="0" w:space="0" w:color="auto"/>
            <w:left w:val="none" w:sz="0" w:space="0" w:color="auto"/>
            <w:bottom w:val="none" w:sz="0" w:space="0" w:color="auto"/>
            <w:right w:val="none" w:sz="0" w:space="0" w:color="auto"/>
          </w:divBdr>
          <w:divsChild>
            <w:div w:id="765006717">
              <w:marLeft w:val="0"/>
              <w:marRight w:val="0"/>
              <w:marTop w:val="0"/>
              <w:marBottom w:val="0"/>
              <w:divBdr>
                <w:top w:val="none" w:sz="0" w:space="0" w:color="auto"/>
                <w:left w:val="none" w:sz="0" w:space="0" w:color="auto"/>
                <w:bottom w:val="none" w:sz="0" w:space="0" w:color="auto"/>
                <w:right w:val="none" w:sz="0" w:space="0" w:color="auto"/>
              </w:divBdr>
            </w:div>
            <w:div w:id="1105153754">
              <w:marLeft w:val="0"/>
              <w:marRight w:val="0"/>
              <w:marTop w:val="0"/>
              <w:marBottom w:val="0"/>
              <w:divBdr>
                <w:top w:val="none" w:sz="0" w:space="0" w:color="auto"/>
                <w:left w:val="none" w:sz="0" w:space="0" w:color="auto"/>
                <w:bottom w:val="none" w:sz="0" w:space="0" w:color="auto"/>
                <w:right w:val="none" w:sz="0" w:space="0" w:color="auto"/>
              </w:divBdr>
            </w:div>
            <w:div w:id="1983002876">
              <w:marLeft w:val="0"/>
              <w:marRight w:val="0"/>
              <w:marTop w:val="0"/>
              <w:marBottom w:val="0"/>
              <w:divBdr>
                <w:top w:val="none" w:sz="0" w:space="0" w:color="auto"/>
                <w:left w:val="none" w:sz="0" w:space="0" w:color="auto"/>
                <w:bottom w:val="none" w:sz="0" w:space="0" w:color="auto"/>
                <w:right w:val="none" w:sz="0" w:space="0" w:color="auto"/>
              </w:divBdr>
            </w:div>
          </w:divsChild>
        </w:div>
        <w:div w:id="947155784">
          <w:marLeft w:val="0"/>
          <w:marRight w:val="0"/>
          <w:marTop w:val="0"/>
          <w:marBottom w:val="0"/>
          <w:divBdr>
            <w:top w:val="none" w:sz="0" w:space="0" w:color="auto"/>
            <w:left w:val="none" w:sz="0" w:space="0" w:color="auto"/>
            <w:bottom w:val="none" w:sz="0" w:space="0" w:color="auto"/>
            <w:right w:val="none" w:sz="0" w:space="0" w:color="auto"/>
          </w:divBdr>
          <w:divsChild>
            <w:div w:id="63649543">
              <w:marLeft w:val="0"/>
              <w:marRight w:val="0"/>
              <w:marTop w:val="0"/>
              <w:marBottom w:val="0"/>
              <w:divBdr>
                <w:top w:val="none" w:sz="0" w:space="0" w:color="auto"/>
                <w:left w:val="none" w:sz="0" w:space="0" w:color="auto"/>
                <w:bottom w:val="none" w:sz="0" w:space="0" w:color="auto"/>
                <w:right w:val="none" w:sz="0" w:space="0" w:color="auto"/>
              </w:divBdr>
            </w:div>
            <w:div w:id="810365803">
              <w:marLeft w:val="0"/>
              <w:marRight w:val="0"/>
              <w:marTop w:val="0"/>
              <w:marBottom w:val="0"/>
              <w:divBdr>
                <w:top w:val="none" w:sz="0" w:space="0" w:color="auto"/>
                <w:left w:val="none" w:sz="0" w:space="0" w:color="auto"/>
                <w:bottom w:val="none" w:sz="0" w:space="0" w:color="auto"/>
                <w:right w:val="none" w:sz="0" w:space="0" w:color="auto"/>
              </w:divBdr>
            </w:div>
            <w:div w:id="1950384080">
              <w:marLeft w:val="0"/>
              <w:marRight w:val="0"/>
              <w:marTop w:val="0"/>
              <w:marBottom w:val="0"/>
              <w:divBdr>
                <w:top w:val="none" w:sz="0" w:space="0" w:color="auto"/>
                <w:left w:val="none" w:sz="0" w:space="0" w:color="auto"/>
                <w:bottom w:val="none" w:sz="0" w:space="0" w:color="auto"/>
                <w:right w:val="none" w:sz="0" w:space="0" w:color="auto"/>
              </w:divBdr>
            </w:div>
          </w:divsChild>
        </w:div>
        <w:div w:id="1038971397">
          <w:marLeft w:val="0"/>
          <w:marRight w:val="0"/>
          <w:marTop w:val="0"/>
          <w:marBottom w:val="0"/>
          <w:divBdr>
            <w:top w:val="none" w:sz="0" w:space="0" w:color="auto"/>
            <w:left w:val="none" w:sz="0" w:space="0" w:color="auto"/>
            <w:bottom w:val="none" w:sz="0" w:space="0" w:color="auto"/>
            <w:right w:val="none" w:sz="0" w:space="0" w:color="auto"/>
          </w:divBdr>
          <w:divsChild>
            <w:div w:id="258216065">
              <w:marLeft w:val="0"/>
              <w:marRight w:val="0"/>
              <w:marTop w:val="0"/>
              <w:marBottom w:val="0"/>
              <w:divBdr>
                <w:top w:val="none" w:sz="0" w:space="0" w:color="auto"/>
                <w:left w:val="none" w:sz="0" w:space="0" w:color="auto"/>
                <w:bottom w:val="none" w:sz="0" w:space="0" w:color="auto"/>
                <w:right w:val="none" w:sz="0" w:space="0" w:color="auto"/>
              </w:divBdr>
            </w:div>
            <w:div w:id="1540706409">
              <w:marLeft w:val="0"/>
              <w:marRight w:val="0"/>
              <w:marTop w:val="0"/>
              <w:marBottom w:val="0"/>
              <w:divBdr>
                <w:top w:val="none" w:sz="0" w:space="0" w:color="auto"/>
                <w:left w:val="none" w:sz="0" w:space="0" w:color="auto"/>
                <w:bottom w:val="none" w:sz="0" w:space="0" w:color="auto"/>
                <w:right w:val="none" w:sz="0" w:space="0" w:color="auto"/>
              </w:divBdr>
            </w:div>
          </w:divsChild>
        </w:div>
        <w:div w:id="1121537326">
          <w:marLeft w:val="0"/>
          <w:marRight w:val="0"/>
          <w:marTop w:val="0"/>
          <w:marBottom w:val="0"/>
          <w:divBdr>
            <w:top w:val="none" w:sz="0" w:space="0" w:color="auto"/>
            <w:left w:val="none" w:sz="0" w:space="0" w:color="auto"/>
            <w:bottom w:val="none" w:sz="0" w:space="0" w:color="auto"/>
            <w:right w:val="none" w:sz="0" w:space="0" w:color="auto"/>
          </w:divBdr>
          <w:divsChild>
            <w:div w:id="1481773613">
              <w:marLeft w:val="0"/>
              <w:marRight w:val="0"/>
              <w:marTop w:val="0"/>
              <w:marBottom w:val="0"/>
              <w:divBdr>
                <w:top w:val="none" w:sz="0" w:space="0" w:color="auto"/>
                <w:left w:val="none" w:sz="0" w:space="0" w:color="auto"/>
                <w:bottom w:val="none" w:sz="0" w:space="0" w:color="auto"/>
                <w:right w:val="none" w:sz="0" w:space="0" w:color="auto"/>
              </w:divBdr>
            </w:div>
            <w:div w:id="1895845123">
              <w:marLeft w:val="0"/>
              <w:marRight w:val="0"/>
              <w:marTop w:val="0"/>
              <w:marBottom w:val="0"/>
              <w:divBdr>
                <w:top w:val="none" w:sz="0" w:space="0" w:color="auto"/>
                <w:left w:val="none" w:sz="0" w:space="0" w:color="auto"/>
                <w:bottom w:val="none" w:sz="0" w:space="0" w:color="auto"/>
                <w:right w:val="none" w:sz="0" w:space="0" w:color="auto"/>
              </w:divBdr>
            </w:div>
            <w:div w:id="2081899243">
              <w:marLeft w:val="0"/>
              <w:marRight w:val="0"/>
              <w:marTop w:val="0"/>
              <w:marBottom w:val="0"/>
              <w:divBdr>
                <w:top w:val="none" w:sz="0" w:space="0" w:color="auto"/>
                <w:left w:val="none" w:sz="0" w:space="0" w:color="auto"/>
                <w:bottom w:val="none" w:sz="0" w:space="0" w:color="auto"/>
                <w:right w:val="none" w:sz="0" w:space="0" w:color="auto"/>
              </w:divBdr>
            </w:div>
          </w:divsChild>
        </w:div>
        <w:div w:id="1242181499">
          <w:marLeft w:val="0"/>
          <w:marRight w:val="0"/>
          <w:marTop w:val="0"/>
          <w:marBottom w:val="0"/>
          <w:divBdr>
            <w:top w:val="none" w:sz="0" w:space="0" w:color="auto"/>
            <w:left w:val="none" w:sz="0" w:space="0" w:color="auto"/>
            <w:bottom w:val="none" w:sz="0" w:space="0" w:color="auto"/>
            <w:right w:val="none" w:sz="0" w:space="0" w:color="auto"/>
          </w:divBdr>
        </w:div>
        <w:div w:id="1310592317">
          <w:marLeft w:val="0"/>
          <w:marRight w:val="0"/>
          <w:marTop w:val="0"/>
          <w:marBottom w:val="0"/>
          <w:divBdr>
            <w:top w:val="none" w:sz="0" w:space="0" w:color="auto"/>
            <w:left w:val="none" w:sz="0" w:space="0" w:color="auto"/>
            <w:bottom w:val="none" w:sz="0" w:space="0" w:color="auto"/>
            <w:right w:val="none" w:sz="0" w:space="0" w:color="auto"/>
          </w:divBdr>
          <w:divsChild>
            <w:div w:id="396320143">
              <w:marLeft w:val="0"/>
              <w:marRight w:val="0"/>
              <w:marTop w:val="0"/>
              <w:marBottom w:val="0"/>
              <w:divBdr>
                <w:top w:val="none" w:sz="0" w:space="0" w:color="auto"/>
                <w:left w:val="none" w:sz="0" w:space="0" w:color="auto"/>
                <w:bottom w:val="none" w:sz="0" w:space="0" w:color="auto"/>
                <w:right w:val="none" w:sz="0" w:space="0" w:color="auto"/>
              </w:divBdr>
            </w:div>
            <w:div w:id="777136925">
              <w:marLeft w:val="0"/>
              <w:marRight w:val="0"/>
              <w:marTop w:val="0"/>
              <w:marBottom w:val="0"/>
              <w:divBdr>
                <w:top w:val="none" w:sz="0" w:space="0" w:color="auto"/>
                <w:left w:val="none" w:sz="0" w:space="0" w:color="auto"/>
                <w:bottom w:val="none" w:sz="0" w:space="0" w:color="auto"/>
                <w:right w:val="none" w:sz="0" w:space="0" w:color="auto"/>
              </w:divBdr>
            </w:div>
            <w:div w:id="1804612120">
              <w:marLeft w:val="0"/>
              <w:marRight w:val="0"/>
              <w:marTop w:val="0"/>
              <w:marBottom w:val="0"/>
              <w:divBdr>
                <w:top w:val="none" w:sz="0" w:space="0" w:color="auto"/>
                <w:left w:val="none" w:sz="0" w:space="0" w:color="auto"/>
                <w:bottom w:val="none" w:sz="0" w:space="0" w:color="auto"/>
                <w:right w:val="none" w:sz="0" w:space="0" w:color="auto"/>
              </w:divBdr>
            </w:div>
          </w:divsChild>
        </w:div>
        <w:div w:id="1577090713">
          <w:marLeft w:val="0"/>
          <w:marRight w:val="0"/>
          <w:marTop w:val="0"/>
          <w:marBottom w:val="0"/>
          <w:divBdr>
            <w:top w:val="none" w:sz="0" w:space="0" w:color="auto"/>
            <w:left w:val="none" w:sz="0" w:space="0" w:color="auto"/>
            <w:bottom w:val="none" w:sz="0" w:space="0" w:color="auto"/>
            <w:right w:val="none" w:sz="0" w:space="0" w:color="auto"/>
          </w:divBdr>
          <w:divsChild>
            <w:div w:id="345446524">
              <w:marLeft w:val="0"/>
              <w:marRight w:val="0"/>
              <w:marTop w:val="0"/>
              <w:marBottom w:val="0"/>
              <w:divBdr>
                <w:top w:val="none" w:sz="0" w:space="0" w:color="auto"/>
                <w:left w:val="none" w:sz="0" w:space="0" w:color="auto"/>
                <w:bottom w:val="none" w:sz="0" w:space="0" w:color="auto"/>
                <w:right w:val="none" w:sz="0" w:space="0" w:color="auto"/>
              </w:divBdr>
            </w:div>
            <w:div w:id="160387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00217">
      <w:bodyDiv w:val="1"/>
      <w:marLeft w:val="0"/>
      <w:marRight w:val="0"/>
      <w:marTop w:val="0"/>
      <w:marBottom w:val="0"/>
      <w:divBdr>
        <w:top w:val="none" w:sz="0" w:space="0" w:color="auto"/>
        <w:left w:val="none" w:sz="0" w:space="0" w:color="auto"/>
        <w:bottom w:val="none" w:sz="0" w:space="0" w:color="auto"/>
        <w:right w:val="none" w:sz="0" w:space="0" w:color="auto"/>
      </w:divBdr>
    </w:div>
    <w:div w:id="1475951792">
      <w:bodyDiv w:val="1"/>
      <w:marLeft w:val="0"/>
      <w:marRight w:val="0"/>
      <w:marTop w:val="0"/>
      <w:marBottom w:val="0"/>
      <w:divBdr>
        <w:top w:val="none" w:sz="0" w:space="0" w:color="auto"/>
        <w:left w:val="none" w:sz="0" w:space="0" w:color="auto"/>
        <w:bottom w:val="none" w:sz="0" w:space="0" w:color="auto"/>
        <w:right w:val="none" w:sz="0" w:space="0" w:color="auto"/>
      </w:divBdr>
    </w:div>
    <w:div w:id="1892157542">
      <w:bodyDiv w:val="1"/>
      <w:marLeft w:val="0"/>
      <w:marRight w:val="0"/>
      <w:marTop w:val="0"/>
      <w:marBottom w:val="0"/>
      <w:divBdr>
        <w:top w:val="none" w:sz="0" w:space="0" w:color="auto"/>
        <w:left w:val="none" w:sz="0" w:space="0" w:color="auto"/>
        <w:bottom w:val="none" w:sz="0" w:space="0" w:color="auto"/>
        <w:right w:val="none" w:sz="0" w:space="0" w:color="auto"/>
      </w:divBdr>
      <w:divsChild>
        <w:div w:id="60176973">
          <w:marLeft w:val="0"/>
          <w:marRight w:val="0"/>
          <w:marTop w:val="0"/>
          <w:marBottom w:val="0"/>
          <w:divBdr>
            <w:top w:val="none" w:sz="0" w:space="0" w:color="auto"/>
            <w:left w:val="none" w:sz="0" w:space="0" w:color="auto"/>
            <w:bottom w:val="none" w:sz="0" w:space="0" w:color="auto"/>
            <w:right w:val="none" w:sz="0" w:space="0" w:color="auto"/>
          </w:divBdr>
        </w:div>
        <w:div w:id="71435746">
          <w:marLeft w:val="0"/>
          <w:marRight w:val="0"/>
          <w:marTop w:val="0"/>
          <w:marBottom w:val="0"/>
          <w:divBdr>
            <w:top w:val="none" w:sz="0" w:space="0" w:color="auto"/>
            <w:left w:val="none" w:sz="0" w:space="0" w:color="auto"/>
            <w:bottom w:val="none" w:sz="0" w:space="0" w:color="auto"/>
            <w:right w:val="none" w:sz="0" w:space="0" w:color="auto"/>
          </w:divBdr>
        </w:div>
        <w:div w:id="129985056">
          <w:marLeft w:val="0"/>
          <w:marRight w:val="0"/>
          <w:marTop w:val="0"/>
          <w:marBottom w:val="0"/>
          <w:divBdr>
            <w:top w:val="none" w:sz="0" w:space="0" w:color="auto"/>
            <w:left w:val="none" w:sz="0" w:space="0" w:color="auto"/>
            <w:bottom w:val="none" w:sz="0" w:space="0" w:color="auto"/>
            <w:right w:val="none" w:sz="0" w:space="0" w:color="auto"/>
          </w:divBdr>
        </w:div>
        <w:div w:id="228083099">
          <w:marLeft w:val="0"/>
          <w:marRight w:val="0"/>
          <w:marTop w:val="0"/>
          <w:marBottom w:val="0"/>
          <w:divBdr>
            <w:top w:val="none" w:sz="0" w:space="0" w:color="auto"/>
            <w:left w:val="none" w:sz="0" w:space="0" w:color="auto"/>
            <w:bottom w:val="none" w:sz="0" w:space="0" w:color="auto"/>
            <w:right w:val="none" w:sz="0" w:space="0" w:color="auto"/>
          </w:divBdr>
        </w:div>
        <w:div w:id="254094558">
          <w:marLeft w:val="0"/>
          <w:marRight w:val="0"/>
          <w:marTop w:val="0"/>
          <w:marBottom w:val="0"/>
          <w:divBdr>
            <w:top w:val="none" w:sz="0" w:space="0" w:color="auto"/>
            <w:left w:val="none" w:sz="0" w:space="0" w:color="auto"/>
            <w:bottom w:val="none" w:sz="0" w:space="0" w:color="auto"/>
            <w:right w:val="none" w:sz="0" w:space="0" w:color="auto"/>
          </w:divBdr>
        </w:div>
        <w:div w:id="332998860">
          <w:marLeft w:val="0"/>
          <w:marRight w:val="0"/>
          <w:marTop w:val="0"/>
          <w:marBottom w:val="0"/>
          <w:divBdr>
            <w:top w:val="none" w:sz="0" w:space="0" w:color="auto"/>
            <w:left w:val="none" w:sz="0" w:space="0" w:color="auto"/>
            <w:bottom w:val="none" w:sz="0" w:space="0" w:color="auto"/>
            <w:right w:val="none" w:sz="0" w:space="0" w:color="auto"/>
          </w:divBdr>
        </w:div>
        <w:div w:id="433212008">
          <w:marLeft w:val="0"/>
          <w:marRight w:val="0"/>
          <w:marTop w:val="0"/>
          <w:marBottom w:val="0"/>
          <w:divBdr>
            <w:top w:val="none" w:sz="0" w:space="0" w:color="auto"/>
            <w:left w:val="none" w:sz="0" w:space="0" w:color="auto"/>
            <w:bottom w:val="none" w:sz="0" w:space="0" w:color="auto"/>
            <w:right w:val="none" w:sz="0" w:space="0" w:color="auto"/>
          </w:divBdr>
        </w:div>
        <w:div w:id="471755460">
          <w:marLeft w:val="0"/>
          <w:marRight w:val="0"/>
          <w:marTop w:val="0"/>
          <w:marBottom w:val="0"/>
          <w:divBdr>
            <w:top w:val="none" w:sz="0" w:space="0" w:color="auto"/>
            <w:left w:val="none" w:sz="0" w:space="0" w:color="auto"/>
            <w:bottom w:val="none" w:sz="0" w:space="0" w:color="auto"/>
            <w:right w:val="none" w:sz="0" w:space="0" w:color="auto"/>
          </w:divBdr>
        </w:div>
        <w:div w:id="472599145">
          <w:marLeft w:val="0"/>
          <w:marRight w:val="0"/>
          <w:marTop w:val="0"/>
          <w:marBottom w:val="0"/>
          <w:divBdr>
            <w:top w:val="none" w:sz="0" w:space="0" w:color="auto"/>
            <w:left w:val="none" w:sz="0" w:space="0" w:color="auto"/>
            <w:bottom w:val="none" w:sz="0" w:space="0" w:color="auto"/>
            <w:right w:val="none" w:sz="0" w:space="0" w:color="auto"/>
          </w:divBdr>
        </w:div>
        <w:div w:id="518927978">
          <w:marLeft w:val="0"/>
          <w:marRight w:val="0"/>
          <w:marTop w:val="0"/>
          <w:marBottom w:val="0"/>
          <w:divBdr>
            <w:top w:val="none" w:sz="0" w:space="0" w:color="auto"/>
            <w:left w:val="none" w:sz="0" w:space="0" w:color="auto"/>
            <w:bottom w:val="none" w:sz="0" w:space="0" w:color="auto"/>
            <w:right w:val="none" w:sz="0" w:space="0" w:color="auto"/>
          </w:divBdr>
        </w:div>
        <w:div w:id="548690066">
          <w:marLeft w:val="0"/>
          <w:marRight w:val="0"/>
          <w:marTop w:val="0"/>
          <w:marBottom w:val="0"/>
          <w:divBdr>
            <w:top w:val="none" w:sz="0" w:space="0" w:color="auto"/>
            <w:left w:val="none" w:sz="0" w:space="0" w:color="auto"/>
            <w:bottom w:val="none" w:sz="0" w:space="0" w:color="auto"/>
            <w:right w:val="none" w:sz="0" w:space="0" w:color="auto"/>
          </w:divBdr>
        </w:div>
        <w:div w:id="588660387">
          <w:marLeft w:val="0"/>
          <w:marRight w:val="0"/>
          <w:marTop w:val="0"/>
          <w:marBottom w:val="0"/>
          <w:divBdr>
            <w:top w:val="none" w:sz="0" w:space="0" w:color="auto"/>
            <w:left w:val="none" w:sz="0" w:space="0" w:color="auto"/>
            <w:bottom w:val="none" w:sz="0" w:space="0" w:color="auto"/>
            <w:right w:val="none" w:sz="0" w:space="0" w:color="auto"/>
          </w:divBdr>
        </w:div>
        <w:div w:id="603273263">
          <w:marLeft w:val="0"/>
          <w:marRight w:val="0"/>
          <w:marTop w:val="0"/>
          <w:marBottom w:val="0"/>
          <w:divBdr>
            <w:top w:val="none" w:sz="0" w:space="0" w:color="auto"/>
            <w:left w:val="none" w:sz="0" w:space="0" w:color="auto"/>
            <w:bottom w:val="none" w:sz="0" w:space="0" w:color="auto"/>
            <w:right w:val="none" w:sz="0" w:space="0" w:color="auto"/>
          </w:divBdr>
        </w:div>
        <w:div w:id="610162935">
          <w:marLeft w:val="0"/>
          <w:marRight w:val="0"/>
          <w:marTop w:val="0"/>
          <w:marBottom w:val="0"/>
          <w:divBdr>
            <w:top w:val="none" w:sz="0" w:space="0" w:color="auto"/>
            <w:left w:val="none" w:sz="0" w:space="0" w:color="auto"/>
            <w:bottom w:val="none" w:sz="0" w:space="0" w:color="auto"/>
            <w:right w:val="none" w:sz="0" w:space="0" w:color="auto"/>
          </w:divBdr>
        </w:div>
        <w:div w:id="760027151">
          <w:marLeft w:val="0"/>
          <w:marRight w:val="0"/>
          <w:marTop w:val="0"/>
          <w:marBottom w:val="0"/>
          <w:divBdr>
            <w:top w:val="none" w:sz="0" w:space="0" w:color="auto"/>
            <w:left w:val="none" w:sz="0" w:space="0" w:color="auto"/>
            <w:bottom w:val="none" w:sz="0" w:space="0" w:color="auto"/>
            <w:right w:val="none" w:sz="0" w:space="0" w:color="auto"/>
          </w:divBdr>
        </w:div>
        <w:div w:id="783420448">
          <w:marLeft w:val="0"/>
          <w:marRight w:val="0"/>
          <w:marTop w:val="0"/>
          <w:marBottom w:val="0"/>
          <w:divBdr>
            <w:top w:val="none" w:sz="0" w:space="0" w:color="auto"/>
            <w:left w:val="none" w:sz="0" w:space="0" w:color="auto"/>
            <w:bottom w:val="none" w:sz="0" w:space="0" w:color="auto"/>
            <w:right w:val="none" w:sz="0" w:space="0" w:color="auto"/>
          </w:divBdr>
        </w:div>
        <w:div w:id="867449627">
          <w:marLeft w:val="0"/>
          <w:marRight w:val="0"/>
          <w:marTop w:val="0"/>
          <w:marBottom w:val="0"/>
          <w:divBdr>
            <w:top w:val="none" w:sz="0" w:space="0" w:color="auto"/>
            <w:left w:val="none" w:sz="0" w:space="0" w:color="auto"/>
            <w:bottom w:val="none" w:sz="0" w:space="0" w:color="auto"/>
            <w:right w:val="none" w:sz="0" w:space="0" w:color="auto"/>
          </w:divBdr>
        </w:div>
        <w:div w:id="914048033">
          <w:marLeft w:val="0"/>
          <w:marRight w:val="0"/>
          <w:marTop w:val="0"/>
          <w:marBottom w:val="0"/>
          <w:divBdr>
            <w:top w:val="none" w:sz="0" w:space="0" w:color="auto"/>
            <w:left w:val="none" w:sz="0" w:space="0" w:color="auto"/>
            <w:bottom w:val="none" w:sz="0" w:space="0" w:color="auto"/>
            <w:right w:val="none" w:sz="0" w:space="0" w:color="auto"/>
          </w:divBdr>
        </w:div>
        <w:div w:id="1047266678">
          <w:marLeft w:val="0"/>
          <w:marRight w:val="0"/>
          <w:marTop w:val="0"/>
          <w:marBottom w:val="0"/>
          <w:divBdr>
            <w:top w:val="none" w:sz="0" w:space="0" w:color="auto"/>
            <w:left w:val="none" w:sz="0" w:space="0" w:color="auto"/>
            <w:bottom w:val="none" w:sz="0" w:space="0" w:color="auto"/>
            <w:right w:val="none" w:sz="0" w:space="0" w:color="auto"/>
          </w:divBdr>
        </w:div>
        <w:div w:id="1067916978">
          <w:marLeft w:val="0"/>
          <w:marRight w:val="0"/>
          <w:marTop w:val="0"/>
          <w:marBottom w:val="0"/>
          <w:divBdr>
            <w:top w:val="none" w:sz="0" w:space="0" w:color="auto"/>
            <w:left w:val="none" w:sz="0" w:space="0" w:color="auto"/>
            <w:bottom w:val="none" w:sz="0" w:space="0" w:color="auto"/>
            <w:right w:val="none" w:sz="0" w:space="0" w:color="auto"/>
          </w:divBdr>
        </w:div>
        <w:div w:id="1117720468">
          <w:marLeft w:val="0"/>
          <w:marRight w:val="0"/>
          <w:marTop w:val="0"/>
          <w:marBottom w:val="0"/>
          <w:divBdr>
            <w:top w:val="none" w:sz="0" w:space="0" w:color="auto"/>
            <w:left w:val="none" w:sz="0" w:space="0" w:color="auto"/>
            <w:bottom w:val="none" w:sz="0" w:space="0" w:color="auto"/>
            <w:right w:val="none" w:sz="0" w:space="0" w:color="auto"/>
          </w:divBdr>
        </w:div>
        <w:div w:id="1163279553">
          <w:marLeft w:val="0"/>
          <w:marRight w:val="0"/>
          <w:marTop w:val="0"/>
          <w:marBottom w:val="0"/>
          <w:divBdr>
            <w:top w:val="none" w:sz="0" w:space="0" w:color="auto"/>
            <w:left w:val="none" w:sz="0" w:space="0" w:color="auto"/>
            <w:bottom w:val="none" w:sz="0" w:space="0" w:color="auto"/>
            <w:right w:val="none" w:sz="0" w:space="0" w:color="auto"/>
          </w:divBdr>
        </w:div>
        <w:div w:id="1208906576">
          <w:marLeft w:val="0"/>
          <w:marRight w:val="0"/>
          <w:marTop w:val="0"/>
          <w:marBottom w:val="0"/>
          <w:divBdr>
            <w:top w:val="none" w:sz="0" w:space="0" w:color="auto"/>
            <w:left w:val="none" w:sz="0" w:space="0" w:color="auto"/>
            <w:bottom w:val="none" w:sz="0" w:space="0" w:color="auto"/>
            <w:right w:val="none" w:sz="0" w:space="0" w:color="auto"/>
          </w:divBdr>
        </w:div>
        <w:div w:id="1214193174">
          <w:marLeft w:val="0"/>
          <w:marRight w:val="0"/>
          <w:marTop w:val="0"/>
          <w:marBottom w:val="0"/>
          <w:divBdr>
            <w:top w:val="none" w:sz="0" w:space="0" w:color="auto"/>
            <w:left w:val="none" w:sz="0" w:space="0" w:color="auto"/>
            <w:bottom w:val="none" w:sz="0" w:space="0" w:color="auto"/>
            <w:right w:val="none" w:sz="0" w:space="0" w:color="auto"/>
          </w:divBdr>
        </w:div>
        <w:div w:id="1269434508">
          <w:marLeft w:val="0"/>
          <w:marRight w:val="0"/>
          <w:marTop w:val="0"/>
          <w:marBottom w:val="0"/>
          <w:divBdr>
            <w:top w:val="none" w:sz="0" w:space="0" w:color="auto"/>
            <w:left w:val="none" w:sz="0" w:space="0" w:color="auto"/>
            <w:bottom w:val="none" w:sz="0" w:space="0" w:color="auto"/>
            <w:right w:val="none" w:sz="0" w:space="0" w:color="auto"/>
          </w:divBdr>
        </w:div>
        <w:div w:id="1279332850">
          <w:marLeft w:val="0"/>
          <w:marRight w:val="0"/>
          <w:marTop w:val="0"/>
          <w:marBottom w:val="0"/>
          <w:divBdr>
            <w:top w:val="none" w:sz="0" w:space="0" w:color="auto"/>
            <w:left w:val="none" w:sz="0" w:space="0" w:color="auto"/>
            <w:bottom w:val="none" w:sz="0" w:space="0" w:color="auto"/>
            <w:right w:val="none" w:sz="0" w:space="0" w:color="auto"/>
          </w:divBdr>
        </w:div>
        <w:div w:id="1366636263">
          <w:marLeft w:val="0"/>
          <w:marRight w:val="0"/>
          <w:marTop w:val="0"/>
          <w:marBottom w:val="0"/>
          <w:divBdr>
            <w:top w:val="none" w:sz="0" w:space="0" w:color="auto"/>
            <w:left w:val="none" w:sz="0" w:space="0" w:color="auto"/>
            <w:bottom w:val="none" w:sz="0" w:space="0" w:color="auto"/>
            <w:right w:val="none" w:sz="0" w:space="0" w:color="auto"/>
          </w:divBdr>
        </w:div>
        <w:div w:id="1535846956">
          <w:marLeft w:val="0"/>
          <w:marRight w:val="0"/>
          <w:marTop w:val="0"/>
          <w:marBottom w:val="0"/>
          <w:divBdr>
            <w:top w:val="none" w:sz="0" w:space="0" w:color="auto"/>
            <w:left w:val="none" w:sz="0" w:space="0" w:color="auto"/>
            <w:bottom w:val="none" w:sz="0" w:space="0" w:color="auto"/>
            <w:right w:val="none" w:sz="0" w:space="0" w:color="auto"/>
          </w:divBdr>
        </w:div>
        <w:div w:id="1597471453">
          <w:marLeft w:val="0"/>
          <w:marRight w:val="0"/>
          <w:marTop w:val="0"/>
          <w:marBottom w:val="0"/>
          <w:divBdr>
            <w:top w:val="none" w:sz="0" w:space="0" w:color="auto"/>
            <w:left w:val="none" w:sz="0" w:space="0" w:color="auto"/>
            <w:bottom w:val="none" w:sz="0" w:space="0" w:color="auto"/>
            <w:right w:val="none" w:sz="0" w:space="0" w:color="auto"/>
          </w:divBdr>
        </w:div>
        <w:div w:id="1628394426">
          <w:marLeft w:val="0"/>
          <w:marRight w:val="0"/>
          <w:marTop w:val="0"/>
          <w:marBottom w:val="0"/>
          <w:divBdr>
            <w:top w:val="none" w:sz="0" w:space="0" w:color="auto"/>
            <w:left w:val="none" w:sz="0" w:space="0" w:color="auto"/>
            <w:bottom w:val="none" w:sz="0" w:space="0" w:color="auto"/>
            <w:right w:val="none" w:sz="0" w:space="0" w:color="auto"/>
          </w:divBdr>
        </w:div>
        <w:div w:id="1727216982">
          <w:marLeft w:val="0"/>
          <w:marRight w:val="0"/>
          <w:marTop w:val="0"/>
          <w:marBottom w:val="0"/>
          <w:divBdr>
            <w:top w:val="none" w:sz="0" w:space="0" w:color="auto"/>
            <w:left w:val="none" w:sz="0" w:space="0" w:color="auto"/>
            <w:bottom w:val="none" w:sz="0" w:space="0" w:color="auto"/>
            <w:right w:val="none" w:sz="0" w:space="0" w:color="auto"/>
          </w:divBdr>
        </w:div>
        <w:div w:id="1892500660">
          <w:marLeft w:val="0"/>
          <w:marRight w:val="0"/>
          <w:marTop w:val="0"/>
          <w:marBottom w:val="0"/>
          <w:divBdr>
            <w:top w:val="none" w:sz="0" w:space="0" w:color="auto"/>
            <w:left w:val="none" w:sz="0" w:space="0" w:color="auto"/>
            <w:bottom w:val="none" w:sz="0" w:space="0" w:color="auto"/>
            <w:right w:val="none" w:sz="0" w:space="0" w:color="auto"/>
          </w:divBdr>
        </w:div>
        <w:div w:id="2013220065">
          <w:marLeft w:val="0"/>
          <w:marRight w:val="0"/>
          <w:marTop w:val="0"/>
          <w:marBottom w:val="0"/>
          <w:divBdr>
            <w:top w:val="none" w:sz="0" w:space="0" w:color="auto"/>
            <w:left w:val="none" w:sz="0" w:space="0" w:color="auto"/>
            <w:bottom w:val="none" w:sz="0" w:space="0" w:color="auto"/>
            <w:right w:val="none" w:sz="0" w:space="0" w:color="auto"/>
          </w:divBdr>
        </w:div>
        <w:div w:id="2041974784">
          <w:marLeft w:val="0"/>
          <w:marRight w:val="0"/>
          <w:marTop w:val="0"/>
          <w:marBottom w:val="0"/>
          <w:divBdr>
            <w:top w:val="none" w:sz="0" w:space="0" w:color="auto"/>
            <w:left w:val="none" w:sz="0" w:space="0" w:color="auto"/>
            <w:bottom w:val="none" w:sz="0" w:space="0" w:color="auto"/>
            <w:right w:val="none" w:sz="0" w:space="0" w:color="auto"/>
          </w:divBdr>
        </w:div>
        <w:div w:id="2044019534">
          <w:marLeft w:val="0"/>
          <w:marRight w:val="0"/>
          <w:marTop w:val="0"/>
          <w:marBottom w:val="0"/>
          <w:divBdr>
            <w:top w:val="none" w:sz="0" w:space="0" w:color="auto"/>
            <w:left w:val="none" w:sz="0" w:space="0" w:color="auto"/>
            <w:bottom w:val="none" w:sz="0" w:space="0" w:color="auto"/>
            <w:right w:val="none" w:sz="0" w:space="0" w:color="auto"/>
          </w:divBdr>
        </w:div>
      </w:divsChild>
    </w:div>
    <w:div w:id="1937135507">
      <w:bodyDiv w:val="1"/>
      <w:marLeft w:val="0"/>
      <w:marRight w:val="0"/>
      <w:marTop w:val="0"/>
      <w:marBottom w:val="0"/>
      <w:divBdr>
        <w:top w:val="none" w:sz="0" w:space="0" w:color="auto"/>
        <w:left w:val="none" w:sz="0" w:space="0" w:color="auto"/>
        <w:bottom w:val="none" w:sz="0" w:space="0" w:color="auto"/>
        <w:right w:val="none" w:sz="0" w:space="0" w:color="auto"/>
      </w:divBdr>
    </w:div>
    <w:div w:id="21363684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ndis.gov.au/publications/quarterly-reports" TargetMode="External"/><Relationship Id="rId2" Type="http://schemas.openxmlformats.org/officeDocument/2006/relationships/hyperlink" Target="https://dataresearch.ndis.gov.au/explore-data" TargetMode="External"/><Relationship Id="rId1" Type="http://schemas.openxmlformats.org/officeDocument/2006/relationships/hyperlink" Target="https://www.abs.gov.au/statistics/health/disability/disability-ageing-and-carers-australia-summary-findings/latest-relea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eyTemple\Physical%20Disability%20Council%20New%20South%20Wales\P%20Drive%20-%20Documents\Master%20Files\03.%20Letter%20Head\Word%20Letterhead\Word%20letterhead%20all%20pag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e87378-7b79-4206-8767-08cb8608dc1c">
      <Terms xmlns="http://schemas.microsoft.com/office/infopath/2007/PartnerControls"/>
    </lcf76f155ced4ddcb4097134ff3c332f>
    <TaxCatchAll xmlns="e297ec30-5c3b-4440-be8d-695da59e2e7d"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4322E34233304D8CFEF570A729744D" ma:contentTypeVersion="24" ma:contentTypeDescription="Create a new document." ma:contentTypeScope="" ma:versionID="82d6af17bc1ecb153696a76087c7dfdb">
  <xsd:schema xmlns:xsd="http://www.w3.org/2001/XMLSchema" xmlns:xs="http://www.w3.org/2001/XMLSchema" xmlns:p="http://schemas.microsoft.com/office/2006/metadata/properties" xmlns:ns1="http://schemas.microsoft.com/sharepoint/v3" xmlns:ns2="4fe87378-7b79-4206-8767-08cb8608dc1c" xmlns:ns3="872256b9-d28b-43d9-833e-f527b7a95af0" xmlns:ns4="e297ec30-5c3b-4440-be8d-695da59e2e7d" targetNamespace="http://schemas.microsoft.com/office/2006/metadata/properties" ma:root="true" ma:fieldsID="9d8455f6b634c8297fdacb64f1736c3e" ns1:_="" ns2:_="" ns3:_="" ns4:_="">
    <xsd:import namespace="http://schemas.microsoft.com/sharepoint/v3"/>
    <xsd:import namespace="4fe87378-7b79-4206-8767-08cb8608dc1c"/>
    <xsd:import namespace="872256b9-d28b-43d9-833e-f527b7a95af0"/>
    <xsd:import namespace="e297ec30-5c3b-4440-be8d-695da59e2e7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87378-7b79-4206-8767-08cb8608d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2cdfee3-03cf-41c2-8093-30a36c9f3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2256b9-d28b-43d9-833e-f527b7a95a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7ec30-5c3b-4440-be8d-695da59e2e7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563422-3011-4628-a5af-f85e888d4b70}" ma:internalName="TaxCatchAll" ma:showField="CatchAllData" ma:web="e297ec30-5c3b-4440-be8d-695da59e2e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CE45D-30CD-4EA1-925D-828CC4C7D588}">
  <ds:schemaRefs>
    <ds:schemaRef ds:uri="http://schemas.openxmlformats.org/officeDocument/2006/bibliography"/>
  </ds:schemaRefs>
</ds:datastoreItem>
</file>

<file path=customXml/itemProps2.xml><?xml version="1.0" encoding="utf-8"?>
<ds:datastoreItem xmlns:ds="http://schemas.openxmlformats.org/officeDocument/2006/customXml" ds:itemID="{E28AE70A-FE57-4599-9F13-5DC047213AB7}">
  <ds:schemaRefs>
    <ds:schemaRef ds:uri="http://schemas.microsoft.com/sharepoint/v3/contenttype/forms"/>
  </ds:schemaRefs>
</ds:datastoreItem>
</file>

<file path=customXml/itemProps3.xml><?xml version="1.0" encoding="utf-8"?>
<ds:datastoreItem xmlns:ds="http://schemas.openxmlformats.org/officeDocument/2006/customXml" ds:itemID="{788DB51B-0477-4D4D-A724-77327FF23F85}">
  <ds:schemaRefs>
    <ds:schemaRef ds:uri="http://schemas.microsoft.com/office/2006/metadata/properties"/>
    <ds:schemaRef ds:uri="http://schemas.microsoft.com/office/infopath/2007/PartnerControls"/>
    <ds:schemaRef ds:uri="4fe87378-7b79-4206-8767-08cb8608dc1c"/>
    <ds:schemaRef ds:uri="e297ec30-5c3b-4440-be8d-695da59e2e7d"/>
    <ds:schemaRef ds:uri="http://schemas.microsoft.com/sharepoint/v3"/>
  </ds:schemaRefs>
</ds:datastoreItem>
</file>

<file path=customXml/itemProps4.xml><?xml version="1.0" encoding="utf-8"?>
<ds:datastoreItem xmlns:ds="http://schemas.openxmlformats.org/officeDocument/2006/customXml" ds:itemID="{71787041-15D2-4996-A237-09C0DE9D9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e87378-7b79-4206-8767-08cb8608dc1c"/>
    <ds:schemaRef ds:uri="872256b9-d28b-43d9-833e-f527b7a95af0"/>
    <ds:schemaRef ds:uri="e297ec30-5c3b-4440-be8d-695da59e2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 letterhead all pages template</Template>
  <TotalTime>0</TotalTime>
  <Pages>25</Pages>
  <Words>7277</Words>
  <Characters>42135</Characters>
  <Application>Microsoft Office Word</Application>
  <DocSecurity>0</DocSecurity>
  <Lines>877</Lines>
  <Paragraphs>178</Paragraphs>
  <ScaleCrop>false</ScaleCrop>
  <Company/>
  <LinksUpToDate>false</LinksUpToDate>
  <CharactersWithSpaces>49234</CharactersWithSpaces>
  <SharedDoc>false</SharedDoc>
  <HLinks>
    <vt:vector size="78" baseType="variant">
      <vt:variant>
        <vt:i4>1245246</vt:i4>
      </vt:variant>
      <vt:variant>
        <vt:i4>44</vt:i4>
      </vt:variant>
      <vt:variant>
        <vt:i4>0</vt:i4>
      </vt:variant>
      <vt:variant>
        <vt:i4>5</vt:i4>
      </vt:variant>
      <vt:variant>
        <vt:lpwstr/>
      </vt:variant>
      <vt:variant>
        <vt:lpwstr>_Toc242666802</vt:lpwstr>
      </vt:variant>
      <vt:variant>
        <vt:i4>1245246</vt:i4>
      </vt:variant>
      <vt:variant>
        <vt:i4>38</vt:i4>
      </vt:variant>
      <vt:variant>
        <vt:i4>0</vt:i4>
      </vt:variant>
      <vt:variant>
        <vt:i4>5</vt:i4>
      </vt:variant>
      <vt:variant>
        <vt:lpwstr/>
      </vt:variant>
      <vt:variant>
        <vt:lpwstr>_Toc242666801</vt:lpwstr>
      </vt:variant>
      <vt:variant>
        <vt:i4>1245246</vt:i4>
      </vt:variant>
      <vt:variant>
        <vt:i4>32</vt:i4>
      </vt:variant>
      <vt:variant>
        <vt:i4>0</vt:i4>
      </vt:variant>
      <vt:variant>
        <vt:i4>5</vt:i4>
      </vt:variant>
      <vt:variant>
        <vt:lpwstr/>
      </vt:variant>
      <vt:variant>
        <vt:lpwstr>_Toc242666800</vt:lpwstr>
      </vt:variant>
      <vt:variant>
        <vt:i4>1703985</vt:i4>
      </vt:variant>
      <vt:variant>
        <vt:i4>26</vt:i4>
      </vt:variant>
      <vt:variant>
        <vt:i4>0</vt:i4>
      </vt:variant>
      <vt:variant>
        <vt:i4>5</vt:i4>
      </vt:variant>
      <vt:variant>
        <vt:lpwstr/>
      </vt:variant>
      <vt:variant>
        <vt:lpwstr>_Toc242666799</vt:lpwstr>
      </vt:variant>
      <vt:variant>
        <vt:i4>1703985</vt:i4>
      </vt:variant>
      <vt:variant>
        <vt:i4>20</vt:i4>
      </vt:variant>
      <vt:variant>
        <vt:i4>0</vt:i4>
      </vt:variant>
      <vt:variant>
        <vt:i4>5</vt:i4>
      </vt:variant>
      <vt:variant>
        <vt:lpwstr/>
      </vt:variant>
      <vt:variant>
        <vt:lpwstr>_Toc242666798</vt:lpwstr>
      </vt:variant>
      <vt:variant>
        <vt:i4>1703985</vt:i4>
      </vt:variant>
      <vt:variant>
        <vt:i4>14</vt:i4>
      </vt:variant>
      <vt:variant>
        <vt:i4>0</vt:i4>
      </vt:variant>
      <vt:variant>
        <vt:i4>5</vt:i4>
      </vt:variant>
      <vt:variant>
        <vt:lpwstr/>
      </vt:variant>
      <vt:variant>
        <vt:lpwstr>_Toc242666797</vt:lpwstr>
      </vt:variant>
      <vt:variant>
        <vt:i4>1703985</vt:i4>
      </vt:variant>
      <vt:variant>
        <vt:i4>8</vt:i4>
      </vt:variant>
      <vt:variant>
        <vt:i4>0</vt:i4>
      </vt:variant>
      <vt:variant>
        <vt:i4>5</vt:i4>
      </vt:variant>
      <vt:variant>
        <vt:lpwstr/>
      </vt:variant>
      <vt:variant>
        <vt:lpwstr>_Toc242666796</vt:lpwstr>
      </vt:variant>
      <vt:variant>
        <vt:i4>1703985</vt:i4>
      </vt:variant>
      <vt:variant>
        <vt:i4>2</vt:i4>
      </vt:variant>
      <vt:variant>
        <vt:i4>0</vt:i4>
      </vt:variant>
      <vt:variant>
        <vt:i4>5</vt:i4>
      </vt:variant>
      <vt:variant>
        <vt:lpwstr/>
      </vt:variant>
      <vt:variant>
        <vt:lpwstr>_Toc242666795</vt:lpwstr>
      </vt:variant>
      <vt:variant>
        <vt:i4>8257586</vt:i4>
      </vt:variant>
      <vt:variant>
        <vt:i4>6</vt:i4>
      </vt:variant>
      <vt:variant>
        <vt:i4>0</vt:i4>
      </vt:variant>
      <vt:variant>
        <vt:i4>5</vt:i4>
      </vt:variant>
      <vt:variant>
        <vt:lpwstr>https://www.ndis.gov.au/publications/quarterly-reports</vt:lpwstr>
      </vt:variant>
      <vt:variant>
        <vt:lpwstr/>
      </vt:variant>
      <vt:variant>
        <vt:i4>1638431</vt:i4>
      </vt:variant>
      <vt:variant>
        <vt:i4>3</vt:i4>
      </vt:variant>
      <vt:variant>
        <vt:i4>0</vt:i4>
      </vt:variant>
      <vt:variant>
        <vt:i4>5</vt:i4>
      </vt:variant>
      <vt:variant>
        <vt:lpwstr>https://dataresearch.ndis.gov.au/explore-data</vt:lpwstr>
      </vt:variant>
      <vt:variant>
        <vt:lpwstr/>
      </vt:variant>
      <vt:variant>
        <vt:i4>720910</vt:i4>
      </vt:variant>
      <vt:variant>
        <vt:i4>0</vt:i4>
      </vt:variant>
      <vt:variant>
        <vt:i4>0</vt:i4>
      </vt:variant>
      <vt:variant>
        <vt:i4>5</vt:i4>
      </vt:variant>
      <vt:variant>
        <vt:lpwstr>https://www.abs.gov.au/statistics/health/disability/disability-ageing-and-carers-australia-summary-findings/latest-release</vt:lpwstr>
      </vt:variant>
      <vt:variant>
        <vt:lpwstr>disability</vt:lpwstr>
      </vt:variant>
      <vt:variant>
        <vt:i4>5308539</vt:i4>
      </vt:variant>
      <vt:variant>
        <vt:i4>3</vt:i4>
      </vt:variant>
      <vt:variant>
        <vt:i4>0</vt:i4>
      </vt:variant>
      <vt:variant>
        <vt:i4>5</vt:i4>
      </vt:variant>
      <vt:variant>
        <vt:lpwstr>mailto:harrison.powell@pdcnsw.org.au</vt:lpwstr>
      </vt:variant>
      <vt:variant>
        <vt:lpwstr/>
      </vt:variant>
      <vt:variant>
        <vt:i4>524343</vt:i4>
      </vt:variant>
      <vt:variant>
        <vt:i4>0</vt:i4>
      </vt:variant>
      <vt:variant>
        <vt:i4>0</vt:i4>
      </vt:variant>
      <vt:variant>
        <vt:i4>5</vt:i4>
      </vt:variant>
      <vt:variant>
        <vt:lpwstr>mailto:alice.batchelor@pdcnsw.org.au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Temple</dc:creator>
  <cp:keywords/>
  <dc:description/>
  <cp:lastModifiedBy>Kelley Temple</cp:lastModifiedBy>
  <cp:revision>3</cp:revision>
  <cp:lastPrinted>2026-10-14T01:34:00Z</cp:lastPrinted>
  <dcterms:created xsi:type="dcterms:W3CDTF">2026-10-14T01:34:00Z</dcterms:created>
  <dcterms:modified xsi:type="dcterms:W3CDTF">2026-10-14T01:34:00Z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0x010100E54322E34233304D8CFEF570A729744D</vt:lpwstr>
  </property>
  <property fmtid="{D5CDD505-2E9C-101B-9397-08002B2CF9AE}" pid="3" name="MediaServiceImageTags">
    <vt:lpwstr/>
  </property>
  <property fmtid="{D5CDD505-2E9C-101B-9397-08002B2CF9AE}" pid="4" name="GrammarlyDocumentId">
    <vt:lpwstr>a071f556-03c4-4bd1-b33d-75d473da5f13</vt:lpwstr>
  </property>
</Properties>
</file>