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3462567"/>
    <w:p w14:paraId="6BF6E2CF"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1666F0C8" wp14:editId="062FEE1E">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rto="http://schemas.microsoft.com/office/word/2006/arto">
            <w:pict>
              <v:group w14:anchorId="3A930BDE"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79680F70" w14:textId="77777777" w:rsidR="0097493D" w:rsidRDefault="0097493D" w:rsidP="00171B8C">
      <w:pPr>
        <w:pStyle w:val="Question"/>
      </w:pPr>
    </w:p>
    <w:p w14:paraId="28253FCA" w14:textId="77777777" w:rsidR="0097493D" w:rsidRDefault="0097493D" w:rsidP="00171B8C">
      <w:pPr>
        <w:pStyle w:val="Question"/>
      </w:pPr>
    </w:p>
    <w:p w14:paraId="380CE4DA" w14:textId="77777777" w:rsidR="0097493D" w:rsidRDefault="0097493D" w:rsidP="00171B8C">
      <w:pPr>
        <w:pStyle w:val="Question"/>
      </w:pPr>
    </w:p>
    <w:p w14:paraId="61B44913" w14:textId="77777777" w:rsidR="0097493D" w:rsidRDefault="0097493D" w:rsidP="00171B8C">
      <w:pPr>
        <w:pStyle w:val="Question"/>
      </w:pPr>
    </w:p>
    <w:p w14:paraId="5C643B7D" w14:textId="77777777" w:rsidR="0097493D" w:rsidRDefault="0097493D" w:rsidP="00171B8C">
      <w:pPr>
        <w:pStyle w:val="Question"/>
      </w:pPr>
    </w:p>
    <w:p w14:paraId="0C4AFF3C" w14:textId="77777777" w:rsidR="0097493D" w:rsidRDefault="0097493D" w:rsidP="00171B8C">
      <w:pPr>
        <w:pStyle w:val="Question"/>
      </w:pPr>
    </w:p>
    <w:p w14:paraId="342E4596" w14:textId="77777777" w:rsidR="0097493D" w:rsidRDefault="0097493D" w:rsidP="00171B8C">
      <w:pPr>
        <w:pStyle w:val="Question"/>
      </w:pPr>
    </w:p>
    <w:p w14:paraId="6E306C72" w14:textId="77777777" w:rsidR="0097493D" w:rsidRDefault="0097493D" w:rsidP="00171B8C">
      <w:pPr>
        <w:pStyle w:val="Question"/>
      </w:pPr>
    </w:p>
    <w:p w14:paraId="52BD5344" w14:textId="77777777" w:rsidR="0097493D" w:rsidRDefault="0097493D" w:rsidP="00171B8C">
      <w:pPr>
        <w:pStyle w:val="Question"/>
      </w:pPr>
    </w:p>
    <w:p w14:paraId="4430294D" w14:textId="77777777" w:rsidR="0097493D" w:rsidRDefault="0097493D" w:rsidP="00171B8C">
      <w:pPr>
        <w:pStyle w:val="Question"/>
      </w:pPr>
    </w:p>
    <w:p w14:paraId="06AD4166" w14:textId="77777777" w:rsidR="00140A14" w:rsidRDefault="00140A14" w:rsidP="00171B8C">
      <w:pPr>
        <w:pStyle w:val="Question"/>
      </w:pPr>
    </w:p>
    <w:p w14:paraId="3FB2920A" w14:textId="77777777" w:rsidR="00021EC4" w:rsidRDefault="00021EC4" w:rsidP="0015794B">
      <w:pPr>
        <w:pStyle w:val="Title"/>
        <w:jc w:val="center"/>
        <w:rPr>
          <w:rStyle w:val="TitleChar"/>
        </w:rPr>
      </w:pPr>
    </w:p>
    <w:p w14:paraId="40995503" w14:textId="77777777" w:rsidR="00021EC4" w:rsidRDefault="00021EC4" w:rsidP="0015794B">
      <w:pPr>
        <w:pStyle w:val="Title"/>
        <w:jc w:val="center"/>
        <w:rPr>
          <w:rStyle w:val="TitleChar"/>
        </w:rPr>
      </w:pPr>
    </w:p>
    <w:p w14:paraId="555F2396" w14:textId="77777777" w:rsidR="00021EC4" w:rsidRDefault="00021EC4" w:rsidP="0015794B">
      <w:pPr>
        <w:pStyle w:val="Title"/>
        <w:jc w:val="center"/>
        <w:rPr>
          <w:rStyle w:val="TitleChar"/>
        </w:rPr>
      </w:pPr>
    </w:p>
    <w:p w14:paraId="3DE526FB" w14:textId="77777777" w:rsidR="00021EC4" w:rsidRDefault="00021EC4" w:rsidP="0015794B">
      <w:pPr>
        <w:pStyle w:val="Title"/>
        <w:jc w:val="center"/>
        <w:rPr>
          <w:rStyle w:val="TitleChar"/>
        </w:rPr>
      </w:pPr>
    </w:p>
    <w:p w14:paraId="1B153DD5" w14:textId="77777777" w:rsidR="00021EC4" w:rsidRDefault="00021EC4" w:rsidP="0015794B">
      <w:pPr>
        <w:pStyle w:val="Title"/>
        <w:jc w:val="center"/>
        <w:rPr>
          <w:rStyle w:val="TitleChar"/>
        </w:rPr>
      </w:pPr>
    </w:p>
    <w:p w14:paraId="4F1BB8C8" w14:textId="455B2A12" w:rsidR="00F20AB2" w:rsidRDefault="00F20AB2" w:rsidP="00F20AB2">
      <w:pPr>
        <w:pStyle w:val="Title"/>
        <w:tabs>
          <w:tab w:val="center" w:pos="4513"/>
          <w:tab w:val="right" w:pos="9026"/>
        </w:tabs>
        <w:rPr>
          <w:rStyle w:val="TitleChar"/>
        </w:rPr>
      </w:pPr>
      <w:r>
        <w:rPr>
          <w:rStyle w:val="TitleChar"/>
        </w:rPr>
        <w:tab/>
      </w:r>
      <w:sdt>
        <w:sdtPr>
          <w:rPr>
            <w:rStyle w:val="TitleChar"/>
          </w:rPr>
          <w:id w:val="-278179402"/>
          <w:placeholder>
            <w:docPart w:val="9A37E049F5BB4259BCE8CC2523692A85"/>
          </w:placeholder>
        </w:sdtPr>
        <w:sdtEndPr>
          <w:rPr>
            <w:rStyle w:val="TitleChar"/>
          </w:rPr>
        </w:sdtEndPr>
        <w:sdtContent>
          <w:bookmarkStart w:id="1" w:name="_Toc43462569"/>
          <w:r>
            <w:rPr>
              <w:rStyle w:val="TitleChar"/>
            </w:rPr>
            <w:t xml:space="preserve">Submission to </w:t>
          </w:r>
          <w:r w:rsidRPr="00F20AB2">
            <w:t>P</w:t>
          </w:r>
          <w:r>
            <w:t>ortfolio</w:t>
          </w:r>
          <w:r w:rsidRPr="00F20AB2">
            <w:t xml:space="preserve"> C</w:t>
          </w:r>
          <w:r>
            <w:t>ommittee</w:t>
          </w:r>
          <w:r w:rsidRPr="00F20AB2">
            <w:t xml:space="preserve"> N</w:t>
          </w:r>
          <w:r>
            <w:t>o</w:t>
          </w:r>
          <w:r w:rsidRPr="00F20AB2">
            <w:t>. 6 – T</w:t>
          </w:r>
          <w:r>
            <w:t>ransport</w:t>
          </w:r>
          <w:r w:rsidRPr="00F20AB2">
            <w:t xml:space="preserve"> </w:t>
          </w:r>
          <w:r>
            <w:t>and</w:t>
          </w:r>
          <w:r w:rsidRPr="00F20AB2">
            <w:t xml:space="preserve"> </w:t>
          </w:r>
          <w:r>
            <w:t>the</w:t>
          </w:r>
          <w:r w:rsidRPr="00F20AB2">
            <w:t xml:space="preserve"> A</w:t>
          </w:r>
          <w:r>
            <w:t>rts</w:t>
          </w:r>
        </w:sdtContent>
      </w:sdt>
      <w:r>
        <w:rPr>
          <w:rStyle w:val="TitleChar"/>
        </w:rPr>
        <w:tab/>
      </w:r>
    </w:p>
    <w:p w14:paraId="57756D07" w14:textId="77777777" w:rsidR="00F20AB2" w:rsidRPr="00F20AB2" w:rsidRDefault="00F20AB2" w:rsidP="00F20AB2"/>
    <w:sdt>
      <w:sdtPr>
        <w:rPr>
          <w:rStyle w:val="TitleChar"/>
        </w:rPr>
        <w:id w:val="1767651225"/>
        <w:placeholder>
          <w:docPart w:val="335CE5C8D9F14C1799947B3E01335C7D"/>
        </w:placeholder>
      </w:sdtPr>
      <w:sdtEndPr>
        <w:rPr>
          <w:rStyle w:val="DefaultParagraphFont"/>
          <w:rFonts w:ascii="Myriad Pro Light" w:eastAsiaTheme="minorHAnsi" w:hAnsi="Myriad Pro Light" w:cstheme="minorBidi"/>
          <w:color w:val="2C4390"/>
          <w:spacing w:val="0"/>
          <w:kern w:val="0"/>
          <w:sz w:val="22"/>
          <w:szCs w:val="22"/>
        </w:rPr>
      </w:sdtEndPr>
      <w:sdtContent>
        <w:p w14:paraId="6AD83140" w14:textId="2A7D5EA2" w:rsidR="00140A14" w:rsidRDefault="00F20AB2" w:rsidP="00140A14">
          <w:pPr>
            <w:pStyle w:val="Question"/>
            <w:jc w:val="center"/>
          </w:pPr>
          <w:r w:rsidRPr="00F20AB2">
            <w:rPr>
              <w:rStyle w:val="TitleChar"/>
            </w:rPr>
            <w:t>Response to the Inquiry into the use of e-scooters, e-bikes and related mobility options</w:t>
          </w:r>
        </w:p>
      </w:sdtContent>
    </w:sdt>
    <w:bookmarkEnd w:id="1" w:displacedByCustomXml="prev"/>
    <w:p w14:paraId="02E64F2D" w14:textId="77777777" w:rsidR="00140A14" w:rsidRDefault="00140A14" w:rsidP="00140A14">
      <w:pPr>
        <w:pStyle w:val="Question"/>
        <w:jc w:val="center"/>
      </w:pPr>
    </w:p>
    <w:p w14:paraId="58782C9D" w14:textId="77777777" w:rsidR="00140A14" w:rsidRDefault="00140A14" w:rsidP="00140A14">
      <w:pPr>
        <w:pStyle w:val="Question"/>
        <w:jc w:val="center"/>
      </w:pPr>
    </w:p>
    <w:p w14:paraId="155476E1" w14:textId="77777777" w:rsidR="00021EC4" w:rsidRDefault="00021EC4" w:rsidP="00140A14">
      <w:pPr>
        <w:pStyle w:val="Question"/>
        <w:jc w:val="center"/>
      </w:pPr>
    </w:p>
    <w:bookmarkStart w:id="2" w:name="_Toc43462570" w:displacedByCustomXml="next"/>
    <w:sdt>
      <w:sdtPr>
        <w:rPr>
          <w:rStyle w:val="TitleChar"/>
        </w:rPr>
        <w:id w:val="257019831"/>
        <w:placeholder>
          <w:docPart w:val="DCB84FEE60EF424D9D4DFE1A44D4554E"/>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6461592C" w14:textId="417F64C7" w:rsidR="00140A14" w:rsidRDefault="00F20AB2"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August 2024</w:t>
          </w:r>
        </w:p>
      </w:sdtContent>
    </w:sdt>
    <w:bookmarkEnd w:id="2" w:displacedByCustomXml="prev"/>
    <w:p w14:paraId="05A6D91C"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6CE3BEC4"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781A5CDC"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26696746"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4ABABF1" w14:textId="77777777" w:rsidR="00140A14" w:rsidRPr="00B94954" w:rsidRDefault="00140A14" w:rsidP="00140A14">
      <w:pPr>
        <w:spacing w:after="0" w:line="276" w:lineRule="auto"/>
        <w:jc w:val="center"/>
        <w:rPr>
          <w:rFonts w:ascii="Myriad Pro" w:hAnsi="Myriad Pro" w:cs="Arial"/>
          <w:color w:val="232157"/>
        </w:rPr>
      </w:pPr>
    </w:p>
    <w:p w14:paraId="38F00947"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11579287" w14:textId="654059A8" w:rsidR="00140A14" w:rsidRDefault="00140A14" w:rsidP="00F20AB2">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5B08C5C7" w14:textId="77777777" w:rsidR="00F20AB2" w:rsidRPr="00B94954" w:rsidRDefault="00F20AB2" w:rsidP="00F20AB2">
      <w:pPr>
        <w:spacing w:after="0" w:line="276" w:lineRule="auto"/>
        <w:jc w:val="center"/>
        <w:rPr>
          <w:rFonts w:ascii="Myriad Pro" w:hAnsi="Myriad Pro" w:cs="Arial"/>
          <w:color w:val="232157"/>
        </w:rPr>
      </w:pPr>
    </w:p>
    <w:sdt>
      <w:sdtPr>
        <w:rPr>
          <w:rStyle w:val="PolicyBodyChar"/>
        </w:rPr>
        <w:id w:val="-1527090549"/>
        <w:placeholder>
          <w:docPart w:val="C1202591C4E940FDA084E12D3DA5B234"/>
        </w:placeholder>
      </w:sdtPr>
      <w:sdtEndPr>
        <w:rPr>
          <w:rStyle w:val="DefaultParagraphFont"/>
          <w:rFonts w:cstheme="minorBidi"/>
        </w:rPr>
      </w:sdtEndPr>
      <w:sdtContent>
        <w:p w14:paraId="679CF838" w14:textId="1A1F9D7A" w:rsidR="00E01773" w:rsidRDefault="00D73904" w:rsidP="00E01773">
          <w:pPr>
            <w:pStyle w:val="NoSpacing"/>
            <w:jc w:val="center"/>
            <w:rPr>
              <w:rStyle w:val="PolicyBodyChar"/>
            </w:rPr>
          </w:pPr>
          <w:hyperlink r:id="rId15" w:history="1">
            <w:r w:rsidR="00F20AB2" w:rsidRPr="00F20AB2">
              <w:rPr>
                <w:color w:val="232157"/>
              </w:rPr>
              <w:t>alice.batchelor@pdcnsw.org.au</w:t>
            </w:r>
          </w:hyperlink>
          <w:r w:rsidR="00F20AB2">
            <w:rPr>
              <w:rStyle w:val="PolicyBodyChar"/>
            </w:rPr>
            <w:t xml:space="preserve"> </w:t>
          </w:r>
        </w:p>
      </w:sdtContent>
    </w:sdt>
    <w:p w14:paraId="0BEB5882" w14:textId="77777777" w:rsidR="00FB3B7E" w:rsidRDefault="00FB3B7E" w:rsidP="00E01773">
      <w:pPr>
        <w:pStyle w:val="Question"/>
      </w:pPr>
    </w:p>
    <w:p w14:paraId="5EAF36BC"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02D3BD64" w14:textId="77777777" w:rsidR="009C6617" w:rsidRDefault="009C6617">
          <w:pPr>
            <w:pStyle w:val="TOCHeading"/>
          </w:pPr>
          <w:r w:rsidRPr="00184D75">
            <w:rPr>
              <w:rFonts w:ascii="Myriad Pro" w:hAnsi="Myriad Pro"/>
            </w:rPr>
            <w:t>Contents</w:t>
          </w:r>
        </w:p>
        <w:p w14:paraId="101558CF" w14:textId="77777777" w:rsidR="00E630BB" w:rsidRPr="00E630BB" w:rsidRDefault="00E630BB" w:rsidP="00E630BB">
          <w:pPr>
            <w:rPr>
              <w:lang w:val="en-US"/>
            </w:rPr>
          </w:pPr>
        </w:p>
        <w:p w14:paraId="2FA9490E" w14:textId="5384205E" w:rsidR="00D73904" w:rsidRDefault="00184D75">
          <w:pPr>
            <w:pStyle w:val="TOC1"/>
            <w:tabs>
              <w:tab w:val="right" w:leader="dot" w:pos="9016"/>
            </w:tabs>
            <w:rPr>
              <w:rFonts w:asciiTheme="minorHAnsi" w:eastAsiaTheme="minorEastAsia" w:hAnsiTheme="minorHAnsi"/>
              <w:noProof/>
              <w:kern w:val="2"/>
              <w:sz w:val="24"/>
              <w:szCs w:val="24"/>
              <w:lang w:eastAsia="en-AU"/>
              <w14:ligatures w14:val="standardContextual"/>
            </w:rPr>
          </w:pPr>
          <w:r>
            <w:rPr>
              <w:color w:val="232157"/>
            </w:rPr>
            <w:fldChar w:fldCharType="begin"/>
          </w:r>
          <w:r>
            <w:rPr>
              <w:color w:val="232157"/>
            </w:rPr>
            <w:instrText xml:space="preserve"> TOC \o "1-3" \h \z \u </w:instrText>
          </w:r>
          <w:r>
            <w:rPr>
              <w:color w:val="232157"/>
            </w:rPr>
            <w:fldChar w:fldCharType="separate"/>
          </w:r>
          <w:hyperlink w:anchor="_Toc174717736" w:history="1">
            <w:r w:rsidR="00D73904" w:rsidRPr="005C2822">
              <w:rPr>
                <w:rStyle w:val="Hyperlink"/>
                <w:noProof/>
              </w:rPr>
              <w:t>Who is the Physical Disability Council of NSW?</w:t>
            </w:r>
            <w:r w:rsidR="00D73904">
              <w:rPr>
                <w:noProof/>
                <w:webHidden/>
              </w:rPr>
              <w:tab/>
            </w:r>
            <w:r w:rsidR="00D73904">
              <w:rPr>
                <w:noProof/>
                <w:webHidden/>
              </w:rPr>
              <w:fldChar w:fldCharType="begin"/>
            </w:r>
            <w:r w:rsidR="00D73904">
              <w:rPr>
                <w:noProof/>
                <w:webHidden/>
              </w:rPr>
              <w:instrText xml:space="preserve"> PAGEREF _Toc174717736 \h </w:instrText>
            </w:r>
            <w:r w:rsidR="00D73904">
              <w:rPr>
                <w:noProof/>
                <w:webHidden/>
              </w:rPr>
            </w:r>
            <w:r w:rsidR="00D73904">
              <w:rPr>
                <w:noProof/>
                <w:webHidden/>
              </w:rPr>
              <w:fldChar w:fldCharType="separate"/>
            </w:r>
            <w:r w:rsidR="00D73904">
              <w:rPr>
                <w:noProof/>
                <w:webHidden/>
              </w:rPr>
              <w:t>3</w:t>
            </w:r>
            <w:r w:rsidR="00D73904">
              <w:rPr>
                <w:noProof/>
                <w:webHidden/>
              </w:rPr>
              <w:fldChar w:fldCharType="end"/>
            </w:r>
          </w:hyperlink>
        </w:p>
        <w:p w14:paraId="0C64699E" w14:textId="0C91DA21" w:rsidR="00D73904" w:rsidRDefault="00D73904">
          <w:pPr>
            <w:pStyle w:val="TOC1"/>
            <w:tabs>
              <w:tab w:val="right" w:leader="dot" w:pos="9016"/>
            </w:tabs>
            <w:rPr>
              <w:rFonts w:asciiTheme="minorHAnsi" w:eastAsiaTheme="minorEastAsia" w:hAnsiTheme="minorHAnsi"/>
              <w:noProof/>
              <w:kern w:val="2"/>
              <w:sz w:val="24"/>
              <w:szCs w:val="24"/>
              <w:lang w:eastAsia="en-AU"/>
              <w14:ligatures w14:val="standardContextual"/>
            </w:rPr>
          </w:pPr>
          <w:hyperlink w:anchor="_Toc174717737" w:history="1">
            <w:r w:rsidRPr="005C2822">
              <w:rPr>
                <w:rStyle w:val="Hyperlink"/>
                <w:noProof/>
              </w:rPr>
              <w:t>Recommendations</w:t>
            </w:r>
            <w:r>
              <w:rPr>
                <w:noProof/>
                <w:webHidden/>
              </w:rPr>
              <w:tab/>
            </w:r>
            <w:r>
              <w:rPr>
                <w:noProof/>
                <w:webHidden/>
              </w:rPr>
              <w:fldChar w:fldCharType="begin"/>
            </w:r>
            <w:r>
              <w:rPr>
                <w:noProof/>
                <w:webHidden/>
              </w:rPr>
              <w:instrText xml:space="preserve"> PAGEREF _Toc174717737 \h </w:instrText>
            </w:r>
            <w:r>
              <w:rPr>
                <w:noProof/>
                <w:webHidden/>
              </w:rPr>
            </w:r>
            <w:r>
              <w:rPr>
                <w:noProof/>
                <w:webHidden/>
              </w:rPr>
              <w:fldChar w:fldCharType="separate"/>
            </w:r>
            <w:r>
              <w:rPr>
                <w:noProof/>
                <w:webHidden/>
              </w:rPr>
              <w:t>3</w:t>
            </w:r>
            <w:r>
              <w:rPr>
                <w:noProof/>
                <w:webHidden/>
              </w:rPr>
              <w:fldChar w:fldCharType="end"/>
            </w:r>
          </w:hyperlink>
        </w:p>
        <w:p w14:paraId="0334897A" w14:textId="614ADA1E" w:rsidR="00D73904" w:rsidRDefault="00D73904">
          <w:pPr>
            <w:pStyle w:val="TOC1"/>
            <w:tabs>
              <w:tab w:val="right" w:leader="dot" w:pos="9016"/>
            </w:tabs>
            <w:rPr>
              <w:rFonts w:asciiTheme="minorHAnsi" w:eastAsiaTheme="minorEastAsia" w:hAnsiTheme="minorHAnsi"/>
              <w:noProof/>
              <w:kern w:val="2"/>
              <w:sz w:val="24"/>
              <w:szCs w:val="24"/>
              <w:lang w:eastAsia="en-AU"/>
              <w14:ligatures w14:val="standardContextual"/>
            </w:rPr>
          </w:pPr>
          <w:hyperlink w:anchor="_Toc174717738" w:history="1">
            <w:r w:rsidRPr="005C2822">
              <w:rPr>
                <w:rStyle w:val="Hyperlink"/>
                <w:noProof/>
              </w:rPr>
              <w:t>Introduction</w:t>
            </w:r>
            <w:r>
              <w:rPr>
                <w:noProof/>
                <w:webHidden/>
              </w:rPr>
              <w:tab/>
            </w:r>
            <w:r>
              <w:rPr>
                <w:noProof/>
                <w:webHidden/>
              </w:rPr>
              <w:fldChar w:fldCharType="begin"/>
            </w:r>
            <w:r>
              <w:rPr>
                <w:noProof/>
                <w:webHidden/>
              </w:rPr>
              <w:instrText xml:space="preserve"> PAGEREF _Toc174717738 \h </w:instrText>
            </w:r>
            <w:r>
              <w:rPr>
                <w:noProof/>
                <w:webHidden/>
              </w:rPr>
            </w:r>
            <w:r>
              <w:rPr>
                <w:noProof/>
                <w:webHidden/>
              </w:rPr>
              <w:fldChar w:fldCharType="separate"/>
            </w:r>
            <w:r>
              <w:rPr>
                <w:noProof/>
                <w:webHidden/>
              </w:rPr>
              <w:t>4</w:t>
            </w:r>
            <w:r>
              <w:rPr>
                <w:noProof/>
                <w:webHidden/>
              </w:rPr>
              <w:fldChar w:fldCharType="end"/>
            </w:r>
          </w:hyperlink>
        </w:p>
        <w:p w14:paraId="118AADD8" w14:textId="35730C4D" w:rsidR="00D73904" w:rsidRDefault="00D73904">
          <w:pPr>
            <w:pStyle w:val="TOC1"/>
            <w:tabs>
              <w:tab w:val="right" w:leader="dot" w:pos="9016"/>
            </w:tabs>
            <w:rPr>
              <w:rFonts w:asciiTheme="minorHAnsi" w:eastAsiaTheme="minorEastAsia" w:hAnsiTheme="minorHAnsi"/>
              <w:noProof/>
              <w:kern w:val="2"/>
              <w:sz w:val="24"/>
              <w:szCs w:val="24"/>
              <w:lang w:eastAsia="en-AU"/>
              <w14:ligatures w14:val="standardContextual"/>
            </w:rPr>
          </w:pPr>
          <w:hyperlink w:anchor="_Toc174717739" w:history="1">
            <w:r w:rsidRPr="005C2822">
              <w:rPr>
                <w:rStyle w:val="Hyperlink"/>
                <w:noProof/>
              </w:rPr>
              <w:t>Issues with e-mobility for people with physical disabilities</w:t>
            </w:r>
            <w:r>
              <w:rPr>
                <w:noProof/>
                <w:webHidden/>
              </w:rPr>
              <w:tab/>
            </w:r>
            <w:r>
              <w:rPr>
                <w:noProof/>
                <w:webHidden/>
              </w:rPr>
              <w:fldChar w:fldCharType="begin"/>
            </w:r>
            <w:r>
              <w:rPr>
                <w:noProof/>
                <w:webHidden/>
              </w:rPr>
              <w:instrText xml:space="preserve"> PAGEREF _Toc174717739 \h </w:instrText>
            </w:r>
            <w:r>
              <w:rPr>
                <w:noProof/>
                <w:webHidden/>
              </w:rPr>
            </w:r>
            <w:r>
              <w:rPr>
                <w:noProof/>
                <w:webHidden/>
              </w:rPr>
              <w:fldChar w:fldCharType="separate"/>
            </w:r>
            <w:r>
              <w:rPr>
                <w:noProof/>
                <w:webHidden/>
              </w:rPr>
              <w:t>5</w:t>
            </w:r>
            <w:r>
              <w:rPr>
                <w:noProof/>
                <w:webHidden/>
              </w:rPr>
              <w:fldChar w:fldCharType="end"/>
            </w:r>
          </w:hyperlink>
        </w:p>
        <w:p w14:paraId="103BE482" w14:textId="4908A238" w:rsidR="00D73904" w:rsidRDefault="00D73904">
          <w:pPr>
            <w:pStyle w:val="TOC1"/>
            <w:tabs>
              <w:tab w:val="right" w:leader="dot" w:pos="9016"/>
            </w:tabs>
            <w:rPr>
              <w:rFonts w:asciiTheme="minorHAnsi" w:eastAsiaTheme="minorEastAsia" w:hAnsiTheme="minorHAnsi"/>
              <w:noProof/>
              <w:kern w:val="2"/>
              <w:sz w:val="24"/>
              <w:szCs w:val="24"/>
              <w:lang w:eastAsia="en-AU"/>
              <w14:ligatures w14:val="standardContextual"/>
            </w:rPr>
          </w:pPr>
          <w:hyperlink w:anchor="_Toc174717740" w:history="1">
            <w:r w:rsidRPr="005C2822">
              <w:rPr>
                <w:rStyle w:val="Hyperlink"/>
                <w:noProof/>
              </w:rPr>
              <w:t>Regulatory arrangements for e-mobility</w:t>
            </w:r>
            <w:r>
              <w:rPr>
                <w:noProof/>
                <w:webHidden/>
              </w:rPr>
              <w:tab/>
            </w:r>
            <w:r>
              <w:rPr>
                <w:noProof/>
                <w:webHidden/>
              </w:rPr>
              <w:fldChar w:fldCharType="begin"/>
            </w:r>
            <w:r>
              <w:rPr>
                <w:noProof/>
                <w:webHidden/>
              </w:rPr>
              <w:instrText xml:space="preserve"> PAGEREF _Toc174717740 \h </w:instrText>
            </w:r>
            <w:r>
              <w:rPr>
                <w:noProof/>
                <w:webHidden/>
              </w:rPr>
            </w:r>
            <w:r>
              <w:rPr>
                <w:noProof/>
                <w:webHidden/>
              </w:rPr>
              <w:fldChar w:fldCharType="separate"/>
            </w:r>
            <w:r>
              <w:rPr>
                <w:noProof/>
                <w:webHidden/>
              </w:rPr>
              <w:t>5</w:t>
            </w:r>
            <w:r>
              <w:rPr>
                <w:noProof/>
                <w:webHidden/>
              </w:rPr>
              <w:fldChar w:fldCharType="end"/>
            </w:r>
          </w:hyperlink>
        </w:p>
        <w:p w14:paraId="0CDEAD78" w14:textId="64B9F9B6" w:rsidR="009C6617" w:rsidRDefault="00184D75">
          <w:r>
            <w:rPr>
              <w:rFonts w:ascii="Myriad Pro" w:hAnsi="Myriad Pro"/>
              <w:color w:val="232157"/>
            </w:rPr>
            <w:fldChar w:fldCharType="end"/>
          </w:r>
        </w:p>
      </w:sdtContent>
    </w:sdt>
    <w:p w14:paraId="55B196D4" w14:textId="77777777" w:rsidR="009C6617" w:rsidRDefault="009C6617" w:rsidP="0097493D">
      <w:pPr>
        <w:pStyle w:val="Question"/>
        <w:jc w:val="center"/>
      </w:pPr>
      <w:r>
        <w:br w:type="page"/>
      </w:r>
    </w:p>
    <w:p w14:paraId="18F432BD" w14:textId="77777777" w:rsidR="009C6617" w:rsidRDefault="009C6617" w:rsidP="00F14D7A">
      <w:pPr>
        <w:pStyle w:val="Heading1"/>
      </w:pPr>
      <w:bookmarkStart w:id="3" w:name="_Toc174717736"/>
      <w:r w:rsidRPr="00F14D7A">
        <w:lastRenderedPageBreak/>
        <w:t>Who is the Physical Disability Council of NSW?</w:t>
      </w:r>
      <w:bookmarkEnd w:id="3"/>
      <w:r w:rsidRPr="00F14D7A">
        <w:t xml:space="preserve"> </w:t>
      </w:r>
    </w:p>
    <w:p w14:paraId="43060F3F" w14:textId="77777777" w:rsidR="00431BC0" w:rsidRDefault="00431BC0" w:rsidP="00431BC0">
      <w:pPr>
        <w:pStyle w:val="PolicyBody"/>
      </w:pPr>
    </w:p>
    <w:p w14:paraId="442DC9CA" w14:textId="30443084" w:rsidR="00431BC0" w:rsidRPr="006A32E6" w:rsidRDefault="00431BC0" w:rsidP="00431BC0">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2BA32486" w14:textId="77777777" w:rsidR="00431BC0" w:rsidRPr="006A32E6" w:rsidRDefault="00431BC0" w:rsidP="00431BC0">
      <w:pPr>
        <w:pStyle w:val="PolicyBody"/>
      </w:pPr>
    </w:p>
    <w:p w14:paraId="2CBCEFDD" w14:textId="77777777" w:rsidR="00431BC0" w:rsidRPr="006A32E6" w:rsidRDefault="00431BC0" w:rsidP="00431BC0">
      <w:pPr>
        <w:pStyle w:val="PolicyBody"/>
      </w:pPr>
      <w:r w:rsidRPr="006A32E6">
        <w:t>Our core function is to influence and advocate for the achievement of systemic change to ensure the rights of all people with a physical disability are improved and upheld.</w:t>
      </w:r>
    </w:p>
    <w:p w14:paraId="674ABA30" w14:textId="77777777" w:rsidR="00431BC0" w:rsidRPr="006A32E6" w:rsidRDefault="00431BC0" w:rsidP="00431BC0">
      <w:pPr>
        <w:pStyle w:val="PolicyBody"/>
      </w:pPr>
    </w:p>
    <w:p w14:paraId="38D5B986" w14:textId="77777777" w:rsidR="00431BC0" w:rsidRPr="006A32E6" w:rsidRDefault="00431BC0" w:rsidP="00431BC0">
      <w:pPr>
        <w:pStyle w:val="PolicyBody"/>
      </w:pPr>
      <w:r w:rsidRPr="006A32E6">
        <w:t xml:space="preserve">The objectives of PDCN are: </w:t>
      </w:r>
    </w:p>
    <w:p w14:paraId="7A3B2DB5" w14:textId="77777777" w:rsidR="00431BC0" w:rsidRDefault="00431BC0" w:rsidP="00431BC0">
      <w:pPr>
        <w:pStyle w:val="PolicyBody"/>
        <w:numPr>
          <w:ilvl w:val="0"/>
          <w:numId w:val="17"/>
        </w:numPr>
      </w:pPr>
      <w:r w:rsidRPr="006A32E6">
        <w:t>To educate, inform and assist people with physical disabilities in NSW about the range of services, structure and programs available that enable their full participation, equality of opportunity and equality of citizenship.</w:t>
      </w:r>
    </w:p>
    <w:p w14:paraId="4B556566" w14:textId="77777777" w:rsidR="00431BC0" w:rsidRDefault="00431BC0" w:rsidP="00431BC0">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261FE295" w14:textId="77777777" w:rsidR="00431BC0" w:rsidRDefault="00431BC0" w:rsidP="00431BC0">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2D4979E8" w14:textId="77777777" w:rsidR="00431BC0" w:rsidRDefault="00431BC0" w:rsidP="00431BC0">
      <w:pPr>
        <w:pStyle w:val="PolicyBody"/>
        <w:ind w:left="720"/>
      </w:pPr>
    </w:p>
    <w:p w14:paraId="27194001" w14:textId="77777777" w:rsidR="00431BC0" w:rsidRPr="00F14D7A" w:rsidRDefault="00431BC0" w:rsidP="00431BC0">
      <w:pPr>
        <w:pStyle w:val="PolicyBody"/>
        <w:ind w:left="720"/>
      </w:pPr>
    </w:p>
    <w:p w14:paraId="5BB7E52E" w14:textId="77777777" w:rsidR="009C6617" w:rsidRDefault="00B7056F" w:rsidP="00B7056F">
      <w:pPr>
        <w:pStyle w:val="Heading1"/>
      </w:pPr>
      <w:bookmarkStart w:id="4" w:name="_Toc174717737"/>
      <w:r>
        <w:t>Recommendations</w:t>
      </w:r>
      <w:bookmarkEnd w:id="4"/>
    </w:p>
    <w:p w14:paraId="38DFFE76" w14:textId="77777777" w:rsidR="00B7056F" w:rsidRDefault="00B7056F" w:rsidP="00B7056F"/>
    <w:sdt>
      <w:sdtPr>
        <w:id w:val="-1194153079"/>
        <w:placeholder>
          <w:docPart w:val="62B82C0406D84910A19B80EBDE3F5A2B"/>
        </w:placeholder>
      </w:sdtPr>
      <w:sdtEndPr/>
      <w:sdtContent>
        <w:p w14:paraId="05720BD4" w14:textId="67397BEB" w:rsidR="00E630BB" w:rsidRDefault="00431BC0" w:rsidP="00431BC0">
          <w:pPr>
            <w:pStyle w:val="RecTitle"/>
          </w:pPr>
          <w:r>
            <w:t xml:space="preserve">Recommendation 1: </w:t>
          </w:r>
          <w:r w:rsidRPr="00431BC0">
            <w:rPr>
              <w:b w:val="0"/>
              <w:bCs/>
              <w:lang w:val="en-US"/>
            </w:rPr>
            <w:t>Introduce shared e-mobility regulations into the Disability Standards for Accessible Public Transport.</w:t>
          </w:r>
        </w:p>
      </w:sdtContent>
    </w:sdt>
    <w:p w14:paraId="033C69B5" w14:textId="77777777" w:rsidR="00E630BB" w:rsidRDefault="00E630BB" w:rsidP="00E630BB">
      <w:pPr>
        <w:pStyle w:val="RecBody"/>
      </w:pPr>
    </w:p>
    <w:sdt>
      <w:sdtPr>
        <w:id w:val="397952201"/>
        <w:placeholder>
          <w:docPart w:val="9C98791D72364036872BF3A1E40A242C"/>
        </w:placeholder>
      </w:sdtPr>
      <w:sdtEndPr/>
      <w:sdtContent>
        <w:p w14:paraId="2B8DD2F1" w14:textId="77777777" w:rsidR="00431BC0" w:rsidRPr="00431BC0" w:rsidRDefault="00431BC0" w:rsidP="00431BC0">
          <w:pPr>
            <w:pStyle w:val="RecTitle"/>
            <w:rPr>
              <w:iCs/>
              <w:lang w:val="en-US"/>
            </w:rPr>
          </w:pPr>
          <w:r w:rsidRPr="00431BC0">
            <w:rPr>
              <w:bCs/>
              <w:iCs/>
              <w:lang w:val="en-US"/>
            </w:rPr>
            <w:t>Recommendation 2:</w:t>
          </w:r>
          <w:r w:rsidRPr="00431BC0">
            <w:rPr>
              <w:iCs/>
              <w:lang w:val="en-US"/>
            </w:rPr>
            <w:t xml:space="preserve"> </w:t>
          </w:r>
          <w:r w:rsidRPr="00431BC0">
            <w:rPr>
              <w:b w:val="0"/>
              <w:bCs/>
              <w:iCs/>
              <w:lang w:val="en-US"/>
            </w:rPr>
            <w:t>Local government should have jurisdiction over the implementation, function and storage of shared e-mobility devices in partnership with operators and providers.</w:t>
          </w:r>
        </w:p>
        <w:p w14:paraId="29B672C2" w14:textId="4CDA9BCB" w:rsidR="006B00C6" w:rsidRDefault="00D73904" w:rsidP="00431BC0">
          <w:pPr>
            <w:pStyle w:val="RecTitle"/>
          </w:pPr>
        </w:p>
      </w:sdtContent>
    </w:sdt>
    <w:sdt>
      <w:sdtPr>
        <w:id w:val="-412780649"/>
        <w:placeholder>
          <w:docPart w:val="A7C2427B6945482E8E9DABB4421ABE57"/>
        </w:placeholder>
      </w:sdtPr>
      <w:sdtEndPr/>
      <w:sdtContent>
        <w:p w14:paraId="104AA444" w14:textId="77777777" w:rsidR="00431BC0" w:rsidRPr="00431BC0" w:rsidRDefault="00431BC0" w:rsidP="00431BC0">
          <w:pPr>
            <w:pStyle w:val="RecTitle"/>
            <w:rPr>
              <w:iCs/>
              <w:lang w:val="en-US"/>
            </w:rPr>
          </w:pPr>
          <w:r w:rsidRPr="00431BC0">
            <w:rPr>
              <w:bCs/>
              <w:iCs/>
              <w:lang w:val="en-US"/>
            </w:rPr>
            <w:t>Recommendation 3:</w:t>
          </w:r>
          <w:r w:rsidRPr="00431BC0">
            <w:rPr>
              <w:iCs/>
              <w:lang w:val="en-US"/>
            </w:rPr>
            <w:t xml:space="preserve"> </w:t>
          </w:r>
          <w:r w:rsidRPr="00431BC0">
            <w:rPr>
              <w:b w:val="0"/>
              <w:bCs/>
              <w:iCs/>
              <w:lang w:val="en-US"/>
            </w:rPr>
            <w:t>Develop a legislative and regulatory framework for active transport which includes micromobility and e-mobility devices.</w:t>
          </w:r>
          <w:r w:rsidRPr="00431BC0">
            <w:rPr>
              <w:iCs/>
              <w:lang w:val="en-US"/>
            </w:rPr>
            <w:t xml:space="preserve"> </w:t>
          </w:r>
        </w:p>
        <w:p w14:paraId="575D3AF7" w14:textId="1A8C788E" w:rsidR="006B00C6" w:rsidRPr="00E630BB" w:rsidRDefault="00D73904" w:rsidP="006B00C6">
          <w:pPr>
            <w:pStyle w:val="RecTitle"/>
          </w:pPr>
        </w:p>
      </w:sdtContent>
    </w:sdt>
    <w:p w14:paraId="29302AF2" w14:textId="77777777" w:rsidR="006B00C6" w:rsidRDefault="006B00C6" w:rsidP="006B00C6">
      <w:pPr>
        <w:pStyle w:val="RecBody"/>
      </w:pPr>
    </w:p>
    <w:p w14:paraId="37EC5471" w14:textId="77777777" w:rsidR="00184D75" w:rsidRDefault="00184D75" w:rsidP="00E630BB">
      <w:pPr>
        <w:pStyle w:val="RecBody"/>
      </w:pPr>
    </w:p>
    <w:p w14:paraId="00703451" w14:textId="77777777" w:rsidR="008B370B" w:rsidRDefault="008B370B" w:rsidP="00E630BB">
      <w:pPr>
        <w:pStyle w:val="RecBody"/>
      </w:pPr>
    </w:p>
    <w:p w14:paraId="6B93C2EB" w14:textId="77777777" w:rsidR="008B370B" w:rsidRDefault="008B370B" w:rsidP="00E630BB">
      <w:pPr>
        <w:pStyle w:val="RecBody"/>
      </w:pPr>
    </w:p>
    <w:p w14:paraId="1EA993C1" w14:textId="77777777" w:rsidR="008B370B" w:rsidRDefault="008B370B" w:rsidP="00E630BB">
      <w:pPr>
        <w:pStyle w:val="RecBody"/>
      </w:pPr>
    </w:p>
    <w:p w14:paraId="6A962528" w14:textId="77777777" w:rsidR="008B370B" w:rsidRDefault="008B370B" w:rsidP="00E630BB">
      <w:pPr>
        <w:pStyle w:val="RecBody"/>
      </w:pPr>
    </w:p>
    <w:p w14:paraId="1D1C6BC4" w14:textId="77777777" w:rsidR="008B370B" w:rsidRDefault="008B370B" w:rsidP="00E630BB">
      <w:pPr>
        <w:pStyle w:val="RecBody"/>
      </w:pPr>
    </w:p>
    <w:p w14:paraId="665EF7D2" w14:textId="77777777" w:rsidR="008B370B" w:rsidRDefault="008B370B" w:rsidP="00E630BB">
      <w:pPr>
        <w:pStyle w:val="RecBody"/>
      </w:pPr>
    </w:p>
    <w:p w14:paraId="368C76C1" w14:textId="77777777" w:rsidR="00D21D93" w:rsidRPr="00D21D93" w:rsidRDefault="00D21D93" w:rsidP="00D21D93"/>
    <w:p w14:paraId="1D952BB8" w14:textId="77777777" w:rsidR="00F20AB2" w:rsidRPr="00F20AB2" w:rsidRDefault="00F20AB2" w:rsidP="00F20AB2"/>
    <w:bookmarkStart w:id="5" w:name="_Toc174717738" w:displacedByCustomXml="next"/>
    <w:sdt>
      <w:sdtPr>
        <w:rPr>
          <w:rStyle w:val="EndnoteReference"/>
          <w:rFonts w:eastAsiaTheme="minorHAnsi" w:cstheme="minorBidi"/>
          <w:b w:val="0"/>
          <w:color w:val="auto"/>
          <w:sz w:val="22"/>
          <w:szCs w:val="22"/>
        </w:rPr>
        <w:id w:val="-1078582918"/>
        <w:placeholder>
          <w:docPart w:val="C3A26E1F1C2C4F8CA944C62764AF8F57"/>
        </w:placeholder>
      </w:sdtPr>
      <w:sdtEndPr>
        <w:rPr>
          <w:rStyle w:val="DefaultParagraphFont"/>
          <w:vertAlign w:val="baseline"/>
        </w:rPr>
      </w:sdtEndPr>
      <w:sdtContent>
        <w:p w14:paraId="43BA0DCE" w14:textId="47C082EC" w:rsidR="00431BC0" w:rsidRDefault="00431BC0" w:rsidP="00431BC0">
          <w:pPr>
            <w:pStyle w:val="Heading1"/>
          </w:pPr>
          <w:r>
            <w:t>Introduction</w:t>
          </w:r>
          <w:bookmarkEnd w:id="5"/>
        </w:p>
        <w:p w14:paraId="31EEF811" w14:textId="573E6E35" w:rsidR="00431BC0" w:rsidRPr="00431BC0" w:rsidRDefault="00431BC0" w:rsidP="00431BC0">
          <w:pPr>
            <w:rPr>
              <w:lang w:val="en-US"/>
            </w:rPr>
          </w:pPr>
          <w:r w:rsidRPr="00431BC0">
            <w:rPr>
              <w:lang w:val="en-US"/>
            </w:rPr>
            <w:t>PDCN appreciates the opportunity to make a submission to Portfolio Committee 6 – Transport and the Arts on its inquiry into the use of e-scooters, e-bikes and related mobility options. The introduction of e-mobility in NSW has been a cause of frustration and concern for many PDCN members</w:t>
          </w:r>
          <w:r w:rsidR="00794D09">
            <w:rPr>
              <w:lang w:val="en-US"/>
            </w:rPr>
            <w:t>,</w:t>
          </w:r>
          <w:r w:rsidRPr="00431BC0">
            <w:rPr>
              <w:lang w:val="en-US"/>
            </w:rPr>
            <w:t xml:space="preserve"> </w:t>
          </w:r>
          <w:r w:rsidR="00794D09" w:rsidRPr="00431BC0">
            <w:rPr>
              <w:lang w:val="en-US"/>
            </w:rPr>
            <w:t xml:space="preserve">people with physical disabilities, </w:t>
          </w:r>
          <w:r w:rsidRPr="00431BC0">
            <w:rPr>
              <w:lang w:val="en-US"/>
            </w:rPr>
            <w:t xml:space="preserve">and the community. There is a need for stronger regulatory frameworks for e-mobility to ensure the safety of people with disabilities as active transport becomes a more integral part of the urban landscape in NSW. </w:t>
          </w:r>
        </w:p>
        <w:p w14:paraId="37AF6750" w14:textId="556BE3AE" w:rsidR="00431BC0" w:rsidRDefault="00431BC0" w:rsidP="00431BC0">
          <w:pPr>
            <w:rPr>
              <w:lang w:val="en-US"/>
            </w:rPr>
          </w:pPr>
          <w:r>
            <w:rPr>
              <w:lang w:val="en-US"/>
            </w:rPr>
            <w:t xml:space="preserve">E-mobility is a particularly important safety issue for people who are blind or have low vision. For specific comment on recommendations and issues relating to this community, it is strongly encouraged to take note of </w:t>
          </w:r>
          <w:r w:rsidR="008663D5">
            <w:rPr>
              <w:lang w:val="en-US"/>
            </w:rPr>
            <w:t xml:space="preserve">Guide Dogs ACT/NSW and </w:t>
          </w:r>
          <w:r>
            <w:rPr>
              <w:lang w:val="en-US"/>
            </w:rPr>
            <w:t>Vision Australia’s submission</w:t>
          </w:r>
          <w:r w:rsidR="006B1398">
            <w:rPr>
              <w:lang w:val="en-US"/>
            </w:rPr>
            <w:t>s</w:t>
          </w:r>
          <w:r>
            <w:rPr>
              <w:lang w:val="en-US"/>
            </w:rPr>
            <w:t xml:space="preserve"> to this inquiry. The focus of PDCN’s concern is around the storage of shared e-mobility devices and its impact on people with physical disabilities broadly. </w:t>
          </w:r>
        </w:p>
        <w:p w14:paraId="2CDE27EA" w14:textId="01105191" w:rsidR="00431BC0" w:rsidRDefault="004970C3" w:rsidP="00431BC0">
          <w:r>
            <w:t>This submission is also endorsed by:</w:t>
          </w:r>
        </w:p>
        <w:p w14:paraId="69AAB1C7" w14:textId="10705B53" w:rsidR="000B7523" w:rsidRDefault="000B7523" w:rsidP="00431BC0"/>
        <w:p w14:paraId="74173B69" w14:textId="376130CF" w:rsidR="00FA54B7" w:rsidRPr="00FA54B7" w:rsidRDefault="00FA54B7" w:rsidP="00FA54B7">
          <w:r w:rsidRPr="00FA54B7">
            <w:rPr>
              <w:noProof/>
            </w:rPr>
            <w:drawing>
              <wp:inline distT="0" distB="0" distL="0" distR="0" wp14:anchorId="67319468" wp14:editId="269A4F1D">
                <wp:extent cx="2047875" cy="885310"/>
                <wp:effectExtent l="0" t="0" r="0" b="0"/>
                <wp:docPr id="165564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976" cy="891406"/>
                        </a:xfrm>
                        <a:prstGeom prst="rect">
                          <a:avLst/>
                        </a:prstGeom>
                        <a:noFill/>
                        <a:ln>
                          <a:noFill/>
                        </a:ln>
                      </pic:spPr>
                    </pic:pic>
                  </a:graphicData>
                </a:graphic>
              </wp:inline>
            </w:drawing>
          </w:r>
        </w:p>
        <w:p w14:paraId="3FA21463" w14:textId="60BB6956" w:rsidR="0007536B" w:rsidRDefault="00FA54B7" w:rsidP="00431BC0">
          <w:r w:rsidRPr="000B7523">
            <w:t xml:space="preserve">Vision Australia </w:t>
          </w:r>
        </w:p>
        <w:p w14:paraId="2795B905" w14:textId="6BA4F692" w:rsidR="0007536B" w:rsidRPr="000B7523" w:rsidRDefault="0007536B" w:rsidP="00431BC0">
          <w:r>
            <w:rPr>
              <w:noProof/>
            </w:rPr>
            <w:drawing>
              <wp:inline distT="0" distB="0" distL="0" distR="0" wp14:anchorId="6ED5FF0D" wp14:editId="3758FB14">
                <wp:extent cx="1840865" cy="609600"/>
                <wp:effectExtent l="0" t="0" r="6985" b="0"/>
                <wp:docPr id="356846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0865" cy="609600"/>
                        </a:xfrm>
                        <a:prstGeom prst="rect">
                          <a:avLst/>
                        </a:prstGeom>
                        <a:noFill/>
                      </pic:spPr>
                    </pic:pic>
                  </a:graphicData>
                </a:graphic>
              </wp:inline>
            </w:drawing>
          </w:r>
        </w:p>
        <w:p w14:paraId="65A7BF6D" w14:textId="20A16061" w:rsidR="00F27F79" w:rsidRDefault="0007536B" w:rsidP="00431BC0">
          <w:r>
            <w:t xml:space="preserve">Justice and Equity Centre </w:t>
          </w:r>
        </w:p>
        <w:p w14:paraId="2617E574" w14:textId="774E446E" w:rsidR="00F27F79" w:rsidRDefault="000D3206" w:rsidP="00431BC0">
          <w:r>
            <w:rPr>
              <w:noProof/>
            </w:rPr>
            <w:drawing>
              <wp:inline distT="0" distB="0" distL="0" distR="0" wp14:anchorId="7B41CAA3" wp14:editId="056CD55F">
                <wp:extent cx="2698703" cy="1057524"/>
                <wp:effectExtent l="0" t="0" r="6985" b="9525"/>
                <wp:docPr id="1307150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7233" cy="1060867"/>
                        </a:xfrm>
                        <a:prstGeom prst="rect">
                          <a:avLst/>
                        </a:prstGeom>
                        <a:noFill/>
                      </pic:spPr>
                    </pic:pic>
                  </a:graphicData>
                </a:graphic>
              </wp:inline>
            </w:drawing>
          </w:r>
        </w:p>
        <w:p w14:paraId="5F41FE31" w14:textId="205510D4" w:rsidR="00F27F79" w:rsidRDefault="000D3206" w:rsidP="00431BC0">
          <w:r>
            <w:t xml:space="preserve">People with Disability Australia </w:t>
          </w:r>
        </w:p>
        <w:p w14:paraId="72678FBE" w14:textId="270B3619" w:rsidR="00D21D93" w:rsidRPr="00D21D93" w:rsidRDefault="00D21D93" w:rsidP="00D21D93">
          <w:r w:rsidRPr="00D21D93">
            <w:rPr>
              <w:noProof/>
            </w:rPr>
            <w:drawing>
              <wp:inline distT="0" distB="0" distL="0" distR="0" wp14:anchorId="141B325B" wp14:editId="43420930">
                <wp:extent cx="1383527" cy="990052"/>
                <wp:effectExtent l="0" t="0" r="7620" b="635"/>
                <wp:docPr id="1443612309"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12309" name="Picture 2" descr="A black text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6082" cy="999036"/>
                        </a:xfrm>
                        <a:prstGeom prst="rect">
                          <a:avLst/>
                        </a:prstGeom>
                        <a:noFill/>
                        <a:ln>
                          <a:noFill/>
                        </a:ln>
                      </pic:spPr>
                    </pic:pic>
                  </a:graphicData>
                </a:graphic>
              </wp:inline>
            </w:drawing>
          </w:r>
        </w:p>
        <w:p w14:paraId="4497B9C1" w14:textId="69819944" w:rsidR="00D21D93" w:rsidRDefault="00CD106A" w:rsidP="00431BC0">
          <w:r>
            <w:t xml:space="preserve">Guide Dogs </w:t>
          </w:r>
          <w:r w:rsidR="0048412E">
            <w:t>NSW/ACT</w:t>
          </w:r>
        </w:p>
        <w:p w14:paraId="61ADF3E7" w14:textId="77777777" w:rsidR="00431BC0" w:rsidRDefault="00431BC0" w:rsidP="00431BC0">
          <w:pPr>
            <w:pStyle w:val="Heading1"/>
          </w:pPr>
          <w:bookmarkStart w:id="6" w:name="_Toc174717739"/>
          <w:r>
            <w:lastRenderedPageBreak/>
            <w:t>Issues with e-mobility for people with physical disabilities</w:t>
          </w:r>
          <w:bookmarkEnd w:id="6"/>
          <w:r>
            <w:t xml:space="preserve"> </w:t>
          </w:r>
        </w:p>
        <w:p w14:paraId="74F288C8" w14:textId="2117FBAC" w:rsidR="00431BC0" w:rsidRDefault="00431BC0" w:rsidP="00431BC0">
          <w:pPr>
            <w:rPr>
              <w:lang w:val="en-US"/>
            </w:rPr>
          </w:pPr>
          <w:r w:rsidRPr="0058518F">
            <w:rPr>
              <w:lang w:val="en-US"/>
            </w:rPr>
            <w:t>Since the introduction of e-mobility devices, in particular shared device</w:t>
          </w:r>
          <w:r>
            <w:rPr>
              <w:lang w:val="en-US"/>
            </w:rPr>
            <w:t>s in 2017</w:t>
          </w:r>
          <w:r w:rsidRPr="0058518F">
            <w:rPr>
              <w:lang w:val="en-US"/>
            </w:rPr>
            <w:t xml:space="preserve">, there have been considerable safety concerns </w:t>
          </w:r>
          <w:r>
            <w:rPr>
              <w:lang w:val="en-US"/>
            </w:rPr>
            <w:t xml:space="preserve">raised </w:t>
          </w:r>
          <w:r w:rsidR="001862BF">
            <w:rPr>
              <w:lang w:val="en-US"/>
            </w:rPr>
            <w:t>by</w:t>
          </w:r>
          <w:r w:rsidR="001862BF" w:rsidRPr="0058518F">
            <w:rPr>
              <w:lang w:val="en-US"/>
            </w:rPr>
            <w:t xml:space="preserve"> </w:t>
          </w:r>
          <w:r w:rsidRPr="0058518F">
            <w:rPr>
              <w:lang w:val="en-US"/>
            </w:rPr>
            <w:t>the physical disability community. While innovations in active transport are generally a positive step for urban areas, there is a lack of cohesion and coordination between councils, government, and private companies in the execution of introducing these mobility devices</w:t>
          </w:r>
          <w:r>
            <w:rPr>
              <w:lang w:val="en-US"/>
            </w:rPr>
            <w:t>, and the regulation of their use</w:t>
          </w:r>
          <w:r w:rsidRPr="0058518F">
            <w:rPr>
              <w:lang w:val="en-US"/>
            </w:rPr>
            <w:t xml:space="preserve">. This has </w:t>
          </w:r>
          <w:r w:rsidR="005223DA">
            <w:rPr>
              <w:lang w:val="en-US"/>
            </w:rPr>
            <w:t>resulted in</w:t>
          </w:r>
          <w:r w:rsidR="005223DA" w:rsidRPr="0058518F">
            <w:rPr>
              <w:lang w:val="en-US"/>
            </w:rPr>
            <w:t xml:space="preserve"> </w:t>
          </w:r>
          <w:r w:rsidRPr="0058518F">
            <w:rPr>
              <w:lang w:val="en-US"/>
            </w:rPr>
            <w:t xml:space="preserve">e-mobility devices such as e-bikes </w:t>
          </w:r>
          <w:r w:rsidR="005223DA">
            <w:rPr>
              <w:lang w:val="en-US"/>
            </w:rPr>
            <w:t>being left</w:t>
          </w:r>
          <w:r w:rsidRPr="0058518F">
            <w:rPr>
              <w:lang w:val="en-US"/>
            </w:rPr>
            <w:t xml:space="preserve"> in the middle of paths and walkways, obstructing the clear path of travel</w:t>
          </w:r>
          <w:r w:rsidR="00EF6961">
            <w:rPr>
              <w:lang w:val="en-US"/>
            </w:rPr>
            <w:t xml:space="preserve"> for people with disabilities</w:t>
          </w:r>
          <w:r w:rsidRPr="0058518F">
            <w:rPr>
              <w:lang w:val="en-US"/>
            </w:rPr>
            <w:t xml:space="preserve">. </w:t>
          </w:r>
        </w:p>
        <w:p w14:paraId="177644FD" w14:textId="77777777" w:rsidR="00431BC0" w:rsidRDefault="00431BC0" w:rsidP="00431BC0">
          <w:pPr>
            <w:rPr>
              <w:lang w:val="en-US"/>
            </w:rPr>
          </w:pPr>
          <w:r>
            <w:rPr>
              <w:lang w:val="en-US"/>
            </w:rPr>
            <w:t xml:space="preserve">In a survey conducted by PDCN in 2024, a common complaint for people with physical disabilities in their local council areas was related to e-mobility. When asked where councils could improve inclusion for people with disabilities, respondents identified the storage of shared e-mobility devices on footpaths as a major issue. </w:t>
          </w:r>
        </w:p>
        <w:p w14:paraId="2F4159C7" w14:textId="77777777" w:rsidR="00431BC0" w:rsidRDefault="00431BC0" w:rsidP="00431BC0">
          <w:pPr>
            <w:pStyle w:val="Quote"/>
            <w:rPr>
              <w:lang w:val="en-US"/>
            </w:rPr>
          </w:pPr>
          <w:r>
            <w:rPr>
              <w:lang w:val="en-US"/>
            </w:rPr>
            <w:t>“</w:t>
          </w:r>
          <w:r w:rsidRPr="00FA1B53">
            <w:rPr>
              <w:lang w:val="en-US"/>
            </w:rPr>
            <w:t>Footpaths, no electric bikes left in inappropriate places that block access</w:t>
          </w:r>
          <w:r>
            <w:rPr>
              <w:lang w:val="en-US"/>
            </w:rPr>
            <w:t>”</w:t>
          </w:r>
        </w:p>
        <w:p w14:paraId="791E0626" w14:textId="77777777" w:rsidR="00431BC0" w:rsidRPr="00FA1B53" w:rsidRDefault="00431BC0" w:rsidP="00431BC0">
          <w:pPr>
            <w:pStyle w:val="Quote"/>
            <w:rPr>
              <w:lang w:val="en-US"/>
            </w:rPr>
          </w:pPr>
          <w:r>
            <w:rPr>
              <w:lang w:val="en-US"/>
            </w:rPr>
            <w:t>“</w:t>
          </w:r>
          <w:r w:rsidRPr="00FA1B53">
            <w:rPr>
              <w:lang w:val="en-US"/>
            </w:rPr>
            <w:t>Pathw</w:t>
          </w:r>
          <w:r>
            <w:rPr>
              <w:lang w:val="en-US"/>
            </w:rPr>
            <w:t>a</w:t>
          </w:r>
          <w:r w:rsidRPr="00FA1B53">
            <w:rPr>
              <w:lang w:val="en-US"/>
            </w:rPr>
            <w:t>ys need to be more accessible</w:t>
          </w:r>
          <w:r>
            <w:rPr>
              <w:lang w:val="en-US"/>
            </w:rPr>
            <w:t xml:space="preserve"> …</w:t>
          </w:r>
          <w:r w:rsidRPr="00FA1B53">
            <w:rPr>
              <w:lang w:val="en-US"/>
            </w:rPr>
            <w:t xml:space="preserve"> Reduce the amount of table and chairs on pathways which are obstructing access for wheelchair users and those with a vision impairment</w:t>
          </w:r>
          <w:r>
            <w:rPr>
              <w:lang w:val="en-US"/>
            </w:rPr>
            <w:t xml:space="preserve"> [and]</w:t>
          </w:r>
          <w:r w:rsidRPr="00FA1B53">
            <w:rPr>
              <w:lang w:val="en-US"/>
            </w:rPr>
            <w:t xml:space="preserve"> </w:t>
          </w:r>
          <w:r>
            <w:rPr>
              <w:lang w:val="en-US"/>
            </w:rPr>
            <w:t>r</w:t>
          </w:r>
          <w:r w:rsidRPr="00FA1B53">
            <w:rPr>
              <w:lang w:val="en-US"/>
            </w:rPr>
            <w:t>estrict the amount of share bikes in use on pathways.</w:t>
          </w:r>
          <w:r>
            <w:rPr>
              <w:lang w:val="en-US"/>
            </w:rPr>
            <w:t>”</w:t>
          </w:r>
        </w:p>
        <w:p w14:paraId="12C58BAC" w14:textId="57D8F632" w:rsidR="00431BC0" w:rsidRDefault="00431BC0" w:rsidP="00431BC0">
          <w:pPr>
            <w:rPr>
              <w:lang w:val="en-US"/>
            </w:rPr>
          </w:pPr>
          <w:r>
            <w:rPr>
              <w:lang w:val="en-US"/>
            </w:rPr>
            <w:t xml:space="preserve">The presence of shared e-mobility devices on pathways and public spaces has become an impediment to the clear path of travel for many people with physical disabilities, and an unnecessary hazard. Abandoned or inappropriately parked shared e-mobility devices actively </w:t>
          </w:r>
          <w:r w:rsidR="00D82BB0">
            <w:rPr>
              <w:lang w:val="en-US"/>
            </w:rPr>
            <w:t>discourage</w:t>
          </w:r>
          <w:r>
            <w:rPr>
              <w:lang w:val="en-US"/>
            </w:rPr>
            <w:t xml:space="preserve"> people with physical disabilities from </w:t>
          </w:r>
          <w:proofErr w:type="spellStart"/>
          <w:r>
            <w:rPr>
              <w:lang w:val="en-US"/>
            </w:rPr>
            <w:t>utilising</w:t>
          </w:r>
          <w:proofErr w:type="spellEnd"/>
          <w:r>
            <w:rPr>
              <w:lang w:val="en-US"/>
            </w:rPr>
            <w:t xml:space="preserve"> active transport infrastructure. This sends the message that the safety of those with mobility devices or vision impairment is not a priority in public space</w:t>
          </w:r>
          <w:r w:rsidR="00042977">
            <w:rPr>
              <w:lang w:val="en-US"/>
            </w:rPr>
            <w:t>s</w:t>
          </w:r>
          <w:r>
            <w:rPr>
              <w:lang w:val="en-US"/>
            </w:rPr>
            <w:t xml:space="preserve"> or to the whole journey experience. </w:t>
          </w:r>
        </w:p>
        <w:p w14:paraId="7A224CC8" w14:textId="310EED4A" w:rsidR="00431BC0" w:rsidRDefault="00431BC0" w:rsidP="00431BC0">
          <w:pPr>
            <w:rPr>
              <w:lang w:val="en-US"/>
            </w:rPr>
          </w:pPr>
          <w:r>
            <w:rPr>
              <w:lang w:val="en-US"/>
            </w:rPr>
            <w:t>For many people with disabilities, a pathway blocked by a shared bike is more than just an inconvenience, it can mean they are unable to physically access their destination</w:t>
          </w:r>
          <w:r w:rsidR="00E745DC">
            <w:rPr>
              <w:lang w:val="en-US"/>
            </w:rPr>
            <w:t>,</w:t>
          </w:r>
          <w:r>
            <w:rPr>
              <w:lang w:val="en-US"/>
            </w:rPr>
            <w:t xml:space="preserve"> which may be a place of employment or essential medical appointment. </w:t>
          </w:r>
          <w:r w:rsidR="00E4797C">
            <w:rPr>
              <w:lang w:val="en-US"/>
            </w:rPr>
            <w:t>I</w:t>
          </w:r>
          <w:r>
            <w:rPr>
              <w:lang w:val="en-US"/>
            </w:rPr>
            <w:t xml:space="preserve">naccessible paths of travel actively prevent people with disabilities from safely accessing their community. </w:t>
          </w:r>
        </w:p>
        <w:p w14:paraId="08A7AEB9" w14:textId="77777777" w:rsidR="00431BC0" w:rsidRDefault="00431BC0" w:rsidP="00431BC0">
          <w:pPr>
            <w:rPr>
              <w:lang w:val="en-US"/>
            </w:rPr>
          </w:pPr>
          <w:r>
            <w:rPr>
              <w:lang w:val="en-US"/>
            </w:rPr>
            <w:t>A survey of people who are blind or have low vision conducted by Vision Australia in 2021 found that 61% of respondents had encountered a trip hazard by an e-mobility device being left on a footpath, and 35% said the presence of e-scooters and similar devices on footpaths has led to them using footpaths less often</w:t>
          </w:r>
          <w:r w:rsidRPr="00431BC0">
            <w:rPr>
              <w:lang w:val="en-US"/>
            </w:rPr>
            <w:endnoteReference w:id="2"/>
          </w:r>
          <w:r>
            <w:rPr>
              <w:lang w:val="en-US"/>
            </w:rPr>
            <w:t xml:space="preserve">. </w:t>
          </w:r>
        </w:p>
        <w:p w14:paraId="23E6B112" w14:textId="77777777" w:rsidR="00431BC0" w:rsidRPr="00431BC0" w:rsidRDefault="00431BC0" w:rsidP="00431BC0">
          <w:pPr>
            <w:pStyle w:val="Heading1"/>
          </w:pPr>
          <w:bookmarkStart w:id="7" w:name="_Toc174717740"/>
          <w:r w:rsidRPr="00431BC0">
            <w:t>Regulatory arrangements for e-mobility</w:t>
          </w:r>
          <w:bookmarkEnd w:id="7"/>
          <w:r w:rsidRPr="00431BC0">
            <w:t xml:space="preserve"> </w:t>
          </w:r>
        </w:p>
        <w:p w14:paraId="43128E38" w14:textId="5380D3CB" w:rsidR="00431BC0" w:rsidRDefault="00431BC0" w:rsidP="00431BC0">
          <w:pPr>
            <w:rPr>
              <w:lang w:val="en-US"/>
            </w:rPr>
          </w:pPr>
          <w:r>
            <w:rPr>
              <w:lang w:val="en-US"/>
            </w:rPr>
            <w:t>Under the Disability Discrimination Act (DDA), it is unlawful for public places to be inaccessible to people with disabilities, this includes public footpaths and walkways</w:t>
          </w:r>
          <w:r w:rsidRPr="00431BC0">
            <w:rPr>
              <w:lang w:val="en-US"/>
            </w:rPr>
            <w:endnoteReference w:id="3"/>
          </w:r>
          <w:r>
            <w:rPr>
              <w:lang w:val="en-US"/>
            </w:rPr>
            <w:t xml:space="preserve">. Abandoned and mismanaged shared e-bikes blocking the clear path of travel undermines those rights afforded to people with disabilities under the DDA.  </w:t>
          </w:r>
        </w:p>
        <w:p w14:paraId="01956AAF" w14:textId="77777777" w:rsidR="00737DAB" w:rsidRDefault="00737DAB" w:rsidP="00431BC0">
          <w:pPr>
            <w:rPr>
              <w:lang w:val="en-US"/>
            </w:rPr>
          </w:pPr>
        </w:p>
        <w:p w14:paraId="3809F871" w14:textId="612D7F8D" w:rsidR="00431BC0" w:rsidRDefault="00431BC0" w:rsidP="00431BC0">
          <w:pPr>
            <w:pStyle w:val="Question"/>
            <w:rPr>
              <w:lang w:val="en-US"/>
            </w:rPr>
          </w:pPr>
          <w:r>
            <w:rPr>
              <w:lang w:val="en-US"/>
            </w:rPr>
            <w:t>Obligations under the Disability Standards for Accessible Public Transport (2002)</w:t>
          </w:r>
        </w:p>
        <w:p w14:paraId="2A720BF4" w14:textId="77777777" w:rsidR="00431BC0" w:rsidRDefault="00431BC0" w:rsidP="00431BC0">
          <w:pPr>
            <w:pStyle w:val="Question"/>
            <w:rPr>
              <w:lang w:val="en-US"/>
            </w:rPr>
          </w:pPr>
        </w:p>
        <w:p w14:paraId="49150F6A" w14:textId="77777777" w:rsidR="00431BC0" w:rsidRDefault="00431BC0" w:rsidP="00431BC0">
          <w:pPr>
            <w:rPr>
              <w:lang w:val="en-US"/>
            </w:rPr>
          </w:pPr>
          <w:r>
            <w:rPr>
              <w:lang w:val="en-US"/>
            </w:rPr>
            <w:lastRenderedPageBreak/>
            <w:t>The Disability Standards for Accessible Public Transport (DSAPT) require access paths to allow unhindered passage for a person with disabilities, and a continuous accessible path of travel</w:t>
          </w:r>
          <w:r>
            <w:rPr>
              <w:rStyle w:val="EndnoteReference"/>
              <w:lang w:val="en-US"/>
            </w:rPr>
            <w:endnoteReference w:id="4"/>
          </w:r>
          <w:r>
            <w:rPr>
              <w:lang w:val="en-US"/>
            </w:rPr>
            <w:t xml:space="preserve">. To aid in the appropriate implementation of the DSAPT, in 2017, </w:t>
          </w:r>
          <w:r>
            <w:rPr>
              <w:i/>
              <w:iCs/>
              <w:lang w:val="en-US"/>
            </w:rPr>
            <w:t>The Whole Journey Guide</w:t>
          </w:r>
          <w:r>
            <w:rPr>
              <w:lang w:val="en-US"/>
            </w:rPr>
            <w:t xml:space="preserve"> was created by the Australian Government Department of Infrastructure and Regional Development</w:t>
          </w:r>
          <w:r>
            <w:rPr>
              <w:rStyle w:val="EndnoteReference"/>
              <w:lang w:val="en-US"/>
            </w:rPr>
            <w:endnoteReference w:id="5"/>
          </w:r>
          <w:r>
            <w:rPr>
              <w:lang w:val="en-US"/>
            </w:rPr>
            <w:t>. The Whole Journey Guide strives to create accessible public transport that goes beyond compliance with the DSAPT. This contains guidance on regulatory frameworks around obstacles to paths of travel, acknowledging that this is a significant issue for people with disabilities. The suggestion from this guide is that:</w:t>
          </w:r>
        </w:p>
        <w:p w14:paraId="47FD4321" w14:textId="77777777" w:rsidR="00431BC0" w:rsidRPr="006763FD" w:rsidRDefault="00431BC0" w:rsidP="00431BC0">
          <w:pPr>
            <w:pStyle w:val="Quote"/>
            <w:jc w:val="left"/>
          </w:pPr>
          <w:r w:rsidRPr="000A7CFF">
            <w:t>Where required, those with enforcement powers such as local government, should work with stakeholders to maintain unobstructed paths, especially in the vicinity of public transport infrastructure.</w:t>
          </w:r>
          <w:r>
            <w:rPr>
              <w:rStyle w:val="EndnoteReference"/>
            </w:rPr>
            <w:endnoteReference w:id="6"/>
          </w:r>
        </w:p>
        <w:p w14:paraId="5A0518DC" w14:textId="77777777" w:rsidR="00431BC0" w:rsidRDefault="00431BC0" w:rsidP="00431BC0">
          <w:pPr>
            <w:rPr>
              <w:lang w:val="en-US"/>
            </w:rPr>
          </w:pPr>
          <w:r>
            <w:rPr>
              <w:lang w:val="en-US"/>
            </w:rPr>
            <w:t xml:space="preserve">This suggests the regulatory responsibility of shared e-mobility devices would fall to local government in partnership with the private operators and companies that own these devices. </w:t>
          </w:r>
        </w:p>
        <w:p w14:paraId="1097A1E4" w14:textId="77777777" w:rsidR="00431BC0" w:rsidRDefault="00431BC0" w:rsidP="00431BC0">
          <w:pPr>
            <w:rPr>
              <w:lang w:val="en-US"/>
            </w:rPr>
          </w:pPr>
          <w:r>
            <w:rPr>
              <w:lang w:val="en-US"/>
            </w:rPr>
            <w:t>While this relates explicitly to public transport, there is cause to argue that shared e-mobility should be considered as public transport and should be included in the DSAPT as they are a publicly used form of micromobility.</w:t>
          </w:r>
        </w:p>
        <w:sdt>
          <w:sdtPr>
            <w:id w:val="1706287909"/>
            <w:placeholder>
              <w:docPart w:val="5C5B504AA3B94904BEC3F8D09B20C468"/>
            </w:placeholder>
          </w:sdtPr>
          <w:sdtEndPr/>
          <w:sdtContent>
            <w:p w14:paraId="339873EF" w14:textId="77777777" w:rsidR="00F20AB2" w:rsidRDefault="00F20AB2" w:rsidP="00F20AB2">
              <w:pPr>
                <w:pStyle w:val="RecTitle"/>
              </w:pPr>
              <w:r>
                <w:t xml:space="preserve">Recommendation 1: </w:t>
              </w:r>
              <w:r w:rsidRPr="00431BC0">
                <w:rPr>
                  <w:b w:val="0"/>
                  <w:bCs/>
                  <w:lang w:val="en-US"/>
                </w:rPr>
                <w:t>Introduce shared e-mobility regulations into the Disability Standards for Accessible Public Transport.</w:t>
              </w:r>
            </w:p>
          </w:sdtContent>
        </w:sdt>
        <w:p w14:paraId="7AA45D21" w14:textId="77777777" w:rsidR="00F20AB2" w:rsidRDefault="00F20AB2" w:rsidP="00F20AB2">
          <w:pPr>
            <w:pStyle w:val="RecBody"/>
          </w:pPr>
        </w:p>
        <w:sdt>
          <w:sdtPr>
            <w:rPr>
              <w:rFonts w:ascii="Myriad Pro Light" w:hAnsi="Myriad Pro Light"/>
              <w:i w:val="0"/>
              <w:color w:val="2C4390"/>
            </w:rPr>
            <w:id w:val="1773280609"/>
            <w:placeholder>
              <w:docPart w:val="E13F675F40C84AC3ABE7AA316188BAFB"/>
            </w:placeholder>
          </w:sdtPr>
          <w:sdtEndPr/>
          <w:sdtContent>
            <w:p w14:paraId="0E95BBDE" w14:textId="77777777" w:rsidR="00F20AB2" w:rsidRPr="00431BC0" w:rsidRDefault="00F20AB2" w:rsidP="00F20AB2">
              <w:pPr>
                <w:pStyle w:val="RecTitle"/>
                <w:rPr>
                  <w:iCs/>
                  <w:lang w:val="en-US"/>
                </w:rPr>
              </w:pPr>
              <w:r w:rsidRPr="00431BC0">
                <w:rPr>
                  <w:bCs/>
                  <w:iCs/>
                  <w:lang w:val="en-US"/>
                </w:rPr>
                <w:t>Recommendation 2:</w:t>
              </w:r>
              <w:r w:rsidRPr="00431BC0">
                <w:rPr>
                  <w:iCs/>
                  <w:lang w:val="en-US"/>
                </w:rPr>
                <w:t xml:space="preserve"> </w:t>
              </w:r>
              <w:r w:rsidRPr="00431BC0">
                <w:rPr>
                  <w:b w:val="0"/>
                  <w:bCs/>
                  <w:iCs/>
                  <w:lang w:val="en-US"/>
                </w:rPr>
                <w:t>Local government should have jurisdiction over the implementation, function and storage of shared e-mobility devices in partnership with operators and providers.</w:t>
              </w:r>
            </w:p>
            <w:p w14:paraId="50D77E46" w14:textId="77777777" w:rsidR="00F20AB2" w:rsidRDefault="00D73904" w:rsidP="00F20AB2">
              <w:pPr>
                <w:pStyle w:val="Question"/>
              </w:pPr>
            </w:p>
          </w:sdtContent>
        </w:sdt>
        <w:p w14:paraId="7E5EFD09" w14:textId="77777777" w:rsidR="00E723A4" w:rsidRDefault="00E723A4" w:rsidP="00F20AB2">
          <w:pPr>
            <w:pStyle w:val="Question"/>
            <w:rPr>
              <w:lang w:val="en-US"/>
            </w:rPr>
          </w:pPr>
        </w:p>
        <w:p w14:paraId="5CA820B6" w14:textId="0AEA1294" w:rsidR="00431BC0" w:rsidRDefault="00431BC0" w:rsidP="00F20AB2">
          <w:pPr>
            <w:pStyle w:val="Question"/>
            <w:rPr>
              <w:lang w:val="en-US"/>
            </w:rPr>
          </w:pPr>
          <w:r>
            <w:rPr>
              <w:lang w:val="en-US"/>
            </w:rPr>
            <w:t xml:space="preserve">Shared Bicycle Management Guide (2018) </w:t>
          </w:r>
        </w:p>
        <w:p w14:paraId="0B954F93" w14:textId="77777777" w:rsidR="00431BC0" w:rsidRDefault="00431BC0" w:rsidP="00431BC0">
          <w:pPr>
            <w:pStyle w:val="Question"/>
            <w:rPr>
              <w:lang w:val="en-US"/>
            </w:rPr>
          </w:pPr>
        </w:p>
        <w:p w14:paraId="38FBDA68" w14:textId="77777777" w:rsidR="00431BC0" w:rsidRDefault="00431BC0" w:rsidP="00431BC0">
          <w:pPr>
            <w:rPr>
              <w:lang w:val="en-US"/>
            </w:rPr>
          </w:pPr>
          <w:r>
            <w:rPr>
              <w:lang w:val="en-US"/>
            </w:rPr>
            <w:t xml:space="preserve">As part of the Impounding Act 1993, the NSW Office of Local Government has published the </w:t>
          </w:r>
          <w:r>
            <w:rPr>
              <w:i/>
              <w:iCs/>
              <w:lang w:val="en-US"/>
            </w:rPr>
            <w:t xml:space="preserve">Shared Bicycle Management Guideline </w:t>
          </w:r>
          <w:r>
            <w:rPr>
              <w:lang w:val="en-US"/>
            </w:rPr>
            <w:t>(2018). While this contains useful and important information on the implementation of shared e-mobility for councils and other stakeholders, there is no regulatory power behind this guideline</w:t>
          </w:r>
          <w:r>
            <w:rPr>
              <w:rStyle w:val="EndnoteReference"/>
              <w:lang w:val="en-US"/>
            </w:rPr>
            <w:endnoteReference w:id="7"/>
          </w:r>
          <w:r>
            <w:rPr>
              <w:lang w:val="en-US"/>
            </w:rPr>
            <w:t xml:space="preserve">. </w:t>
          </w:r>
        </w:p>
        <w:p w14:paraId="30F69E06" w14:textId="7FE3E585" w:rsidR="00431BC0" w:rsidRPr="00E97CE4" w:rsidRDefault="00431BC0" w:rsidP="00431BC0">
          <w:pPr>
            <w:rPr>
              <w:lang w:val="en-US"/>
            </w:rPr>
          </w:pPr>
          <w:r w:rsidRPr="00B81EBA">
            <w:rPr>
              <w:lang w:val="en-US"/>
            </w:rPr>
            <w:t xml:space="preserve">The regulatory reach of the Impounding Amendment Act is not </w:t>
          </w:r>
          <w:r w:rsidR="0034744C">
            <w:rPr>
              <w:lang w:val="en-US"/>
            </w:rPr>
            <w:t>robust e</w:t>
          </w:r>
          <w:r w:rsidRPr="00B81EBA">
            <w:rPr>
              <w:lang w:val="en-US"/>
            </w:rPr>
            <w:t>nough to ensure the safety of people with disabilities and their interactions with e-mobility devices. This act only responds reactively to hazards caused by e-mobility, and often places the burden on people with disabilities to report hazards as they experience them</w:t>
          </w:r>
          <w:r>
            <w:rPr>
              <w:lang w:val="en-US"/>
            </w:rPr>
            <w:t>, creating a cycle of complaints</w:t>
          </w:r>
          <w:r w:rsidR="00CA0E15">
            <w:rPr>
              <w:lang w:val="en-US"/>
            </w:rPr>
            <w:t xml:space="preserve"> that does</w:t>
          </w:r>
          <w:r w:rsidR="00E00E06">
            <w:rPr>
              <w:lang w:val="en-US"/>
            </w:rPr>
            <w:t xml:space="preserve"> not</w:t>
          </w:r>
          <w:r w:rsidR="00CA0E15">
            <w:rPr>
              <w:lang w:val="en-US"/>
            </w:rPr>
            <w:t xml:space="preserve"> necessarily lead to systemic change</w:t>
          </w:r>
          <w:r>
            <w:rPr>
              <w:lang w:val="en-US"/>
            </w:rPr>
            <w:t>.</w:t>
          </w:r>
          <w:r w:rsidRPr="00B81EBA">
            <w:rPr>
              <w:lang w:val="en-US"/>
            </w:rPr>
            <w:t xml:space="preserve"> It is not good enough that people with disabilities are forced to experience discrimination and report their experience because regulatory frameworks for active transport and in particular shared e-mobility devices are near non-existent</w:t>
          </w:r>
          <w:r>
            <w:rPr>
              <w:lang w:val="en-US"/>
            </w:rPr>
            <w:t xml:space="preserve"> and there is no proactive enforcement of compliance</w:t>
          </w:r>
          <w:r w:rsidRPr="00B81EBA">
            <w:rPr>
              <w:lang w:val="en-US"/>
            </w:rPr>
            <w:t>.</w:t>
          </w:r>
        </w:p>
        <w:p w14:paraId="001928A5" w14:textId="77777777" w:rsidR="00431BC0" w:rsidRDefault="00431BC0" w:rsidP="00431BC0">
          <w:pPr>
            <w:rPr>
              <w:lang w:val="en-US"/>
            </w:rPr>
          </w:pPr>
          <w:r>
            <w:rPr>
              <w:lang w:val="en-US"/>
            </w:rPr>
            <w:t xml:space="preserve">There is a need for legislation and a regulatory framework around the use of active transport, with specific regulations around shared e-mobility devices. It is essential that as NSW moves forward with its Active Transport Strategy, stronger legislative and regulatory frameworks are developed </w:t>
          </w:r>
          <w:r>
            <w:rPr>
              <w:lang w:val="en-US"/>
            </w:rPr>
            <w:lastRenderedPageBreak/>
            <w:t xml:space="preserve">through appropriate co-design with people with disabilities at each stage, from design to implementation. </w:t>
          </w:r>
        </w:p>
        <w:sdt>
          <w:sdtPr>
            <w:id w:val="1432935550"/>
            <w:placeholder>
              <w:docPart w:val="6BE1282A4A204738B30790463319DE39"/>
            </w:placeholder>
          </w:sdtPr>
          <w:sdtEndPr/>
          <w:sdtContent>
            <w:p w14:paraId="1C6794E9" w14:textId="77777777" w:rsidR="00F20AB2" w:rsidRPr="00431BC0" w:rsidRDefault="00F20AB2" w:rsidP="00F20AB2">
              <w:pPr>
                <w:pStyle w:val="RecTitle"/>
                <w:rPr>
                  <w:iCs/>
                  <w:lang w:val="en-US"/>
                </w:rPr>
              </w:pPr>
              <w:r w:rsidRPr="00431BC0">
                <w:rPr>
                  <w:bCs/>
                  <w:iCs/>
                  <w:lang w:val="en-US"/>
                </w:rPr>
                <w:t>Recommendation 3:</w:t>
              </w:r>
              <w:r w:rsidRPr="00431BC0">
                <w:rPr>
                  <w:iCs/>
                  <w:lang w:val="en-US"/>
                </w:rPr>
                <w:t xml:space="preserve"> </w:t>
              </w:r>
              <w:r w:rsidRPr="00431BC0">
                <w:rPr>
                  <w:b w:val="0"/>
                  <w:bCs/>
                  <w:iCs/>
                  <w:lang w:val="en-US"/>
                </w:rPr>
                <w:t>Develop a legislative and regulatory framework for active transport which includes micromobility and e-mobility devices.</w:t>
              </w:r>
              <w:r w:rsidRPr="00431BC0">
                <w:rPr>
                  <w:iCs/>
                  <w:lang w:val="en-US"/>
                </w:rPr>
                <w:t xml:space="preserve"> </w:t>
              </w:r>
            </w:p>
            <w:p w14:paraId="4CC87DB2" w14:textId="77777777" w:rsidR="00F20AB2" w:rsidRDefault="00D73904" w:rsidP="00F20AB2">
              <w:pPr>
                <w:pStyle w:val="RecTitle"/>
                <w:rPr>
                  <w:rFonts w:ascii="Myriad Pro Light" w:hAnsi="Myriad Pro Light"/>
                  <w:b w:val="0"/>
                  <w:i w:val="0"/>
                  <w:color w:val="auto"/>
                </w:rPr>
              </w:pPr>
            </w:p>
          </w:sdtContent>
        </w:sdt>
        <w:p w14:paraId="286D76A3" w14:textId="050091FA" w:rsidR="00184D75" w:rsidRPr="00184D75" w:rsidRDefault="00D73904" w:rsidP="00184D75">
          <w:pPr>
            <w:pStyle w:val="NoSpacing"/>
          </w:pPr>
        </w:p>
      </w:sdtContent>
    </w:sdt>
    <w:p w14:paraId="0A6D1ACB" w14:textId="77777777" w:rsidR="008B370B" w:rsidRDefault="008B370B" w:rsidP="00EA46C0">
      <w:pPr>
        <w:pStyle w:val="NoSpacing"/>
      </w:pPr>
    </w:p>
    <w:p w14:paraId="72093989" w14:textId="77777777" w:rsidR="00431BC0" w:rsidRDefault="00431BC0" w:rsidP="00431BC0"/>
    <w:p w14:paraId="4D728896" w14:textId="77777777" w:rsidR="00431BC0" w:rsidRPr="00431BC0" w:rsidRDefault="00431BC0" w:rsidP="00431BC0"/>
    <w:sectPr w:rsidR="00431BC0" w:rsidRPr="00431BC0" w:rsidSect="00011837">
      <w:footerReference w:type="default" r:id="rId20"/>
      <w:footerReference w:type="first" r:id="rId21"/>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043F7" w14:textId="77777777" w:rsidR="002E445A" w:rsidRDefault="002E445A" w:rsidP="00140A14">
      <w:pPr>
        <w:spacing w:after="0" w:line="240" w:lineRule="auto"/>
      </w:pPr>
      <w:r>
        <w:separator/>
      </w:r>
    </w:p>
  </w:endnote>
  <w:endnote w:type="continuationSeparator" w:id="0">
    <w:p w14:paraId="0A4DD2AA" w14:textId="77777777" w:rsidR="002E445A" w:rsidRDefault="002E445A" w:rsidP="00140A14">
      <w:pPr>
        <w:spacing w:after="0" w:line="240" w:lineRule="auto"/>
      </w:pPr>
      <w:r>
        <w:continuationSeparator/>
      </w:r>
    </w:p>
  </w:endnote>
  <w:endnote w:type="continuationNotice" w:id="1">
    <w:p w14:paraId="5DE27227" w14:textId="77777777" w:rsidR="002E445A" w:rsidRDefault="002E445A">
      <w:pPr>
        <w:spacing w:after="0" w:line="240" w:lineRule="auto"/>
      </w:pPr>
    </w:p>
  </w:endnote>
  <w:endnote w:id="2">
    <w:p w14:paraId="01ECE670" w14:textId="2C6E75C6" w:rsidR="00431BC0" w:rsidRPr="00E61C7E" w:rsidRDefault="00431BC0" w:rsidP="00431BC0">
      <w:pPr>
        <w:pStyle w:val="EndnoteText"/>
        <w:rPr>
          <w:lang w:val="en-US"/>
        </w:rPr>
      </w:pPr>
      <w:r>
        <w:rPr>
          <w:rStyle w:val="EndnoteReference"/>
        </w:rPr>
        <w:endnoteRef/>
      </w:r>
      <w:r w:rsidR="00F20AB2">
        <w:t xml:space="preserve">Vision Australia (2021), </w:t>
      </w:r>
      <w:r w:rsidR="00F20AB2">
        <w:rPr>
          <w:i/>
          <w:iCs/>
        </w:rPr>
        <w:t xml:space="preserve">‘More dangerous than ever’: Blind and low vision pedestrians fear for their safety as e-scooters and bikes take over, </w:t>
      </w:r>
      <w:r w:rsidR="00F20AB2">
        <w:t>Vision Australia 2024, accessed 8 Aug 2024</w:t>
      </w:r>
      <w:r>
        <w:t xml:space="preserve"> </w:t>
      </w:r>
      <w:r w:rsidR="00F20AB2">
        <w:t>&lt;</w:t>
      </w:r>
      <w:hyperlink r:id="rId1" w:history="1">
        <w:r w:rsidR="00F20AB2" w:rsidRPr="00BD3511">
          <w:rPr>
            <w:rStyle w:val="Hyperlink"/>
          </w:rPr>
          <w:t>https://www.visionaustralia.org/news/2021-10-14/WCD-2021</w:t>
        </w:r>
      </w:hyperlink>
      <w:r w:rsidR="00F20AB2">
        <w:rPr>
          <w:rStyle w:val="Hyperlink"/>
        </w:rPr>
        <w:t>&gt;</w:t>
      </w:r>
    </w:p>
  </w:endnote>
  <w:endnote w:id="3">
    <w:p w14:paraId="7850F627" w14:textId="0B81F4F8" w:rsidR="00431BC0" w:rsidRPr="00B662D2" w:rsidRDefault="00431BC0" w:rsidP="00431BC0">
      <w:pPr>
        <w:pStyle w:val="EndnoteText"/>
        <w:rPr>
          <w:lang w:val="en-US"/>
        </w:rPr>
      </w:pPr>
      <w:r>
        <w:rPr>
          <w:rStyle w:val="EndnoteReference"/>
        </w:rPr>
        <w:endnoteRef/>
      </w:r>
      <w:r>
        <w:t xml:space="preserve"> </w:t>
      </w:r>
      <w:r w:rsidR="00F20AB2">
        <w:t xml:space="preserve">Australian Human Rights Commission (2024), </w:t>
      </w:r>
      <w:r w:rsidR="00F20AB2">
        <w:rPr>
          <w:i/>
          <w:iCs/>
        </w:rPr>
        <w:t xml:space="preserve">DDA guide: The ins and outs of access, </w:t>
      </w:r>
      <w:r w:rsidR="00521B53">
        <w:t>AHRC 2024, accessed 8 Aug 2024 &lt;</w:t>
      </w:r>
      <w:hyperlink r:id="rId2" w:history="1">
        <w:r w:rsidR="00521B53" w:rsidRPr="00BD3511">
          <w:rPr>
            <w:rStyle w:val="Hyperlink"/>
          </w:rPr>
          <w:t>https://humanrights.gov.au/our-work/disability-rights/dda-guide-ins-and-outs-access</w:t>
        </w:r>
      </w:hyperlink>
      <w:r w:rsidR="00521B53">
        <w:rPr>
          <w:rStyle w:val="Hyperlink"/>
        </w:rPr>
        <w:t>&gt;</w:t>
      </w:r>
      <w:r>
        <w:t xml:space="preserve"> </w:t>
      </w:r>
    </w:p>
  </w:endnote>
  <w:endnote w:id="4">
    <w:p w14:paraId="55004176" w14:textId="240EF8E5" w:rsidR="00431BC0" w:rsidRPr="008803ED" w:rsidRDefault="00431BC0" w:rsidP="00431BC0">
      <w:pPr>
        <w:pStyle w:val="EndnoteText"/>
        <w:rPr>
          <w:lang w:val="en-US"/>
        </w:rPr>
      </w:pPr>
      <w:r>
        <w:rPr>
          <w:rStyle w:val="EndnoteReference"/>
        </w:rPr>
        <w:endnoteRef/>
      </w:r>
      <w:r>
        <w:t xml:space="preserve"> </w:t>
      </w:r>
      <w:r w:rsidR="00521B53" w:rsidRPr="00521B53">
        <w:t xml:space="preserve">Australian Government (2002), </w:t>
      </w:r>
      <w:r w:rsidR="00521B53" w:rsidRPr="00521B53">
        <w:rPr>
          <w:i/>
        </w:rPr>
        <w:t xml:space="preserve">Disability Standards for Accessible Public Transport 2002, </w:t>
      </w:r>
      <w:r w:rsidR="00521B53" w:rsidRPr="00521B53">
        <w:t>2</w:t>
      </w:r>
      <w:r w:rsidR="00521B53" w:rsidRPr="00521B53">
        <w:rPr>
          <w:vertAlign w:val="superscript"/>
        </w:rPr>
        <w:t>nd</w:t>
      </w:r>
      <w:r w:rsidR="00521B53" w:rsidRPr="00521B53">
        <w:t xml:space="preserve"> May 2011 &lt;</w:t>
      </w:r>
      <w:hyperlink r:id="rId3" w:history="1">
        <w:r w:rsidR="00521B53" w:rsidRPr="00BD3511">
          <w:rPr>
            <w:rStyle w:val="Hyperlink"/>
          </w:rPr>
          <w:t>https://www.legislation.gov.au/F2005B01059/latest/text</w:t>
        </w:r>
      </w:hyperlink>
      <w:r w:rsidR="00521B53">
        <w:t>&gt;</w:t>
      </w:r>
    </w:p>
  </w:endnote>
  <w:endnote w:id="5">
    <w:p w14:paraId="05DC300D" w14:textId="4A0E572C" w:rsidR="00431BC0" w:rsidRPr="00CD1FA2" w:rsidRDefault="00431BC0" w:rsidP="00431BC0">
      <w:pPr>
        <w:pStyle w:val="EndnoteText"/>
        <w:rPr>
          <w:lang w:val="en-US"/>
        </w:rPr>
      </w:pPr>
      <w:r>
        <w:rPr>
          <w:rStyle w:val="EndnoteReference"/>
        </w:rPr>
        <w:endnoteRef/>
      </w:r>
      <w:r>
        <w:t xml:space="preserve"> </w:t>
      </w:r>
      <w:r w:rsidR="00521B53">
        <w:t xml:space="preserve">Department of Infrastructure and Regional Development (2017), </w:t>
      </w:r>
      <w:r w:rsidR="00521B53">
        <w:rPr>
          <w:i/>
          <w:iCs/>
        </w:rPr>
        <w:t xml:space="preserve">The Whole Journey: a guide for thinking beyond compliance to create accessible public transport journeys, </w:t>
      </w:r>
      <w:r w:rsidR="00521B53">
        <w:t>Australian Government, accessed 8 Aug 2024 &lt;</w:t>
      </w:r>
      <w:hyperlink r:id="rId4" w:history="1">
        <w:r w:rsidR="00521B53" w:rsidRPr="00BD3511">
          <w:rPr>
            <w:rStyle w:val="Hyperlink"/>
          </w:rPr>
          <w:t>https://www.infrastructure.gov.au/sites/default/files/migrated/transport/disabilities/whole-journey/files/whole_of_journey_guide.pdf</w:t>
        </w:r>
      </w:hyperlink>
      <w:r w:rsidR="00521B53">
        <w:rPr>
          <w:rStyle w:val="Hyperlink"/>
        </w:rPr>
        <w:t>&gt;</w:t>
      </w:r>
      <w:r>
        <w:t xml:space="preserve"> </w:t>
      </w:r>
    </w:p>
  </w:endnote>
  <w:endnote w:id="6">
    <w:p w14:paraId="6B2C1094" w14:textId="77777777" w:rsidR="00431BC0" w:rsidRPr="006A3A8F" w:rsidRDefault="00431BC0" w:rsidP="00431BC0">
      <w:pPr>
        <w:pStyle w:val="EndnoteText"/>
        <w:rPr>
          <w:lang w:val="en-US"/>
        </w:rPr>
      </w:pPr>
      <w:r>
        <w:rPr>
          <w:rStyle w:val="EndnoteReference"/>
        </w:rPr>
        <w:endnoteRef/>
      </w:r>
      <w:r>
        <w:t xml:space="preserve"> </w:t>
      </w:r>
      <w:r>
        <w:rPr>
          <w:lang w:val="en-US"/>
        </w:rPr>
        <w:t xml:space="preserve">Ibid pg. 21 </w:t>
      </w:r>
    </w:p>
  </w:endnote>
  <w:endnote w:id="7">
    <w:p w14:paraId="1484DDE7" w14:textId="77460820" w:rsidR="00431BC0" w:rsidRPr="00B30417" w:rsidRDefault="00431BC0" w:rsidP="00431BC0">
      <w:pPr>
        <w:pStyle w:val="EndnoteText"/>
        <w:rPr>
          <w:lang w:val="en-US"/>
        </w:rPr>
      </w:pPr>
      <w:r>
        <w:rPr>
          <w:rStyle w:val="EndnoteReference"/>
        </w:rPr>
        <w:endnoteRef/>
      </w:r>
      <w:r>
        <w:t xml:space="preserve"> </w:t>
      </w:r>
      <w:r w:rsidR="00521B53">
        <w:t xml:space="preserve">Office of Local Government (2018), ‘Shared Bicycle Management Guideline for councils and other impounding authorities, </w:t>
      </w:r>
      <w:r w:rsidR="00521B53">
        <w:rPr>
          <w:i/>
          <w:iCs/>
        </w:rPr>
        <w:t xml:space="preserve">Impounding Act 1993, </w:t>
      </w:r>
      <w:r w:rsidR="00521B53">
        <w:t>NSW Government, accessed 8 Aug 2024 &lt;</w:t>
      </w:r>
      <w:hyperlink r:id="rId5" w:history="1">
        <w:r w:rsidR="00521B53" w:rsidRPr="00BD3511">
          <w:rPr>
            <w:rStyle w:val="Hyperlink"/>
          </w:rPr>
          <w:t>https://www.olg.nsw.gov.au/wp-content/uploads/Share-Bikes-Impounding-Amendment-Act-Shared-Bicycle-Management-Guideline-For-councils-and-other-impounding-authorities.pdf</w:t>
        </w:r>
      </w:hyperlink>
      <w:r w:rsidR="00521B53">
        <w:rPr>
          <w:rStyle w:val="Hyperlink"/>
        </w:rPr>
        <w:t>&gt;</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charset w:val="00"/>
    <w:family w:val="swiss"/>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7973151"/>
      <w:docPartObj>
        <w:docPartGallery w:val="Page Numbers (Bottom of Page)"/>
        <w:docPartUnique/>
      </w:docPartObj>
    </w:sdtPr>
    <w:sdtEndPr>
      <w:rPr>
        <w:rFonts w:ascii="Myriad Pro" w:hAnsi="Myriad Pro"/>
        <w:noProof/>
      </w:rPr>
    </w:sdtEndPr>
    <w:sdtContent>
      <w:p w14:paraId="683CD08C"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119E129A" wp14:editId="783C4880">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00196F1E"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54339" w14:textId="77777777" w:rsidR="00011837" w:rsidRDefault="00011837">
    <w:pPr>
      <w:pStyle w:val="Footer"/>
    </w:pPr>
    <w:r>
      <w:rPr>
        <w:noProof/>
      </w:rPr>
      <w:drawing>
        <wp:anchor distT="0" distB="0" distL="114300" distR="114300" simplePos="0" relativeHeight="251658241" behindDoc="1" locked="0" layoutInCell="1" allowOverlap="1" wp14:anchorId="3BB65D4C" wp14:editId="5E25FDC1">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D3F7F" w14:textId="77777777" w:rsidR="002E445A" w:rsidRDefault="002E445A" w:rsidP="00140A14">
      <w:pPr>
        <w:spacing w:after="0" w:line="240" w:lineRule="auto"/>
      </w:pPr>
      <w:r>
        <w:separator/>
      </w:r>
    </w:p>
  </w:footnote>
  <w:footnote w:type="continuationSeparator" w:id="0">
    <w:p w14:paraId="7D022BBC" w14:textId="77777777" w:rsidR="002E445A" w:rsidRDefault="002E445A" w:rsidP="00140A14">
      <w:pPr>
        <w:spacing w:after="0" w:line="240" w:lineRule="auto"/>
      </w:pPr>
      <w:r>
        <w:continuationSeparator/>
      </w:r>
    </w:p>
  </w:footnote>
  <w:footnote w:type="continuationNotice" w:id="1">
    <w:p w14:paraId="68218113" w14:textId="77777777" w:rsidR="002E445A" w:rsidRDefault="002E44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73317742">
    <w:abstractNumId w:val="9"/>
  </w:num>
  <w:num w:numId="2" w16cid:durableId="1973436445">
    <w:abstractNumId w:val="7"/>
  </w:num>
  <w:num w:numId="3" w16cid:durableId="538781951">
    <w:abstractNumId w:val="6"/>
  </w:num>
  <w:num w:numId="4" w16cid:durableId="798255866">
    <w:abstractNumId w:val="5"/>
  </w:num>
  <w:num w:numId="5" w16cid:durableId="1011878920">
    <w:abstractNumId w:val="4"/>
  </w:num>
  <w:num w:numId="6" w16cid:durableId="30113060">
    <w:abstractNumId w:val="8"/>
  </w:num>
  <w:num w:numId="7" w16cid:durableId="1795440200">
    <w:abstractNumId w:val="3"/>
  </w:num>
  <w:num w:numId="8" w16cid:durableId="1891073542">
    <w:abstractNumId w:val="2"/>
  </w:num>
  <w:num w:numId="9" w16cid:durableId="2080783576">
    <w:abstractNumId w:val="1"/>
  </w:num>
  <w:num w:numId="10" w16cid:durableId="2070376911">
    <w:abstractNumId w:val="0"/>
  </w:num>
  <w:num w:numId="11" w16cid:durableId="970329943">
    <w:abstractNumId w:val="15"/>
  </w:num>
  <w:num w:numId="12" w16cid:durableId="1143545204">
    <w:abstractNumId w:val="14"/>
  </w:num>
  <w:num w:numId="13" w16cid:durableId="1921719139">
    <w:abstractNumId w:val="10"/>
  </w:num>
  <w:num w:numId="14" w16cid:durableId="2092699288">
    <w:abstractNumId w:val="12"/>
  </w:num>
  <w:num w:numId="15" w16cid:durableId="292712326">
    <w:abstractNumId w:val="11"/>
  </w:num>
  <w:num w:numId="16" w16cid:durableId="317612905">
    <w:abstractNumId w:val="16"/>
  </w:num>
  <w:num w:numId="17" w16cid:durableId="20799346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C0"/>
    <w:rsid w:val="00011837"/>
    <w:rsid w:val="0001480B"/>
    <w:rsid w:val="00021EC4"/>
    <w:rsid w:val="00032A3C"/>
    <w:rsid w:val="00042977"/>
    <w:rsid w:val="00045C36"/>
    <w:rsid w:val="0005332D"/>
    <w:rsid w:val="00061A6F"/>
    <w:rsid w:val="0007536B"/>
    <w:rsid w:val="000B1611"/>
    <w:rsid w:val="000B7523"/>
    <w:rsid w:val="000D3206"/>
    <w:rsid w:val="00140A14"/>
    <w:rsid w:val="0015794B"/>
    <w:rsid w:val="00171B8C"/>
    <w:rsid w:val="0017511D"/>
    <w:rsid w:val="00184D75"/>
    <w:rsid w:val="001862BF"/>
    <w:rsid w:val="001A1588"/>
    <w:rsid w:val="001C4A2E"/>
    <w:rsid w:val="001C5766"/>
    <w:rsid w:val="001C62F9"/>
    <w:rsid w:val="001E79B4"/>
    <w:rsid w:val="001F2F7C"/>
    <w:rsid w:val="00216540"/>
    <w:rsid w:val="00266153"/>
    <w:rsid w:val="00275371"/>
    <w:rsid w:val="002A3671"/>
    <w:rsid w:val="002C4817"/>
    <w:rsid w:val="002C519B"/>
    <w:rsid w:val="002E445A"/>
    <w:rsid w:val="002F2008"/>
    <w:rsid w:val="003077CC"/>
    <w:rsid w:val="00324F1C"/>
    <w:rsid w:val="00326145"/>
    <w:rsid w:val="003321B3"/>
    <w:rsid w:val="0034744C"/>
    <w:rsid w:val="0035115F"/>
    <w:rsid w:val="00353FB2"/>
    <w:rsid w:val="00367C94"/>
    <w:rsid w:val="0042369D"/>
    <w:rsid w:val="0042540D"/>
    <w:rsid w:val="00431BC0"/>
    <w:rsid w:val="00473A86"/>
    <w:rsid w:val="0048412E"/>
    <w:rsid w:val="004970C3"/>
    <w:rsid w:val="00520DAA"/>
    <w:rsid w:val="00521B53"/>
    <w:rsid w:val="005223DA"/>
    <w:rsid w:val="005235D1"/>
    <w:rsid w:val="00543C08"/>
    <w:rsid w:val="00556167"/>
    <w:rsid w:val="00582C66"/>
    <w:rsid w:val="005A59F6"/>
    <w:rsid w:val="005B25A2"/>
    <w:rsid w:val="005B269D"/>
    <w:rsid w:val="006755CE"/>
    <w:rsid w:val="006934FF"/>
    <w:rsid w:val="00696347"/>
    <w:rsid w:val="00696DF5"/>
    <w:rsid w:val="006B00C6"/>
    <w:rsid w:val="006B1398"/>
    <w:rsid w:val="00715A9A"/>
    <w:rsid w:val="007227BF"/>
    <w:rsid w:val="00726BCB"/>
    <w:rsid w:val="00737DAB"/>
    <w:rsid w:val="00781756"/>
    <w:rsid w:val="00794D09"/>
    <w:rsid w:val="007D0800"/>
    <w:rsid w:val="007E37CC"/>
    <w:rsid w:val="007E5C14"/>
    <w:rsid w:val="008247CB"/>
    <w:rsid w:val="00861956"/>
    <w:rsid w:val="008663D5"/>
    <w:rsid w:val="008B370B"/>
    <w:rsid w:val="00951E88"/>
    <w:rsid w:val="00956376"/>
    <w:rsid w:val="00972CDC"/>
    <w:rsid w:val="0097434C"/>
    <w:rsid w:val="0097493D"/>
    <w:rsid w:val="00997DF9"/>
    <w:rsid w:val="009A328D"/>
    <w:rsid w:val="009C6617"/>
    <w:rsid w:val="009E2A73"/>
    <w:rsid w:val="009F4DFC"/>
    <w:rsid w:val="00A230A2"/>
    <w:rsid w:val="00A31518"/>
    <w:rsid w:val="00A473A4"/>
    <w:rsid w:val="00A576C4"/>
    <w:rsid w:val="00A84C2E"/>
    <w:rsid w:val="00AB2737"/>
    <w:rsid w:val="00AD37DC"/>
    <w:rsid w:val="00B40482"/>
    <w:rsid w:val="00B64822"/>
    <w:rsid w:val="00B66BAF"/>
    <w:rsid w:val="00B7056F"/>
    <w:rsid w:val="00BA5EA5"/>
    <w:rsid w:val="00BE334C"/>
    <w:rsid w:val="00C16A80"/>
    <w:rsid w:val="00C836E2"/>
    <w:rsid w:val="00C93A37"/>
    <w:rsid w:val="00CA0E15"/>
    <w:rsid w:val="00CC7DAF"/>
    <w:rsid w:val="00CD106A"/>
    <w:rsid w:val="00CE48A8"/>
    <w:rsid w:val="00D21D93"/>
    <w:rsid w:val="00D73904"/>
    <w:rsid w:val="00D82BB0"/>
    <w:rsid w:val="00DB6B2E"/>
    <w:rsid w:val="00DF0709"/>
    <w:rsid w:val="00E00E06"/>
    <w:rsid w:val="00E01773"/>
    <w:rsid w:val="00E40012"/>
    <w:rsid w:val="00E4797C"/>
    <w:rsid w:val="00E527A5"/>
    <w:rsid w:val="00E630BB"/>
    <w:rsid w:val="00E70B02"/>
    <w:rsid w:val="00E723A4"/>
    <w:rsid w:val="00E745DC"/>
    <w:rsid w:val="00E8380F"/>
    <w:rsid w:val="00EA13E7"/>
    <w:rsid w:val="00EA46C0"/>
    <w:rsid w:val="00EB089B"/>
    <w:rsid w:val="00EE5BCD"/>
    <w:rsid w:val="00EF6961"/>
    <w:rsid w:val="00F06FCC"/>
    <w:rsid w:val="00F14D7A"/>
    <w:rsid w:val="00F20AB2"/>
    <w:rsid w:val="00F27F79"/>
    <w:rsid w:val="00F30321"/>
    <w:rsid w:val="00F777C5"/>
    <w:rsid w:val="00F93585"/>
    <w:rsid w:val="00FA54B7"/>
    <w:rsid w:val="00FB0D52"/>
    <w:rsid w:val="00FB3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788D9"/>
  <w15:chartTrackingRefBased/>
  <w15:docId w15:val="{62AC180B-61C3-4FD9-9A50-58EAB8EC9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29"/>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30"/>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34FF"/>
    <w:rPr>
      <w:rFonts w:ascii="Myriad Pro Light" w:hAnsi="Myriad Pro Light"/>
      <w:i/>
      <w:iCs/>
      <w:color w:val="4472C4" w:themeColor="accent1"/>
    </w:rPr>
  </w:style>
  <w:style w:type="character" w:styleId="FollowedHyperlink">
    <w:name w:val="FollowedHyperlink"/>
    <w:basedOn w:val="DefaultParagraphFont"/>
    <w:uiPriority w:val="99"/>
    <w:semiHidden/>
    <w:unhideWhenUsed/>
    <w:rsid w:val="00F20AB2"/>
    <w:rPr>
      <w:color w:val="954F72" w:themeColor="followedHyperlink"/>
      <w:u w:val="single"/>
    </w:rPr>
  </w:style>
  <w:style w:type="paragraph" w:styleId="Revision">
    <w:name w:val="Revision"/>
    <w:hidden/>
    <w:uiPriority w:val="99"/>
    <w:semiHidden/>
    <w:rsid w:val="003321B3"/>
    <w:pPr>
      <w:spacing w:after="0" w:line="240" w:lineRule="auto"/>
    </w:pPr>
    <w:rPr>
      <w:rFonts w:ascii="Myriad Pro Light" w:hAnsi="Myriad Pro Light"/>
    </w:rPr>
  </w:style>
  <w:style w:type="character" w:styleId="CommentReference">
    <w:name w:val="annotation reference"/>
    <w:basedOn w:val="DefaultParagraphFont"/>
    <w:uiPriority w:val="99"/>
    <w:semiHidden/>
    <w:unhideWhenUsed/>
    <w:rsid w:val="001C5766"/>
    <w:rPr>
      <w:sz w:val="16"/>
      <w:szCs w:val="16"/>
    </w:rPr>
  </w:style>
  <w:style w:type="paragraph" w:styleId="CommentText">
    <w:name w:val="annotation text"/>
    <w:basedOn w:val="Normal"/>
    <w:link w:val="CommentTextChar"/>
    <w:uiPriority w:val="99"/>
    <w:unhideWhenUsed/>
    <w:rsid w:val="001C5766"/>
    <w:pPr>
      <w:spacing w:line="240" w:lineRule="auto"/>
    </w:pPr>
    <w:rPr>
      <w:sz w:val="20"/>
      <w:szCs w:val="20"/>
    </w:rPr>
  </w:style>
  <w:style w:type="character" w:customStyle="1" w:styleId="CommentTextChar">
    <w:name w:val="Comment Text Char"/>
    <w:basedOn w:val="DefaultParagraphFont"/>
    <w:link w:val="CommentText"/>
    <w:uiPriority w:val="99"/>
    <w:rsid w:val="001C5766"/>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1C5766"/>
    <w:rPr>
      <w:b/>
      <w:bCs/>
    </w:rPr>
  </w:style>
  <w:style w:type="character" w:customStyle="1" w:styleId="CommentSubjectChar">
    <w:name w:val="Comment Subject Char"/>
    <w:basedOn w:val="CommentTextChar"/>
    <w:link w:val="CommentSubject"/>
    <w:uiPriority w:val="99"/>
    <w:semiHidden/>
    <w:rsid w:val="001C5766"/>
    <w:rPr>
      <w:rFonts w:ascii="Myriad Pro Light" w:hAnsi="Myriad Pro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137124">
      <w:bodyDiv w:val="1"/>
      <w:marLeft w:val="0"/>
      <w:marRight w:val="0"/>
      <w:marTop w:val="0"/>
      <w:marBottom w:val="0"/>
      <w:divBdr>
        <w:top w:val="none" w:sz="0" w:space="0" w:color="auto"/>
        <w:left w:val="none" w:sz="0" w:space="0" w:color="auto"/>
        <w:bottom w:val="none" w:sz="0" w:space="0" w:color="auto"/>
        <w:right w:val="none" w:sz="0" w:space="0" w:color="auto"/>
      </w:divBdr>
    </w:div>
    <w:div w:id="154050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lice.batchelor@pdcnsw.org.au"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legislation.gov.au/F2005B01059/latest/text" TargetMode="External"/><Relationship Id="rId2" Type="http://schemas.openxmlformats.org/officeDocument/2006/relationships/hyperlink" Target="https://humanrights.gov.au/our-work/disability-rights/dda-guide-ins-and-outs-access" TargetMode="External"/><Relationship Id="rId1" Type="http://schemas.openxmlformats.org/officeDocument/2006/relationships/hyperlink" Target="https://www.visionaustralia.org/news/2021-10-14/WCD-2021" TargetMode="External"/><Relationship Id="rId5" Type="http://schemas.openxmlformats.org/officeDocument/2006/relationships/hyperlink" Target="https://www.olg.nsw.gov.au/wp-content/uploads/Share-Bikes-Impounding-Amendment-Act-Shared-Bicycle-Management-Guideline-For-councils-and-other-impounding-authorities.pdf" TargetMode="External"/><Relationship Id="rId4" Type="http://schemas.openxmlformats.org/officeDocument/2006/relationships/hyperlink" Target="https://www.infrastructure.gov.au/sites/default/files/migrated/transport/disabilities/whole-journey/files/whole_of_journey_guid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batchelor\Physical%20Disability%20Council%20New%20South%20Wales\P%20Drive%20-%20Documents\Master%20Files\15.%20Policy%20Submission%20Proforma\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A37E049F5BB4259BCE8CC2523692A85"/>
        <w:category>
          <w:name w:val="General"/>
          <w:gallery w:val="placeholder"/>
        </w:category>
        <w:types>
          <w:type w:val="bbPlcHdr"/>
        </w:types>
        <w:behaviors>
          <w:behavior w:val="content"/>
        </w:behaviors>
        <w:guid w:val="{5B5B8DF5-64D6-462A-A585-F8EF207687F8}"/>
      </w:docPartPr>
      <w:docPartBody>
        <w:p w:rsidR="00D508C2" w:rsidRDefault="003B708A">
          <w:pPr>
            <w:pStyle w:val="9A37E049F5BB4259BCE8CC2523692A85"/>
          </w:pPr>
          <w:r w:rsidRPr="00266153">
            <w:t>Click to add submission title</w:t>
          </w:r>
        </w:p>
      </w:docPartBody>
    </w:docPart>
    <w:docPart>
      <w:docPartPr>
        <w:name w:val="335CE5C8D9F14C1799947B3E01335C7D"/>
        <w:category>
          <w:name w:val="General"/>
          <w:gallery w:val="placeholder"/>
        </w:category>
        <w:types>
          <w:type w:val="bbPlcHdr"/>
        </w:types>
        <w:behaviors>
          <w:behavior w:val="content"/>
        </w:behaviors>
        <w:guid w:val="{8B90F4A0-B0D0-4F82-A6C0-082913EE3E2F}"/>
      </w:docPartPr>
      <w:docPartBody>
        <w:p w:rsidR="00D508C2" w:rsidRDefault="003B708A">
          <w:pPr>
            <w:pStyle w:val="335CE5C8D9F14C1799947B3E01335C7D"/>
          </w:pPr>
          <w:r w:rsidRPr="00FB0D52">
            <w:rPr>
              <w:rStyle w:val="TitleChar"/>
              <w:bCs/>
              <w:szCs w:val="32"/>
            </w:rPr>
            <w:t>Click to add second title</w:t>
          </w:r>
        </w:p>
      </w:docPartBody>
    </w:docPart>
    <w:docPart>
      <w:docPartPr>
        <w:name w:val="DCB84FEE60EF424D9D4DFE1A44D4554E"/>
        <w:category>
          <w:name w:val="General"/>
          <w:gallery w:val="placeholder"/>
        </w:category>
        <w:types>
          <w:type w:val="bbPlcHdr"/>
        </w:types>
        <w:behaviors>
          <w:behavior w:val="content"/>
        </w:behaviors>
        <w:guid w:val="{FDF289B6-5131-4234-ADFC-C9F8A2DEFA88}"/>
      </w:docPartPr>
      <w:docPartBody>
        <w:p w:rsidR="00D508C2" w:rsidRDefault="003B708A">
          <w:pPr>
            <w:pStyle w:val="DCB84FEE60EF424D9D4DFE1A44D4554E"/>
          </w:pPr>
          <w:r>
            <w:rPr>
              <w:rFonts w:ascii="Myriad Pro" w:eastAsiaTheme="majorEastAsia" w:hAnsi="Myriad Pro" w:cstheme="majorBidi"/>
              <w:bCs/>
              <w:color w:val="232157"/>
              <w:spacing w:val="-10"/>
              <w:kern w:val="28"/>
              <w:sz w:val="32"/>
              <w:szCs w:val="56"/>
            </w:rPr>
            <w:t>Click to add date</w:t>
          </w:r>
        </w:p>
      </w:docPartBody>
    </w:docPart>
    <w:docPart>
      <w:docPartPr>
        <w:name w:val="62B82C0406D84910A19B80EBDE3F5A2B"/>
        <w:category>
          <w:name w:val="General"/>
          <w:gallery w:val="placeholder"/>
        </w:category>
        <w:types>
          <w:type w:val="bbPlcHdr"/>
        </w:types>
        <w:behaviors>
          <w:behavior w:val="content"/>
        </w:behaviors>
        <w:guid w:val="{95A97E31-766E-4A02-9DFB-70E5D29B01E1}"/>
      </w:docPartPr>
      <w:docPartBody>
        <w:p w:rsidR="00D508C2" w:rsidRDefault="003B708A">
          <w:pPr>
            <w:pStyle w:val="62B82C0406D84910A19B80EBDE3F5A2B"/>
          </w:pPr>
          <w:r w:rsidRPr="00E630BB">
            <w:t>Click to add Recommendation Title</w:t>
          </w:r>
        </w:p>
      </w:docPartBody>
    </w:docPart>
    <w:docPart>
      <w:docPartPr>
        <w:name w:val="9C98791D72364036872BF3A1E40A242C"/>
        <w:category>
          <w:name w:val="General"/>
          <w:gallery w:val="placeholder"/>
        </w:category>
        <w:types>
          <w:type w:val="bbPlcHdr"/>
        </w:types>
        <w:behaviors>
          <w:behavior w:val="content"/>
        </w:behaviors>
        <w:guid w:val="{4E47FDC5-A2AD-49E1-B8EE-17D0E0FBBE5B}"/>
      </w:docPartPr>
      <w:docPartBody>
        <w:p w:rsidR="00D508C2" w:rsidRDefault="003B708A">
          <w:pPr>
            <w:pStyle w:val="9C98791D72364036872BF3A1E40A242C"/>
          </w:pPr>
          <w:r w:rsidRPr="00E630BB">
            <w:t>Click to add Recommendation Title</w:t>
          </w:r>
        </w:p>
      </w:docPartBody>
    </w:docPart>
    <w:docPart>
      <w:docPartPr>
        <w:name w:val="A7C2427B6945482E8E9DABB4421ABE57"/>
        <w:category>
          <w:name w:val="General"/>
          <w:gallery w:val="placeholder"/>
        </w:category>
        <w:types>
          <w:type w:val="bbPlcHdr"/>
        </w:types>
        <w:behaviors>
          <w:behavior w:val="content"/>
        </w:behaviors>
        <w:guid w:val="{A98A55AE-A4D2-4AE1-AD89-1CD8CF3AE48F}"/>
      </w:docPartPr>
      <w:docPartBody>
        <w:p w:rsidR="00D508C2" w:rsidRDefault="003B708A">
          <w:pPr>
            <w:pStyle w:val="A7C2427B6945482E8E9DABB4421ABE57"/>
          </w:pPr>
          <w:r w:rsidRPr="00E630BB">
            <w:t>Click to add Recommendation Title</w:t>
          </w:r>
        </w:p>
      </w:docPartBody>
    </w:docPart>
    <w:docPart>
      <w:docPartPr>
        <w:name w:val="C3A26E1F1C2C4F8CA944C62764AF8F57"/>
        <w:category>
          <w:name w:val="General"/>
          <w:gallery w:val="placeholder"/>
        </w:category>
        <w:types>
          <w:type w:val="bbPlcHdr"/>
        </w:types>
        <w:behaviors>
          <w:behavior w:val="content"/>
        </w:behaviors>
        <w:guid w:val="{E7A6086E-1DD6-4354-8A06-A2EFD4E0808C}"/>
      </w:docPartPr>
      <w:docPartBody>
        <w:p w:rsidR="00D508C2" w:rsidRDefault="003B708A">
          <w:pPr>
            <w:pStyle w:val="C3A26E1F1C2C4F8CA944C62764AF8F57"/>
          </w:pPr>
          <w:r w:rsidRPr="00E630BB">
            <w:t>Click to add introduction</w:t>
          </w:r>
        </w:p>
      </w:docPartBody>
    </w:docPart>
    <w:docPart>
      <w:docPartPr>
        <w:name w:val="5C5B504AA3B94904BEC3F8D09B20C468"/>
        <w:category>
          <w:name w:val="General"/>
          <w:gallery w:val="placeholder"/>
        </w:category>
        <w:types>
          <w:type w:val="bbPlcHdr"/>
        </w:types>
        <w:behaviors>
          <w:behavior w:val="content"/>
        </w:behaviors>
        <w:guid w:val="{001B0D53-1C49-44D3-BDA1-B7B14842B80C}"/>
      </w:docPartPr>
      <w:docPartBody>
        <w:p w:rsidR="00D508C2" w:rsidRDefault="00B30952" w:rsidP="00B30952">
          <w:pPr>
            <w:pStyle w:val="5C5B504AA3B94904BEC3F8D09B20C468"/>
          </w:pPr>
          <w:r w:rsidRPr="00E630BB">
            <w:t>Click to add Recommendation Title</w:t>
          </w:r>
        </w:p>
      </w:docPartBody>
    </w:docPart>
    <w:docPart>
      <w:docPartPr>
        <w:name w:val="E13F675F40C84AC3ABE7AA316188BAFB"/>
        <w:category>
          <w:name w:val="General"/>
          <w:gallery w:val="placeholder"/>
        </w:category>
        <w:types>
          <w:type w:val="bbPlcHdr"/>
        </w:types>
        <w:behaviors>
          <w:behavior w:val="content"/>
        </w:behaviors>
        <w:guid w:val="{7DBF8484-6B96-4FCE-A8C3-7BBBAE6E8101}"/>
      </w:docPartPr>
      <w:docPartBody>
        <w:p w:rsidR="00D508C2" w:rsidRDefault="00B30952" w:rsidP="00B30952">
          <w:pPr>
            <w:pStyle w:val="E13F675F40C84AC3ABE7AA316188BAFB"/>
          </w:pPr>
          <w:r w:rsidRPr="00E630BB">
            <w:t>Click to add Recommendation Title</w:t>
          </w:r>
        </w:p>
      </w:docPartBody>
    </w:docPart>
    <w:docPart>
      <w:docPartPr>
        <w:name w:val="6BE1282A4A204738B30790463319DE39"/>
        <w:category>
          <w:name w:val="General"/>
          <w:gallery w:val="placeholder"/>
        </w:category>
        <w:types>
          <w:type w:val="bbPlcHdr"/>
        </w:types>
        <w:behaviors>
          <w:behavior w:val="content"/>
        </w:behaviors>
        <w:guid w:val="{BB55AFA1-35F1-486C-90BD-7A66844B115E}"/>
      </w:docPartPr>
      <w:docPartBody>
        <w:p w:rsidR="00D508C2" w:rsidRDefault="00B30952" w:rsidP="00B30952">
          <w:pPr>
            <w:pStyle w:val="6BE1282A4A204738B30790463319DE39"/>
          </w:pPr>
          <w:r w:rsidRPr="00E630BB">
            <w:t>Click to add Recommendation Title</w:t>
          </w:r>
        </w:p>
      </w:docPartBody>
    </w:docPart>
    <w:docPart>
      <w:docPartPr>
        <w:name w:val="C1202591C4E940FDA084E12D3DA5B234"/>
        <w:category>
          <w:name w:val="General"/>
          <w:gallery w:val="placeholder"/>
        </w:category>
        <w:types>
          <w:type w:val="bbPlcHdr"/>
        </w:types>
        <w:behaviors>
          <w:behavior w:val="content"/>
        </w:behaviors>
        <w:guid w:val="{7CF5A48C-11C7-4FBD-9EDB-AB5B167958C6}"/>
      </w:docPartPr>
      <w:docPartBody>
        <w:p w:rsidR="00D508C2" w:rsidRDefault="00B30952">
          <w:pPr>
            <w:pStyle w:val="C1202591C4E940FDA084E12D3DA5B234"/>
          </w:pPr>
          <w:r w:rsidRPr="00E630BB">
            <w:t>Click to add</w:t>
          </w:r>
          <w:r>
            <w:t xml:space="preserve">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charset w:val="00"/>
    <w:family w:val="swiss"/>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952"/>
    <w:rsid w:val="001B4FCC"/>
    <w:rsid w:val="003B708A"/>
    <w:rsid w:val="007D0800"/>
    <w:rsid w:val="00824BEF"/>
    <w:rsid w:val="00930506"/>
    <w:rsid w:val="009A328D"/>
    <w:rsid w:val="00A230A2"/>
    <w:rsid w:val="00A576C4"/>
    <w:rsid w:val="00AD37DC"/>
    <w:rsid w:val="00B30952"/>
    <w:rsid w:val="00D508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37E049F5BB4259BCE8CC2523692A85">
    <w:name w:val="9A37E049F5BB4259BCE8CC2523692A85"/>
  </w:style>
  <w:style w:type="paragraph" w:styleId="Title">
    <w:name w:val="Title"/>
    <w:basedOn w:val="Normal"/>
    <w:next w:val="Normal"/>
    <w:link w:val="TitleChar"/>
    <w:uiPriority w:val="9"/>
    <w:qFormat/>
    <w:pPr>
      <w:spacing w:after="0" w:line="240" w:lineRule="auto"/>
      <w:contextualSpacing/>
    </w:pPr>
    <w:rPr>
      <w:rFonts w:ascii="Myriad Pro" w:eastAsiaTheme="majorEastAsia" w:hAnsi="Myriad Pro" w:cstheme="majorBidi"/>
      <w:color w:val="232157"/>
      <w:spacing w:val="-10"/>
      <w:kern w:val="28"/>
      <w:sz w:val="32"/>
      <w:szCs w:val="56"/>
      <w:lang w:eastAsia="en-US"/>
      <w14:ligatures w14:val="none"/>
    </w:rPr>
  </w:style>
  <w:style w:type="character" w:customStyle="1" w:styleId="TitleChar">
    <w:name w:val="Title Char"/>
    <w:basedOn w:val="DefaultParagraphFont"/>
    <w:link w:val="Title"/>
    <w:uiPriority w:val="9"/>
    <w:rPr>
      <w:rFonts w:ascii="Myriad Pro" w:eastAsiaTheme="majorEastAsia" w:hAnsi="Myriad Pro" w:cstheme="majorBidi"/>
      <w:color w:val="232157"/>
      <w:spacing w:val="-10"/>
      <w:kern w:val="28"/>
      <w:sz w:val="32"/>
      <w:szCs w:val="56"/>
      <w:lang w:eastAsia="en-US"/>
      <w14:ligatures w14:val="none"/>
    </w:rPr>
  </w:style>
  <w:style w:type="paragraph" w:customStyle="1" w:styleId="335CE5C8D9F14C1799947B3E01335C7D">
    <w:name w:val="335CE5C8D9F14C1799947B3E01335C7D"/>
  </w:style>
  <w:style w:type="paragraph" w:customStyle="1" w:styleId="DCB84FEE60EF424D9D4DFE1A44D4554E">
    <w:name w:val="DCB84FEE60EF424D9D4DFE1A44D4554E"/>
  </w:style>
  <w:style w:type="paragraph" w:customStyle="1" w:styleId="62B82C0406D84910A19B80EBDE3F5A2B">
    <w:name w:val="62B82C0406D84910A19B80EBDE3F5A2B"/>
  </w:style>
  <w:style w:type="paragraph" w:customStyle="1" w:styleId="9C98791D72364036872BF3A1E40A242C">
    <w:name w:val="9C98791D72364036872BF3A1E40A242C"/>
  </w:style>
  <w:style w:type="paragraph" w:customStyle="1" w:styleId="A7C2427B6945482E8E9DABB4421ABE57">
    <w:name w:val="A7C2427B6945482E8E9DABB4421ABE57"/>
  </w:style>
  <w:style w:type="paragraph" w:customStyle="1" w:styleId="C3A26E1F1C2C4F8CA944C62764AF8F57">
    <w:name w:val="C3A26E1F1C2C4F8CA944C62764AF8F57"/>
  </w:style>
  <w:style w:type="paragraph" w:customStyle="1" w:styleId="5C5B504AA3B94904BEC3F8D09B20C468">
    <w:name w:val="5C5B504AA3B94904BEC3F8D09B20C468"/>
    <w:rsid w:val="00B30952"/>
  </w:style>
  <w:style w:type="paragraph" w:customStyle="1" w:styleId="E13F675F40C84AC3ABE7AA316188BAFB">
    <w:name w:val="E13F675F40C84AC3ABE7AA316188BAFB"/>
    <w:rsid w:val="00B30952"/>
  </w:style>
  <w:style w:type="paragraph" w:customStyle="1" w:styleId="6BE1282A4A204738B30790463319DE39">
    <w:name w:val="6BE1282A4A204738B30790463319DE39"/>
    <w:rsid w:val="00B30952"/>
  </w:style>
  <w:style w:type="paragraph" w:customStyle="1" w:styleId="C1202591C4E940FDA084E12D3DA5B234">
    <w:name w:val="C1202591C4E940FDA084E12D3DA5B2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1" ma:contentTypeDescription="Create a new document." ma:contentTypeScope="" ma:versionID="93b05bdca524105d118f705b10d059b4">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aee2f98588300e3c5964aa776d19dbc4"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customXml/itemProps2.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E9DDA331-DBB9-4AB5-9D6A-0BBAF5DF1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175</TotalTime>
  <Pages>7</Pages>
  <Words>1491</Words>
  <Characters>8504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9976</CharactersWithSpaces>
  <SharedDoc>false</SharedDoc>
  <HLinks>
    <vt:vector size="66" baseType="variant">
      <vt:variant>
        <vt:i4>1310769</vt:i4>
      </vt:variant>
      <vt:variant>
        <vt:i4>29</vt:i4>
      </vt:variant>
      <vt:variant>
        <vt:i4>0</vt:i4>
      </vt:variant>
      <vt:variant>
        <vt:i4>5</vt:i4>
      </vt:variant>
      <vt:variant>
        <vt:lpwstr/>
      </vt:variant>
      <vt:variant>
        <vt:lpwstr>_Toc174371366</vt:lpwstr>
      </vt:variant>
      <vt:variant>
        <vt:i4>1310769</vt:i4>
      </vt:variant>
      <vt:variant>
        <vt:i4>23</vt:i4>
      </vt:variant>
      <vt:variant>
        <vt:i4>0</vt:i4>
      </vt:variant>
      <vt:variant>
        <vt:i4>5</vt:i4>
      </vt:variant>
      <vt:variant>
        <vt:lpwstr/>
      </vt:variant>
      <vt:variant>
        <vt:lpwstr>_Toc174371365</vt:lpwstr>
      </vt:variant>
      <vt:variant>
        <vt:i4>1310769</vt:i4>
      </vt:variant>
      <vt:variant>
        <vt:i4>17</vt:i4>
      </vt:variant>
      <vt:variant>
        <vt:i4>0</vt:i4>
      </vt:variant>
      <vt:variant>
        <vt:i4>5</vt:i4>
      </vt:variant>
      <vt:variant>
        <vt:lpwstr/>
      </vt:variant>
      <vt:variant>
        <vt:lpwstr>_Toc174371364</vt:lpwstr>
      </vt:variant>
      <vt:variant>
        <vt:i4>1310769</vt:i4>
      </vt:variant>
      <vt:variant>
        <vt:i4>11</vt:i4>
      </vt:variant>
      <vt:variant>
        <vt:i4>0</vt:i4>
      </vt:variant>
      <vt:variant>
        <vt:i4>5</vt:i4>
      </vt:variant>
      <vt:variant>
        <vt:lpwstr/>
      </vt:variant>
      <vt:variant>
        <vt:lpwstr>_Toc174371363</vt:lpwstr>
      </vt:variant>
      <vt:variant>
        <vt:i4>1310769</vt:i4>
      </vt:variant>
      <vt:variant>
        <vt:i4>5</vt:i4>
      </vt:variant>
      <vt:variant>
        <vt:i4>0</vt:i4>
      </vt:variant>
      <vt:variant>
        <vt:i4>5</vt:i4>
      </vt:variant>
      <vt:variant>
        <vt:lpwstr/>
      </vt:variant>
      <vt:variant>
        <vt:lpwstr>_Toc174371362</vt:lpwstr>
      </vt:variant>
      <vt:variant>
        <vt:i4>524343</vt:i4>
      </vt:variant>
      <vt:variant>
        <vt:i4>0</vt:i4>
      </vt:variant>
      <vt:variant>
        <vt:i4>0</vt:i4>
      </vt:variant>
      <vt:variant>
        <vt:i4>5</vt:i4>
      </vt:variant>
      <vt:variant>
        <vt:lpwstr>mailto:alice.batchelor@pdcnsw.org.au</vt:lpwstr>
      </vt:variant>
      <vt:variant>
        <vt:lpwstr/>
      </vt:variant>
      <vt:variant>
        <vt:i4>1900567</vt:i4>
      </vt:variant>
      <vt:variant>
        <vt:i4>12</vt:i4>
      </vt:variant>
      <vt:variant>
        <vt:i4>0</vt:i4>
      </vt:variant>
      <vt:variant>
        <vt:i4>5</vt:i4>
      </vt:variant>
      <vt:variant>
        <vt:lpwstr>https://www.olg.nsw.gov.au/wp-content/uploads/Share-Bikes-Impounding-Amendment-Act-Shared-Bicycle-Management-Guideline-For-councils-and-other-impounding-authorities.pdf</vt:lpwstr>
      </vt:variant>
      <vt:variant>
        <vt:lpwstr/>
      </vt:variant>
      <vt:variant>
        <vt:i4>7995394</vt:i4>
      </vt:variant>
      <vt:variant>
        <vt:i4>9</vt:i4>
      </vt:variant>
      <vt:variant>
        <vt:i4>0</vt:i4>
      </vt:variant>
      <vt:variant>
        <vt:i4>5</vt:i4>
      </vt:variant>
      <vt:variant>
        <vt:lpwstr>https://www.infrastructure.gov.au/sites/default/files/migrated/transport/disabilities/whole-journey/files/whole_of_journey_guide.pdf</vt:lpwstr>
      </vt:variant>
      <vt:variant>
        <vt:lpwstr/>
      </vt:variant>
      <vt:variant>
        <vt:i4>2490422</vt:i4>
      </vt:variant>
      <vt:variant>
        <vt:i4>6</vt:i4>
      </vt:variant>
      <vt:variant>
        <vt:i4>0</vt:i4>
      </vt:variant>
      <vt:variant>
        <vt:i4>5</vt:i4>
      </vt:variant>
      <vt:variant>
        <vt:lpwstr>https://www.legislation.gov.au/F2005B01059/latest/text</vt:lpwstr>
      </vt:variant>
      <vt:variant>
        <vt:lpwstr/>
      </vt:variant>
      <vt:variant>
        <vt:i4>7602217</vt:i4>
      </vt:variant>
      <vt:variant>
        <vt:i4>3</vt:i4>
      </vt:variant>
      <vt:variant>
        <vt:i4>0</vt:i4>
      </vt:variant>
      <vt:variant>
        <vt:i4>5</vt:i4>
      </vt:variant>
      <vt:variant>
        <vt:lpwstr>https://humanrights.gov.au/our-work/disability-rights/dda-guide-ins-and-outs-access</vt:lpwstr>
      </vt:variant>
      <vt:variant>
        <vt:lpwstr/>
      </vt:variant>
      <vt:variant>
        <vt:i4>393283</vt:i4>
      </vt:variant>
      <vt:variant>
        <vt:i4>0</vt:i4>
      </vt:variant>
      <vt:variant>
        <vt:i4>0</vt:i4>
      </vt:variant>
      <vt:variant>
        <vt:i4>5</vt:i4>
      </vt:variant>
      <vt:variant>
        <vt:lpwstr>https://www.visionaustralia.org/news/2021-10-14/WCD-2021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Batchelor</dc:creator>
  <cp:keywords/>
  <dc:description/>
  <cp:lastModifiedBy>Alice Batchelor</cp:lastModifiedBy>
  <cp:revision>52</cp:revision>
  <cp:lastPrinted>2020-07-11T16:10:00Z</cp:lastPrinted>
  <dcterms:created xsi:type="dcterms:W3CDTF">2024-08-13T15:36:00Z</dcterms:created>
  <dcterms:modified xsi:type="dcterms:W3CDTF">2024-08-16T06:22:00Z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