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2E66E175" w14:textId="3305017F" w:rsidR="0097493D" w:rsidRDefault="006D1D9A" w:rsidP="00171B8C">
      <w:pPr>
        <w:pStyle w:val="Question"/>
      </w:pPr>
      <w:r>
        <w:rPr>
          <w:noProof/>
        </w:rPr>
        <mc:AlternateContent>
          <mc:Choice Requires="wpg">
            <w:drawing>
              <wp:anchor distT="0" distB="0" distL="114300" distR="114300" simplePos="0" relativeHeight="251658240" behindDoc="0" locked="0" layoutInCell="1" allowOverlap="1" wp14:anchorId="53F3F16C" wp14:editId="756BE9EB">
                <wp:simplePos x="0" y="0"/>
                <wp:positionH relativeFrom="page">
                  <wp:align>left</wp:align>
                </wp:positionH>
                <wp:positionV relativeFrom="paragraph">
                  <wp:posOffset>-913553</wp:posOffset>
                </wp:positionV>
                <wp:extent cx="2786380" cy="10688955"/>
                <wp:effectExtent l="0" t="0" r="0" b="0"/>
                <wp:wrapNone/>
                <wp:docPr id="3" name="Group 3"/>
                <wp:cNvGraphicFramePr/>
                <a:graphic xmlns:a="http://schemas.openxmlformats.org/drawingml/2006/main">
                  <a:graphicData uri="http://schemas.microsoft.com/office/word/2010/wordprocessingGroup">
                    <wpg:wgp>
                      <wpg:cNvGrpSpPr/>
                      <wpg:grpSpPr>
                        <a:xfrm>
                          <a:off x="0" y="0"/>
                          <a:ext cx="2786569" cy="10688955"/>
                          <a:chOff x="0" y="0"/>
                          <a:chExt cx="2786569"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14437" y="781050"/>
                            <a:ext cx="1872132" cy="1381125"/>
                          </a:xfrm>
                          <a:prstGeom prst="rect">
                            <a:avLst/>
                          </a:prstGeom>
                        </pic:spPr>
                      </pic:pic>
                    </wpg:wgp>
                  </a:graphicData>
                </a:graphic>
                <wp14:sizeRelH relativeFrom="margin">
                  <wp14:pctWidth>0</wp14:pctWidth>
                </wp14:sizeRelH>
              </wp:anchor>
            </w:drawing>
          </mc:Choice>
          <mc:Fallback xmlns:arto="http://schemas.microsoft.com/office/word/2006/arto">
            <w:pict>
              <v:group w14:anchorId="7E15ED6B" id="Group 3" o:spid="_x0000_s1026" style="position:absolute;margin-left:0;margin-top:-71.95pt;width:219.4pt;height:841.65pt;z-index:251658240;mso-position-horizontal:left;mso-position-horizontal-relative:page;mso-width-relative:margin" coordsize="27865,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Iu0yAL2vwAA9r8AABUAAABkcnMvbWVkaWEv&#10;aW1hZ2UyLmpwZWf/2P/gABBKRklGAAEBAQDcANwAAP/bAEMAAgEBAQEBAgEBAQICAgICBAMCAgIC&#10;BQQEAwQGBQYGBgUGBgYHCQgGBwkHBgYICwgJCgoKCgoGCAsMCwoMCQoKCv/bAEMBAgICAgICBQMD&#10;BQoHBgcKCgoKCgoKCgoKCgoKCgoKCgoKCgoKCgoKCgoKCgoKCgoKCgoKCgoKCgoKCgoKCgoKCv/A&#10;ABEIAU0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9144;top:7810;width:18721;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">
                  <v:imagedata r:id="rId14" o:title="A close up of a sign&#10;&#10;Description automatically generated"/>
                </v:shape>
                <w10:wrap anchorx="page"/>
              </v:group>
            </w:pict>
          </mc:Fallback>
        </mc:AlternateContent>
      </w:r>
      <w:bookmarkEnd w:id="0"/>
    </w:p>
    <w:p w14:paraId="3BE411EE" w14:textId="67EE5582" w:rsidR="0097493D" w:rsidRDefault="0097493D" w:rsidP="00171B8C">
      <w:pPr>
        <w:pStyle w:val="Question"/>
      </w:pPr>
    </w:p>
    <w:p w14:paraId="3790BBCA" w14:textId="621743C5" w:rsidR="0097493D" w:rsidRDefault="006D1D9A" w:rsidP="00171B8C">
      <w:pPr>
        <w:pStyle w:val="Question"/>
      </w:pPr>
      <w:r>
        <w:rPr>
          <w:noProof/>
        </w:rPr>
        <w:drawing>
          <wp:anchor distT="0" distB="0" distL="114300" distR="114300" simplePos="0" relativeHeight="251658241" behindDoc="0" locked="0" layoutInCell="1" allowOverlap="1" wp14:anchorId="5954729A" wp14:editId="4FCCFC1B">
            <wp:simplePos x="0" y="0"/>
            <wp:positionH relativeFrom="column">
              <wp:posOffset>2898140</wp:posOffset>
            </wp:positionH>
            <wp:positionV relativeFrom="paragraph">
              <wp:posOffset>62865</wp:posOffset>
            </wp:positionV>
            <wp:extent cx="3190319" cy="628634"/>
            <wp:effectExtent l="0" t="0" r="0" b="635"/>
            <wp:wrapNone/>
            <wp:docPr id="4" name="Picture 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10;&#10;Description automatically generated"/>
                    <pic:cNvPicPr/>
                  </pic:nvPicPr>
                  <pic:blipFill rotWithShape="1">
                    <a:blip r:embed="rId15" cstate="print">
                      <a:extLst>
                        <a:ext uri="{28A0092B-C50C-407E-A947-70E740481C1C}">
                          <a14:useLocalDpi xmlns:a14="http://schemas.microsoft.com/office/drawing/2010/main" val="0"/>
                        </a:ext>
                      </a:extLst>
                    </a:blip>
                    <a:srcRect t="-1" r="1638" b="8117"/>
                    <a:stretch/>
                  </pic:blipFill>
                  <pic:spPr bwMode="auto">
                    <a:xfrm>
                      <a:off x="0" y="0"/>
                      <a:ext cx="3190319" cy="628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1168A" w14:textId="77777777" w:rsidR="0097493D" w:rsidRDefault="0097493D" w:rsidP="00171B8C">
      <w:pPr>
        <w:pStyle w:val="Question"/>
      </w:pPr>
    </w:p>
    <w:p w14:paraId="614A8406" w14:textId="77777777" w:rsidR="0097493D" w:rsidRDefault="0097493D" w:rsidP="00171B8C">
      <w:pPr>
        <w:pStyle w:val="Question"/>
      </w:pPr>
    </w:p>
    <w:p w14:paraId="02B7B67F" w14:textId="3063E62F" w:rsidR="0097493D" w:rsidRDefault="0097493D" w:rsidP="00171B8C">
      <w:pPr>
        <w:pStyle w:val="Question"/>
      </w:pPr>
    </w:p>
    <w:p w14:paraId="5CE0D138" w14:textId="77777777" w:rsidR="0097493D" w:rsidRDefault="0097493D" w:rsidP="00171B8C">
      <w:pPr>
        <w:pStyle w:val="Question"/>
      </w:pPr>
    </w:p>
    <w:p w14:paraId="37C73C32" w14:textId="59A55B94" w:rsidR="0097493D" w:rsidRDefault="0097493D" w:rsidP="00171B8C">
      <w:pPr>
        <w:pStyle w:val="Question"/>
      </w:pPr>
    </w:p>
    <w:p w14:paraId="715D1564" w14:textId="77777777" w:rsidR="0097493D" w:rsidRDefault="0097493D" w:rsidP="00171B8C">
      <w:pPr>
        <w:pStyle w:val="Question"/>
      </w:pPr>
    </w:p>
    <w:p w14:paraId="1B0A8542" w14:textId="77777777" w:rsidR="0097493D" w:rsidRDefault="0097493D" w:rsidP="00171B8C">
      <w:pPr>
        <w:pStyle w:val="Question"/>
      </w:pPr>
    </w:p>
    <w:p w14:paraId="7DA6E60D" w14:textId="77777777" w:rsidR="0097493D" w:rsidRDefault="0097493D" w:rsidP="00171B8C">
      <w:pPr>
        <w:pStyle w:val="Question"/>
      </w:pPr>
    </w:p>
    <w:p w14:paraId="06D47FF4" w14:textId="77777777" w:rsidR="00140A14" w:rsidRDefault="00140A14" w:rsidP="00171B8C">
      <w:pPr>
        <w:pStyle w:val="Question"/>
      </w:pPr>
    </w:p>
    <w:p w14:paraId="213D779A" w14:textId="77777777" w:rsidR="00021EC4" w:rsidRDefault="00021EC4" w:rsidP="0015794B">
      <w:pPr>
        <w:pStyle w:val="Title"/>
        <w:jc w:val="center"/>
        <w:rPr>
          <w:rStyle w:val="TitleChar"/>
        </w:rPr>
      </w:pPr>
    </w:p>
    <w:p w14:paraId="0E10A961" w14:textId="77777777" w:rsidR="00021EC4" w:rsidRDefault="00021EC4" w:rsidP="0015794B">
      <w:pPr>
        <w:pStyle w:val="Title"/>
        <w:jc w:val="center"/>
        <w:rPr>
          <w:rStyle w:val="TitleChar"/>
        </w:rPr>
      </w:pPr>
    </w:p>
    <w:p w14:paraId="303E9BCC" w14:textId="77777777" w:rsidR="00021EC4" w:rsidRDefault="00021EC4" w:rsidP="0015794B">
      <w:pPr>
        <w:pStyle w:val="Title"/>
        <w:jc w:val="center"/>
        <w:rPr>
          <w:rStyle w:val="TitleChar"/>
        </w:rPr>
      </w:pPr>
    </w:p>
    <w:p w14:paraId="6CEBA55E" w14:textId="77777777" w:rsidR="00021EC4" w:rsidRDefault="00021EC4" w:rsidP="0015794B">
      <w:pPr>
        <w:pStyle w:val="Title"/>
        <w:jc w:val="center"/>
        <w:rPr>
          <w:rStyle w:val="TitleChar"/>
        </w:rPr>
      </w:pPr>
    </w:p>
    <w:bookmarkStart w:id="1" w:name="_Toc122080350" w:displacedByCustomXml="next"/>
    <w:bookmarkStart w:id="2" w:name="_Toc1131741515" w:displacedByCustomXml="next"/>
    <w:bookmarkStart w:id="3" w:name="_Toc121922380" w:displacedByCustomXml="next"/>
    <w:sdt>
      <w:sdtPr>
        <w:rPr>
          <w:rStyle w:val="TitleChar"/>
          <w:b/>
          <w:bCs/>
        </w:rPr>
        <w:id w:val="774552653"/>
        <w:placeholder>
          <w:docPart w:val="0CE90D9DF1574E229F9F735B8CE486BD"/>
        </w:placeholder>
      </w:sdtPr>
      <w:sdtEndPr>
        <w:rPr>
          <w:rStyle w:val="DefaultParagraphFont"/>
        </w:rPr>
      </w:sdtEndPr>
      <w:sdtContent>
        <w:p w14:paraId="585FAA46" w14:textId="77777777" w:rsidR="006D1D9A" w:rsidRDefault="006D1D9A" w:rsidP="0005405E">
          <w:pPr>
            <w:pStyle w:val="Title"/>
            <w:jc w:val="center"/>
            <w:rPr>
              <w:rStyle w:val="TitleChar"/>
              <w:b/>
              <w:bCs/>
            </w:rPr>
          </w:pPr>
          <w:r>
            <w:rPr>
              <w:rStyle w:val="TitleChar"/>
              <w:b/>
              <w:bCs/>
            </w:rPr>
            <w:t>Joint s</w:t>
          </w:r>
          <w:r w:rsidRPr="0005405E">
            <w:rPr>
              <w:rStyle w:val="TitleChar"/>
              <w:b/>
              <w:bCs/>
            </w:rPr>
            <w:t xml:space="preserve">ubmission to the </w:t>
          </w:r>
          <w:r w:rsidR="00153CEF" w:rsidRPr="0005405E">
            <w:rPr>
              <w:rStyle w:val="TitleChar"/>
              <w:b/>
              <w:bCs/>
            </w:rPr>
            <w:t xml:space="preserve">Ageing and Disability </w:t>
          </w:r>
        </w:p>
        <w:p w14:paraId="6C7A3D98" w14:textId="4DA901E0" w:rsidR="00140A14" w:rsidRPr="0005405E" w:rsidRDefault="00153CEF" w:rsidP="0005405E">
          <w:pPr>
            <w:pStyle w:val="Title"/>
            <w:jc w:val="center"/>
            <w:rPr>
              <w:b/>
              <w:bCs/>
            </w:rPr>
          </w:pPr>
          <w:r w:rsidRPr="0005405E">
            <w:rPr>
              <w:rStyle w:val="TitleChar"/>
              <w:b/>
              <w:bCs/>
            </w:rPr>
            <w:t>Commission</w:t>
          </w:r>
          <w:r w:rsidR="003B57D3">
            <w:rPr>
              <w:rStyle w:val="TitleChar"/>
              <w:b/>
              <w:bCs/>
            </w:rPr>
            <w:t>er</w:t>
          </w:r>
          <w:r w:rsidRPr="0005405E">
            <w:rPr>
              <w:rStyle w:val="TitleChar"/>
              <w:b/>
              <w:bCs/>
            </w:rPr>
            <w:t xml:space="preserve"> Act</w:t>
          </w:r>
          <w:r w:rsidR="006D1D9A">
            <w:rPr>
              <w:rStyle w:val="TitleChar"/>
              <w:b/>
              <w:bCs/>
            </w:rPr>
            <w:t xml:space="preserve"> Review</w:t>
          </w:r>
        </w:p>
      </w:sdtContent>
    </w:sdt>
    <w:bookmarkEnd w:id="1" w:displacedByCustomXml="prev"/>
    <w:bookmarkEnd w:id="2" w:displacedByCustomXml="prev"/>
    <w:bookmarkEnd w:id="3" w:displacedByCustomXml="prev"/>
    <w:p w14:paraId="2899D752" w14:textId="77777777" w:rsidR="00140A14" w:rsidRDefault="00140A14" w:rsidP="00140A14">
      <w:pPr>
        <w:pStyle w:val="Question"/>
        <w:jc w:val="center"/>
      </w:pPr>
    </w:p>
    <w:p w14:paraId="30E63C3B" w14:textId="77777777" w:rsidR="00021EC4" w:rsidRDefault="00021EC4" w:rsidP="00140A14">
      <w:pPr>
        <w:pStyle w:val="Question"/>
        <w:jc w:val="center"/>
      </w:pPr>
    </w:p>
    <w:bookmarkStart w:id="4" w:name="_Toc43462570" w:displacedByCustomXml="next"/>
    <w:sdt>
      <w:sdtPr>
        <w:rPr>
          <w:rStyle w:val="TitleChar"/>
        </w:rPr>
        <w:id w:val="257019831"/>
        <w:placeholder>
          <w:docPart w:val="A575CE8D99184D768DD7F8826965BACE"/>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0BA17C4D" w14:textId="77777777" w:rsidR="00140A14" w:rsidRDefault="00153CEF"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16 December 2022</w:t>
          </w:r>
        </w:p>
      </w:sdtContent>
    </w:sdt>
    <w:bookmarkEnd w:id="4" w:displacedByCustomXml="prev"/>
    <w:p w14:paraId="4D2A59C8"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6CC33641" w14:textId="77777777" w:rsidR="00021EC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041B266B" w14:textId="77777777" w:rsidR="006D1D9A" w:rsidRPr="00140A14" w:rsidRDefault="006D1D9A" w:rsidP="00140A14">
      <w:pPr>
        <w:pStyle w:val="Question"/>
        <w:jc w:val="center"/>
        <w:rPr>
          <w:rFonts w:ascii="Myriad Pro" w:eastAsiaTheme="majorEastAsia" w:hAnsi="Myriad Pro" w:cstheme="majorBidi"/>
          <w:b w:val="0"/>
          <w:bCs/>
          <w:color w:val="232157"/>
          <w:spacing w:val="-10"/>
          <w:kern w:val="28"/>
          <w:sz w:val="32"/>
          <w:szCs w:val="56"/>
        </w:rPr>
      </w:pPr>
    </w:p>
    <w:p w14:paraId="18054B56" w14:textId="4E20DE9F" w:rsidR="00140A14" w:rsidRPr="00B94954" w:rsidRDefault="00140A14" w:rsidP="00140A14">
      <w:pPr>
        <w:spacing w:after="0" w:line="276" w:lineRule="auto"/>
        <w:jc w:val="center"/>
        <w:rPr>
          <w:rFonts w:ascii="Myriad Pro" w:hAnsi="Myriad Pro" w:cs="Arial"/>
          <w:color w:val="232157"/>
        </w:rPr>
      </w:pPr>
      <w:r w:rsidRPr="283404CB">
        <w:rPr>
          <w:rFonts w:ascii="Myriad Pro" w:hAnsi="Myriad Pro" w:cs="Arial"/>
          <w:color w:val="232157"/>
        </w:rPr>
        <w:t>Physical Disability Council of NSW</w:t>
      </w:r>
      <w:r w:rsidR="73A15B6A" w:rsidRPr="283404CB">
        <w:rPr>
          <w:rFonts w:ascii="Myriad Pro" w:hAnsi="Myriad Pro" w:cs="Arial"/>
          <w:color w:val="232157"/>
        </w:rPr>
        <w:t xml:space="preserve"> </w:t>
      </w:r>
    </w:p>
    <w:p w14:paraId="6B432ACC" w14:textId="77777777" w:rsidR="0056749C" w:rsidRDefault="00541D17" w:rsidP="00361670">
      <w:pPr>
        <w:spacing w:after="0" w:line="276" w:lineRule="auto"/>
        <w:jc w:val="center"/>
        <w:rPr>
          <w:rFonts w:ascii="Myriad Pro" w:hAnsi="Myriad Pro" w:cs="Arial"/>
          <w:color w:val="232157"/>
        </w:rPr>
      </w:pPr>
      <w:r>
        <w:rPr>
          <w:rFonts w:ascii="Myriad Pro" w:hAnsi="Myriad Pro" w:cs="Arial"/>
          <w:color w:val="232157"/>
        </w:rPr>
        <w:t>3/184 Glebe Point Road, Glebe, NSW 2037</w:t>
      </w:r>
    </w:p>
    <w:p w14:paraId="4A26AD9D" w14:textId="55B3BC14" w:rsidR="00140B3D" w:rsidRDefault="00541D17" w:rsidP="00361670">
      <w:pPr>
        <w:spacing w:after="0" w:line="276" w:lineRule="auto"/>
        <w:jc w:val="center"/>
        <w:rPr>
          <w:rFonts w:ascii="Myriad Pro" w:hAnsi="Myriad Pro" w:cs="Arial"/>
          <w:color w:val="232157"/>
        </w:rPr>
      </w:pPr>
      <w:r>
        <w:rPr>
          <w:rFonts w:ascii="Myriad Pro" w:hAnsi="Myriad Pro" w:cs="Arial"/>
          <w:color w:val="232157"/>
        </w:rPr>
        <w:t>02</w:t>
      </w:r>
      <w:r w:rsidR="00140B3D">
        <w:rPr>
          <w:rFonts w:ascii="Myriad Pro" w:hAnsi="Myriad Pro" w:cs="Arial"/>
          <w:color w:val="232157"/>
        </w:rPr>
        <w:t xml:space="preserve"> 9552 1606</w:t>
      </w:r>
    </w:p>
    <w:p w14:paraId="518FA951" w14:textId="00E689CA" w:rsidR="00140A14" w:rsidRPr="00B94954" w:rsidRDefault="005421F6" w:rsidP="00140A14">
      <w:pPr>
        <w:spacing w:after="0" w:line="276" w:lineRule="auto"/>
        <w:jc w:val="center"/>
        <w:rPr>
          <w:rFonts w:ascii="Myriad Pro" w:hAnsi="Myriad Pro" w:cs="Arial"/>
          <w:color w:val="232157"/>
        </w:rPr>
      </w:pPr>
      <w:hyperlink r:id="rId16" w:history="1">
        <w:r w:rsidR="00140B3D" w:rsidRPr="00D82CEE">
          <w:rPr>
            <w:rStyle w:val="Hyperlink"/>
            <w:rFonts w:ascii="Myriad Pro" w:hAnsi="Myriad Pro" w:cs="Arial"/>
          </w:rPr>
          <w:t>www.pdcnsw.org.au</w:t>
        </w:r>
      </w:hyperlink>
      <w:r w:rsidR="00140B3D">
        <w:rPr>
          <w:rFonts w:ascii="Myriad Pro" w:hAnsi="Myriad Pro" w:cs="Arial"/>
          <w:color w:val="232157"/>
        </w:rPr>
        <w:t xml:space="preserve"> </w:t>
      </w:r>
    </w:p>
    <w:p w14:paraId="0F5F5A7A" w14:textId="77777777" w:rsidR="00140A14" w:rsidRDefault="005421F6" w:rsidP="00140A14">
      <w:pPr>
        <w:spacing w:after="0" w:line="276" w:lineRule="auto"/>
        <w:jc w:val="center"/>
        <w:rPr>
          <w:rFonts w:ascii="Myriad Pro" w:hAnsi="Myriad Pro" w:cs="Arial"/>
          <w:color w:val="232157"/>
        </w:rPr>
      </w:pPr>
      <w:hyperlink r:id="rId17" w:history="1">
        <w:r w:rsidR="00140A14" w:rsidRPr="283404CB">
          <w:rPr>
            <w:rStyle w:val="Hyperlink"/>
            <w:rFonts w:ascii="Myriad Pro" w:hAnsi="Myriad Pro" w:cs="Arial"/>
          </w:rPr>
          <w:t>hayley.stone@pdcnsw.org.au</w:t>
        </w:r>
      </w:hyperlink>
    </w:p>
    <w:p w14:paraId="0489AFFB" w14:textId="77777777" w:rsidR="00140B3D" w:rsidRDefault="00140B3D" w:rsidP="283404CB">
      <w:pPr>
        <w:spacing w:after="0" w:line="276" w:lineRule="auto"/>
        <w:jc w:val="center"/>
        <w:rPr>
          <w:rFonts w:ascii="Myriad Pro" w:hAnsi="Myriad Pro" w:cs="Arial"/>
          <w:color w:val="232157"/>
        </w:rPr>
      </w:pPr>
    </w:p>
    <w:p w14:paraId="5855588B" w14:textId="77777777" w:rsidR="006D1D9A" w:rsidRDefault="006D1D9A" w:rsidP="283404CB">
      <w:pPr>
        <w:spacing w:after="0" w:line="276" w:lineRule="auto"/>
        <w:jc w:val="center"/>
        <w:rPr>
          <w:rFonts w:ascii="Myriad Pro" w:hAnsi="Myriad Pro" w:cs="Arial"/>
          <w:color w:val="232157"/>
        </w:rPr>
      </w:pPr>
    </w:p>
    <w:p w14:paraId="7DEFC2B5" w14:textId="77777777" w:rsidR="006D1D9A" w:rsidRDefault="006D1D9A" w:rsidP="283404CB">
      <w:pPr>
        <w:spacing w:after="0" w:line="276" w:lineRule="auto"/>
        <w:jc w:val="center"/>
        <w:rPr>
          <w:rFonts w:ascii="Myriad Pro" w:hAnsi="Myriad Pro" w:cs="Arial"/>
          <w:color w:val="232157"/>
        </w:rPr>
      </w:pPr>
    </w:p>
    <w:p w14:paraId="3E92E64B" w14:textId="77777777" w:rsidR="00140B3D" w:rsidRPr="007069D4" w:rsidRDefault="00140B3D" w:rsidP="283404CB">
      <w:pPr>
        <w:spacing w:after="0" w:line="276" w:lineRule="auto"/>
        <w:jc w:val="center"/>
        <w:rPr>
          <w:rFonts w:ascii="Myriad Pro" w:hAnsi="Myriad Pro" w:cs="Arial"/>
          <w:color w:val="232157"/>
        </w:rPr>
      </w:pPr>
      <w:r w:rsidRPr="007069D4">
        <w:rPr>
          <w:rFonts w:ascii="Myriad Pro" w:hAnsi="Myriad Pro" w:cs="Arial"/>
          <w:color w:val="232157"/>
        </w:rPr>
        <w:t>Family Advocacy</w:t>
      </w:r>
    </w:p>
    <w:p w14:paraId="652798DC" w14:textId="3FB79394" w:rsidR="00783512" w:rsidRPr="0005405E" w:rsidRDefault="005421F6" w:rsidP="003643BE">
      <w:pPr>
        <w:pStyle w:val="PolicyBody"/>
        <w:jc w:val="center"/>
        <w:rPr>
          <w:color w:val="002060"/>
        </w:rPr>
      </w:pPr>
      <w:hyperlink r:id="rId18" w:history="1">
        <w:r w:rsidR="00783512" w:rsidRPr="0005405E">
          <w:rPr>
            <w:rStyle w:val="Hyperlink"/>
            <w:color w:val="002060"/>
            <w:u w:val="none"/>
            <w:shd w:val="clear" w:color="auto" w:fill="FFFFFF"/>
          </w:rPr>
          <w:t>88-90 George Street, Hornsby New South Wales</w:t>
        </w:r>
        <w:r w:rsidR="003643BE" w:rsidRPr="0005405E">
          <w:rPr>
            <w:rStyle w:val="Hyperlink"/>
            <w:color w:val="002060"/>
            <w:u w:val="none"/>
            <w:shd w:val="clear" w:color="auto" w:fill="FFFFFF"/>
          </w:rPr>
          <w:t>,</w:t>
        </w:r>
        <w:r w:rsidR="00783512" w:rsidRPr="0005405E">
          <w:rPr>
            <w:rStyle w:val="Hyperlink"/>
            <w:color w:val="002060"/>
            <w:u w:val="none"/>
            <w:shd w:val="clear" w:color="auto" w:fill="FFFFFF"/>
          </w:rPr>
          <w:t xml:space="preserve"> 2077</w:t>
        </w:r>
      </w:hyperlink>
    </w:p>
    <w:p w14:paraId="4C736E1F" w14:textId="1727772F" w:rsidR="009D77CD" w:rsidRPr="007069D4" w:rsidRDefault="005421F6" w:rsidP="003643BE">
      <w:pPr>
        <w:pStyle w:val="PolicyBody"/>
        <w:jc w:val="center"/>
      </w:pPr>
      <w:hyperlink r:id="rId19" w:tgtFrame="_blank" w:history="1">
        <w:r w:rsidR="001A6C2A" w:rsidRPr="0005405E">
          <w:rPr>
            <w:rStyle w:val="Hyperlink"/>
            <w:color w:val="002060"/>
            <w:u w:val="none"/>
            <w:shd w:val="clear" w:color="auto" w:fill="FFFFFF"/>
          </w:rPr>
          <w:t>02 9869 0866</w:t>
        </w:r>
      </w:hyperlink>
    </w:p>
    <w:p w14:paraId="47E253A5" w14:textId="6857BC1F" w:rsidR="001A6C2A" w:rsidRDefault="005421F6" w:rsidP="003643BE">
      <w:pPr>
        <w:pStyle w:val="PolicyBody"/>
        <w:jc w:val="center"/>
        <w:rPr>
          <w:color w:val="006621"/>
          <w:shd w:val="clear" w:color="auto" w:fill="FFFFFF"/>
        </w:rPr>
      </w:pPr>
      <w:hyperlink r:id="rId20" w:history="1">
        <w:r w:rsidR="00E6768A" w:rsidRPr="00361670">
          <w:rPr>
            <w:rStyle w:val="Hyperlink"/>
            <w:shd w:val="clear" w:color="auto" w:fill="FFFFFF"/>
          </w:rPr>
          <w:t>www.family-advocacy.com</w:t>
        </w:r>
      </w:hyperlink>
    </w:p>
    <w:p w14:paraId="3574014A" w14:textId="5BB94F57" w:rsidR="00361670" w:rsidRPr="00361670" w:rsidRDefault="00361670" w:rsidP="003643BE">
      <w:pPr>
        <w:pStyle w:val="PolicyBody"/>
        <w:jc w:val="center"/>
        <w:rPr>
          <w:color w:val="006621"/>
          <w:shd w:val="clear" w:color="auto" w:fill="FFFFFF"/>
        </w:rPr>
      </w:pPr>
      <w:r w:rsidRPr="007A172B">
        <w:rPr>
          <w:color w:val="0070C0"/>
          <w:shd w:val="clear" w:color="auto" w:fill="FFFFFF"/>
        </w:rPr>
        <w:t>leanne</w:t>
      </w:r>
      <w:r w:rsidR="00200061" w:rsidRPr="007A172B">
        <w:rPr>
          <w:color w:val="0070C0"/>
          <w:shd w:val="clear" w:color="auto" w:fill="FFFFFF"/>
        </w:rPr>
        <w:t>@family-advocacy.com</w:t>
      </w:r>
    </w:p>
    <w:p w14:paraId="05D05B2A" w14:textId="2867FCF3" w:rsidR="00E6768A" w:rsidRDefault="00E6768A" w:rsidP="003643BE">
      <w:pPr>
        <w:pStyle w:val="PolicyBody"/>
        <w:jc w:val="center"/>
      </w:pPr>
    </w:p>
    <w:p w14:paraId="2F632FFB" w14:textId="77777777" w:rsidR="003643BE" w:rsidRPr="003643BE" w:rsidRDefault="003643BE" w:rsidP="00361670">
      <w:pPr>
        <w:pStyle w:val="PolicyBody"/>
        <w:jc w:val="center"/>
        <w:rPr>
          <w:color w:val="232157"/>
        </w:rPr>
      </w:pPr>
    </w:p>
    <w:p w14:paraId="43B34536" w14:textId="247D2B61" w:rsidR="142EF2A6" w:rsidRDefault="142EF2A6" w:rsidP="283404CB">
      <w:pPr>
        <w:spacing w:after="0" w:line="276" w:lineRule="auto"/>
        <w:jc w:val="center"/>
        <w:rPr>
          <w:rFonts w:ascii="Myriad Pro" w:hAnsi="Myriad Pro" w:cs="Arial"/>
          <w:color w:val="232157"/>
        </w:rPr>
      </w:pPr>
    </w:p>
    <w:p w14:paraId="581EA9D3" w14:textId="77777777" w:rsidR="00140A14" w:rsidRPr="00B94954" w:rsidRDefault="00140A14" w:rsidP="00140A14">
      <w:pPr>
        <w:spacing w:after="0" w:line="276" w:lineRule="auto"/>
        <w:jc w:val="center"/>
        <w:rPr>
          <w:rFonts w:ascii="Myriad Pro" w:hAnsi="Myriad Pro" w:cs="Arial"/>
          <w:color w:val="232157"/>
        </w:rPr>
      </w:pPr>
    </w:p>
    <w:p w14:paraId="2B65E3A3" w14:textId="77777777" w:rsidR="00FB3B7E" w:rsidRDefault="00FB3B7E" w:rsidP="0097493D">
      <w:pPr>
        <w:pStyle w:val="Question"/>
        <w:jc w:val="center"/>
      </w:pPr>
    </w:p>
    <w:p w14:paraId="7EDAB1D6"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718360460"/>
        <w:docPartObj>
          <w:docPartGallery w:val="Table of Contents"/>
          <w:docPartUnique/>
        </w:docPartObj>
      </w:sdtPr>
      <w:sdtEndPr>
        <w:rPr>
          <w:b/>
          <w:bCs/>
          <w:noProof/>
        </w:rPr>
      </w:sdtEndPr>
      <w:sdtContent>
        <w:p w14:paraId="6B4164F4" w14:textId="642E985A" w:rsidR="00EA6C37" w:rsidRPr="00B13736" w:rsidRDefault="00EA6C37" w:rsidP="006D1D9A">
          <w:pPr>
            <w:pStyle w:val="TOCHeading"/>
            <w:spacing w:after="240"/>
            <w:rPr>
              <w:b/>
            </w:rPr>
          </w:pPr>
          <w:r w:rsidRPr="00B13736">
            <w:rPr>
              <w:rStyle w:val="TitleChar"/>
              <w:b/>
            </w:rPr>
            <w:t>Contents</w:t>
          </w:r>
        </w:p>
        <w:p w14:paraId="1E150FFB" w14:textId="27A504D0" w:rsidR="00EA6C37" w:rsidRDefault="00EA6C37">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122080705" w:history="1">
            <w:r w:rsidRPr="009C1D1A">
              <w:rPr>
                <w:rStyle w:val="Hyperlink"/>
              </w:rPr>
              <w:t>Endorsements</w:t>
            </w:r>
            <w:r>
              <w:rPr>
                <w:webHidden/>
              </w:rPr>
              <w:tab/>
            </w:r>
            <w:r>
              <w:rPr>
                <w:webHidden/>
              </w:rPr>
              <w:fldChar w:fldCharType="begin"/>
            </w:r>
            <w:r>
              <w:rPr>
                <w:webHidden/>
              </w:rPr>
              <w:instrText xml:space="preserve"> PAGEREF _Toc122080705 \h </w:instrText>
            </w:r>
            <w:r>
              <w:rPr>
                <w:webHidden/>
              </w:rPr>
            </w:r>
            <w:r>
              <w:rPr>
                <w:webHidden/>
              </w:rPr>
              <w:fldChar w:fldCharType="separate"/>
            </w:r>
            <w:r w:rsidR="00673C79">
              <w:rPr>
                <w:webHidden/>
              </w:rPr>
              <w:t>3</w:t>
            </w:r>
            <w:r>
              <w:rPr>
                <w:webHidden/>
              </w:rPr>
              <w:fldChar w:fldCharType="end"/>
            </w:r>
          </w:hyperlink>
        </w:p>
        <w:p w14:paraId="2912E215" w14:textId="56253CA1" w:rsidR="00EA6C37" w:rsidRDefault="005421F6">
          <w:pPr>
            <w:pStyle w:val="TOC1"/>
            <w:rPr>
              <w:rFonts w:asciiTheme="minorHAnsi" w:eastAsiaTheme="minorEastAsia" w:hAnsiTheme="minorHAnsi"/>
              <w:lang w:eastAsia="en-AU"/>
            </w:rPr>
          </w:pPr>
          <w:hyperlink w:anchor="_Toc122080706" w:history="1">
            <w:r w:rsidR="00EA6C37" w:rsidRPr="009C1D1A">
              <w:rPr>
                <w:rStyle w:val="Hyperlink"/>
              </w:rPr>
              <w:t>Who we are</w:t>
            </w:r>
            <w:r w:rsidR="00EA6C37">
              <w:rPr>
                <w:webHidden/>
              </w:rPr>
              <w:tab/>
            </w:r>
            <w:r w:rsidR="00EA6C37">
              <w:rPr>
                <w:webHidden/>
              </w:rPr>
              <w:fldChar w:fldCharType="begin"/>
            </w:r>
            <w:r w:rsidR="00EA6C37">
              <w:rPr>
                <w:webHidden/>
              </w:rPr>
              <w:instrText xml:space="preserve"> PAGEREF _Toc122080706 \h </w:instrText>
            </w:r>
            <w:r w:rsidR="00EA6C37">
              <w:rPr>
                <w:webHidden/>
              </w:rPr>
            </w:r>
            <w:r w:rsidR="00EA6C37">
              <w:rPr>
                <w:webHidden/>
              </w:rPr>
              <w:fldChar w:fldCharType="separate"/>
            </w:r>
            <w:r w:rsidR="00673C79">
              <w:rPr>
                <w:webHidden/>
              </w:rPr>
              <w:t>4</w:t>
            </w:r>
            <w:r w:rsidR="00EA6C37">
              <w:rPr>
                <w:webHidden/>
              </w:rPr>
              <w:fldChar w:fldCharType="end"/>
            </w:r>
          </w:hyperlink>
        </w:p>
        <w:p w14:paraId="5478078F" w14:textId="5C067556" w:rsidR="00EA6C37" w:rsidRDefault="005421F6">
          <w:pPr>
            <w:pStyle w:val="TOC1"/>
            <w:rPr>
              <w:rFonts w:asciiTheme="minorHAnsi" w:eastAsiaTheme="minorEastAsia" w:hAnsiTheme="minorHAnsi"/>
              <w:lang w:eastAsia="en-AU"/>
            </w:rPr>
          </w:pPr>
          <w:hyperlink w:anchor="_Toc122080707" w:history="1">
            <w:r w:rsidR="00EA6C37" w:rsidRPr="009C1D1A">
              <w:rPr>
                <w:rStyle w:val="Hyperlink"/>
              </w:rPr>
              <w:t>Recommendations</w:t>
            </w:r>
            <w:r w:rsidR="00EA6C37">
              <w:rPr>
                <w:webHidden/>
              </w:rPr>
              <w:tab/>
            </w:r>
            <w:r w:rsidR="00EA6C37">
              <w:rPr>
                <w:webHidden/>
              </w:rPr>
              <w:fldChar w:fldCharType="begin"/>
            </w:r>
            <w:r w:rsidR="00EA6C37">
              <w:rPr>
                <w:webHidden/>
              </w:rPr>
              <w:instrText xml:space="preserve"> PAGEREF _Toc122080707 \h </w:instrText>
            </w:r>
            <w:r w:rsidR="00EA6C37">
              <w:rPr>
                <w:webHidden/>
              </w:rPr>
            </w:r>
            <w:r w:rsidR="00EA6C37">
              <w:rPr>
                <w:webHidden/>
              </w:rPr>
              <w:fldChar w:fldCharType="separate"/>
            </w:r>
            <w:r w:rsidR="00673C79">
              <w:rPr>
                <w:webHidden/>
              </w:rPr>
              <w:t>5</w:t>
            </w:r>
            <w:r w:rsidR="00EA6C37">
              <w:rPr>
                <w:webHidden/>
              </w:rPr>
              <w:fldChar w:fldCharType="end"/>
            </w:r>
          </w:hyperlink>
        </w:p>
        <w:p w14:paraId="1BC6E12D" w14:textId="19F54EBF" w:rsidR="00EA6C37" w:rsidRDefault="005421F6">
          <w:pPr>
            <w:pStyle w:val="TOC1"/>
            <w:rPr>
              <w:rFonts w:asciiTheme="minorHAnsi" w:eastAsiaTheme="minorEastAsia" w:hAnsiTheme="minorHAnsi"/>
              <w:lang w:eastAsia="en-AU"/>
            </w:rPr>
          </w:pPr>
          <w:hyperlink w:anchor="_Toc122080708" w:history="1">
            <w:r w:rsidR="00EA6C37" w:rsidRPr="009C1D1A">
              <w:rPr>
                <w:rStyle w:val="Hyperlink"/>
              </w:rPr>
              <w:t>Introduction</w:t>
            </w:r>
            <w:r w:rsidR="00EA6C37">
              <w:rPr>
                <w:webHidden/>
              </w:rPr>
              <w:tab/>
            </w:r>
            <w:r w:rsidR="00EA6C37">
              <w:rPr>
                <w:webHidden/>
              </w:rPr>
              <w:fldChar w:fldCharType="begin"/>
            </w:r>
            <w:r w:rsidR="00EA6C37">
              <w:rPr>
                <w:webHidden/>
              </w:rPr>
              <w:instrText xml:space="preserve"> PAGEREF _Toc122080708 \h </w:instrText>
            </w:r>
            <w:r w:rsidR="00EA6C37">
              <w:rPr>
                <w:webHidden/>
              </w:rPr>
            </w:r>
            <w:r w:rsidR="00EA6C37">
              <w:rPr>
                <w:webHidden/>
              </w:rPr>
              <w:fldChar w:fldCharType="separate"/>
            </w:r>
            <w:r w:rsidR="00673C79">
              <w:rPr>
                <w:webHidden/>
              </w:rPr>
              <w:t>6</w:t>
            </w:r>
            <w:r w:rsidR="00EA6C37">
              <w:rPr>
                <w:webHidden/>
              </w:rPr>
              <w:fldChar w:fldCharType="end"/>
            </w:r>
          </w:hyperlink>
        </w:p>
        <w:p w14:paraId="37B9483A" w14:textId="4B6462BF" w:rsidR="00EA6C37" w:rsidRDefault="005421F6">
          <w:pPr>
            <w:pStyle w:val="TOC1"/>
            <w:rPr>
              <w:rFonts w:asciiTheme="minorHAnsi" w:eastAsiaTheme="minorEastAsia" w:hAnsiTheme="minorHAnsi"/>
              <w:lang w:eastAsia="en-AU"/>
            </w:rPr>
          </w:pPr>
          <w:hyperlink w:anchor="_Toc122080709" w:history="1">
            <w:r w:rsidR="00EA6C37" w:rsidRPr="009C1D1A">
              <w:rPr>
                <w:rStyle w:val="Hyperlink"/>
              </w:rPr>
              <w:t>Perceived value of the Commission and the Act</w:t>
            </w:r>
            <w:r w:rsidR="00EA6C37">
              <w:rPr>
                <w:webHidden/>
              </w:rPr>
              <w:tab/>
            </w:r>
            <w:r w:rsidR="00EA6C37">
              <w:rPr>
                <w:webHidden/>
              </w:rPr>
              <w:fldChar w:fldCharType="begin"/>
            </w:r>
            <w:r w:rsidR="00EA6C37">
              <w:rPr>
                <w:webHidden/>
              </w:rPr>
              <w:instrText xml:space="preserve"> PAGEREF _Toc122080709 \h </w:instrText>
            </w:r>
            <w:r w:rsidR="00EA6C37">
              <w:rPr>
                <w:webHidden/>
              </w:rPr>
            </w:r>
            <w:r w:rsidR="00EA6C37">
              <w:rPr>
                <w:webHidden/>
              </w:rPr>
              <w:fldChar w:fldCharType="separate"/>
            </w:r>
            <w:r w:rsidR="00673C79">
              <w:rPr>
                <w:webHidden/>
              </w:rPr>
              <w:t>8</w:t>
            </w:r>
            <w:r w:rsidR="00EA6C37">
              <w:rPr>
                <w:webHidden/>
              </w:rPr>
              <w:fldChar w:fldCharType="end"/>
            </w:r>
          </w:hyperlink>
        </w:p>
        <w:p w14:paraId="5A149A7B" w14:textId="0F6F50EA" w:rsidR="00EA6C37" w:rsidRDefault="005421F6">
          <w:pPr>
            <w:pStyle w:val="TOC1"/>
            <w:rPr>
              <w:rFonts w:asciiTheme="minorHAnsi" w:eastAsiaTheme="minorEastAsia" w:hAnsiTheme="minorHAnsi"/>
              <w:lang w:eastAsia="en-AU"/>
            </w:rPr>
          </w:pPr>
          <w:hyperlink w:anchor="_Toc122080710" w:history="1">
            <w:r w:rsidR="00EA6C37" w:rsidRPr="009C1D1A">
              <w:rPr>
                <w:rStyle w:val="Hyperlink"/>
              </w:rPr>
              <w:t>Difficulties understanding and interpreting the Act</w:t>
            </w:r>
            <w:r w:rsidR="00EA6C37">
              <w:rPr>
                <w:webHidden/>
              </w:rPr>
              <w:tab/>
            </w:r>
            <w:r w:rsidR="00EA6C37">
              <w:rPr>
                <w:webHidden/>
              </w:rPr>
              <w:fldChar w:fldCharType="begin"/>
            </w:r>
            <w:r w:rsidR="00EA6C37">
              <w:rPr>
                <w:webHidden/>
              </w:rPr>
              <w:instrText xml:space="preserve"> PAGEREF _Toc122080710 \h </w:instrText>
            </w:r>
            <w:r w:rsidR="00EA6C37">
              <w:rPr>
                <w:webHidden/>
              </w:rPr>
            </w:r>
            <w:r w:rsidR="00EA6C37">
              <w:rPr>
                <w:webHidden/>
              </w:rPr>
              <w:fldChar w:fldCharType="separate"/>
            </w:r>
            <w:r w:rsidR="00673C79">
              <w:rPr>
                <w:webHidden/>
              </w:rPr>
              <w:t>8</w:t>
            </w:r>
            <w:r w:rsidR="00EA6C37">
              <w:rPr>
                <w:webHidden/>
              </w:rPr>
              <w:fldChar w:fldCharType="end"/>
            </w:r>
          </w:hyperlink>
        </w:p>
        <w:p w14:paraId="6377507A" w14:textId="111E12AB" w:rsidR="00EA6C37" w:rsidRDefault="005421F6">
          <w:pPr>
            <w:pStyle w:val="TOC1"/>
            <w:rPr>
              <w:rFonts w:asciiTheme="minorHAnsi" w:eastAsiaTheme="minorEastAsia" w:hAnsiTheme="minorHAnsi"/>
              <w:lang w:eastAsia="en-AU"/>
            </w:rPr>
          </w:pPr>
          <w:hyperlink w:anchor="_Toc122080711" w:history="1">
            <w:r w:rsidR="00EA6C37" w:rsidRPr="009C1D1A">
              <w:rPr>
                <w:rStyle w:val="Hyperlink"/>
              </w:rPr>
              <w:t>Concerns regarding the public consultation process</w:t>
            </w:r>
            <w:r w:rsidR="00EA6C37">
              <w:rPr>
                <w:webHidden/>
              </w:rPr>
              <w:tab/>
            </w:r>
            <w:r w:rsidR="00EA6C37">
              <w:rPr>
                <w:webHidden/>
              </w:rPr>
              <w:fldChar w:fldCharType="begin"/>
            </w:r>
            <w:r w:rsidR="00EA6C37">
              <w:rPr>
                <w:webHidden/>
              </w:rPr>
              <w:instrText xml:space="preserve"> PAGEREF _Toc122080711 \h </w:instrText>
            </w:r>
            <w:r w:rsidR="00EA6C37">
              <w:rPr>
                <w:webHidden/>
              </w:rPr>
            </w:r>
            <w:r w:rsidR="00EA6C37">
              <w:rPr>
                <w:webHidden/>
              </w:rPr>
              <w:fldChar w:fldCharType="separate"/>
            </w:r>
            <w:r w:rsidR="00673C79">
              <w:rPr>
                <w:webHidden/>
              </w:rPr>
              <w:t>9</w:t>
            </w:r>
            <w:r w:rsidR="00EA6C37">
              <w:rPr>
                <w:webHidden/>
              </w:rPr>
              <w:fldChar w:fldCharType="end"/>
            </w:r>
          </w:hyperlink>
        </w:p>
        <w:p w14:paraId="73573275" w14:textId="3A5387BD" w:rsidR="00EA6C37" w:rsidRDefault="005421F6">
          <w:pPr>
            <w:pStyle w:val="TOC1"/>
            <w:rPr>
              <w:rFonts w:asciiTheme="minorHAnsi" w:eastAsiaTheme="minorEastAsia" w:hAnsiTheme="minorHAnsi"/>
              <w:lang w:eastAsia="en-AU"/>
            </w:rPr>
          </w:pPr>
          <w:hyperlink w:anchor="_Toc122080712" w:history="1">
            <w:r w:rsidR="00EA6C37" w:rsidRPr="009C1D1A">
              <w:rPr>
                <w:rStyle w:val="Hyperlink"/>
              </w:rPr>
              <w:t>Powers of the Commissioner to act in instances of abuse</w:t>
            </w:r>
            <w:r w:rsidR="00EA6C37">
              <w:rPr>
                <w:webHidden/>
              </w:rPr>
              <w:tab/>
            </w:r>
            <w:r w:rsidR="00EA6C37">
              <w:rPr>
                <w:webHidden/>
              </w:rPr>
              <w:fldChar w:fldCharType="begin"/>
            </w:r>
            <w:r w:rsidR="00EA6C37">
              <w:rPr>
                <w:webHidden/>
              </w:rPr>
              <w:instrText xml:space="preserve"> PAGEREF _Toc122080712 \h </w:instrText>
            </w:r>
            <w:r w:rsidR="00EA6C37">
              <w:rPr>
                <w:webHidden/>
              </w:rPr>
            </w:r>
            <w:r w:rsidR="00EA6C37">
              <w:rPr>
                <w:webHidden/>
              </w:rPr>
              <w:fldChar w:fldCharType="separate"/>
            </w:r>
            <w:r w:rsidR="00673C79">
              <w:rPr>
                <w:webHidden/>
              </w:rPr>
              <w:t>10</w:t>
            </w:r>
            <w:r w:rsidR="00EA6C37">
              <w:rPr>
                <w:webHidden/>
              </w:rPr>
              <w:fldChar w:fldCharType="end"/>
            </w:r>
          </w:hyperlink>
        </w:p>
        <w:p w14:paraId="7337A00C" w14:textId="42535866" w:rsidR="00EA6C37" w:rsidRDefault="005421F6">
          <w:pPr>
            <w:pStyle w:val="TOC1"/>
            <w:rPr>
              <w:rFonts w:asciiTheme="minorHAnsi" w:eastAsiaTheme="minorEastAsia" w:hAnsiTheme="minorHAnsi"/>
              <w:lang w:eastAsia="en-AU"/>
            </w:rPr>
          </w:pPr>
          <w:hyperlink w:anchor="_Toc122080713" w:history="1">
            <w:r w:rsidR="00EA6C37" w:rsidRPr="009C1D1A">
              <w:rPr>
                <w:rStyle w:val="Hyperlink"/>
              </w:rPr>
              <w:t>Powers of the Commissioner verses confidentiality and safety of the complainant and the person who may be experiencing harm</w:t>
            </w:r>
            <w:r w:rsidR="00EA6C37">
              <w:rPr>
                <w:webHidden/>
              </w:rPr>
              <w:tab/>
            </w:r>
            <w:r w:rsidR="00EA6C37">
              <w:rPr>
                <w:webHidden/>
              </w:rPr>
              <w:fldChar w:fldCharType="begin"/>
            </w:r>
            <w:r w:rsidR="00EA6C37">
              <w:rPr>
                <w:webHidden/>
              </w:rPr>
              <w:instrText xml:space="preserve"> PAGEREF _Toc122080713 \h </w:instrText>
            </w:r>
            <w:r w:rsidR="00EA6C37">
              <w:rPr>
                <w:webHidden/>
              </w:rPr>
            </w:r>
            <w:r w:rsidR="00EA6C37">
              <w:rPr>
                <w:webHidden/>
              </w:rPr>
              <w:fldChar w:fldCharType="separate"/>
            </w:r>
            <w:r w:rsidR="00673C79">
              <w:rPr>
                <w:webHidden/>
              </w:rPr>
              <w:t>11</w:t>
            </w:r>
            <w:r w:rsidR="00EA6C37">
              <w:rPr>
                <w:webHidden/>
              </w:rPr>
              <w:fldChar w:fldCharType="end"/>
            </w:r>
          </w:hyperlink>
        </w:p>
        <w:p w14:paraId="3803DBC7" w14:textId="66628346" w:rsidR="00EA6C37" w:rsidRDefault="005421F6">
          <w:pPr>
            <w:pStyle w:val="TOC1"/>
            <w:rPr>
              <w:rFonts w:asciiTheme="minorHAnsi" w:eastAsiaTheme="minorEastAsia" w:hAnsiTheme="minorHAnsi"/>
              <w:lang w:eastAsia="en-AU"/>
            </w:rPr>
          </w:pPr>
          <w:hyperlink w:anchor="_Toc122080714" w:history="1">
            <w:r w:rsidR="00EA6C37" w:rsidRPr="009C1D1A">
              <w:rPr>
                <w:rStyle w:val="Hyperlink"/>
              </w:rPr>
              <w:t>The operation of the Official Community Visitors Program</w:t>
            </w:r>
            <w:r w:rsidR="00EA6C37">
              <w:rPr>
                <w:webHidden/>
              </w:rPr>
              <w:tab/>
            </w:r>
            <w:r w:rsidR="00EA6C37">
              <w:rPr>
                <w:webHidden/>
              </w:rPr>
              <w:fldChar w:fldCharType="begin"/>
            </w:r>
            <w:r w:rsidR="00EA6C37">
              <w:rPr>
                <w:webHidden/>
              </w:rPr>
              <w:instrText xml:space="preserve"> PAGEREF _Toc122080714 \h </w:instrText>
            </w:r>
            <w:r w:rsidR="00EA6C37">
              <w:rPr>
                <w:webHidden/>
              </w:rPr>
            </w:r>
            <w:r w:rsidR="00EA6C37">
              <w:rPr>
                <w:webHidden/>
              </w:rPr>
              <w:fldChar w:fldCharType="separate"/>
            </w:r>
            <w:r w:rsidR="00673C79">
              <w:rPr>
                <w:webHidden/>
              </w:rPr>
              <w:t>12</w:t>
            </w:r>
            <w:r w:rsidR="00EA6C37">
              <w:rPr>
                <w:webHidden/>
              </w:rPr>
              <w:fldChar w:fldCharType="end"/>
            </w:r>
          </w:hyperlink>
        </w:p>
        <w:p w14:paraId="07133F08" w14:textId="46B945A6" w:rsidR="00EA6C37" w:rsidRPr="00EA6C37" w:rsidRDefault="005421F6" w:rsidP="00EA6C37">
          <w:pPr>
            <w:pStyle w:val="TOC2"/>
            <w:rPr>
              <w:rFonts w:asciiTheme="minorHAnsi" w:eastAsiaTheme="minorEastAsia" w:hAnsiTheme="minorHAnsi"/>
              <w:lang w:eastAsia="en-AU"/>
            </w:rPr>
          </w:pPr>
          <w:hyperlink w:anchor="_Toc122080715" w:history="1">
            <w:r w:rsidR="00EA6C37" w:rsidRPr="0005405E">
              <w:rPr>
                <w:rStyle w:val="Hyperlink"/>
              </w:rPr>
              <w:t>Final comments</w:t>
            </w:r>
            <w:r w:rsidR="00EA6C37" w:rsidRPr="00EA6C37">
              <w:rPr>
                <w:webHidden/>
              </w:rPr>
              <w:tab/>
            </w:r>
            <w:r w:rsidR="00EA6C37" w:rsidRPr="00EA6C37">
              <w:rPr>
                <w:webHidden/>
              </w:rPr>
              <w:fldChar w:fldCharType="begin"/>
            </w:r>
            <w:r w:rsidR="00EA6C37" w:rsidRPr="00EA6C37">
              <w:rPr>
                <w:webHidden/>
              </w:rPr>
              <w:instrText xml:space="preserve"> PAGEREF _Toc122080715 \h </w:instrText>
            </w:r>
            <w:r w:rsidR="00EA6C37" w:rsidRPr="00EA6C37">
              <w:rPr>
                <w:webHidden/>
              </w:rPr>
            </w:r>
            <w:r w:rsidR="00EA6C37" w:rsidRPr="00EA6C37">
              <w:rPr>
                <w:webHidden/>
              </w:rPr>
              <w:fldChar w:fldCharType="separate"/>
            </w:r>
            <w:r w:rsidR="00673C79">
              <w:rPr>
                <w:webHidden/>
              </w:rPr>
              <w:t>12</w:t>
            </w:r>
            <w:r w:rsidR="00EA6C37" w:rsidRPr="00EA6C37">
              <w:rPr>
                <w:webHidden/>
              </w:rPr>
              <w:fldChar w:fldCharType="end"/>
            </w:r>
          </w:hyperlink>
        </w:p>
        <w:p w14:paraId="46CADFE6" w14:textId="382AFCBC" w:rsidR="00EA6C37" w:rsidRDefault="00EA6C37">
          <w:r>
            <w:rPr>
              <w:b/>
              <w:bCs/>
              <w:noProof/>
            </w:rPr>
            <w:fldChar w:fldCharType="end"/>
          </w:r>
        </w:p>
      </w:sdtContent>
    </w:sdt>
    <w:p w14:paraId="04F35600" w14:textId="77777777" w:rsidR="009C6617" w:rsidRDefault="009C6617"/>
    <w:p w14:paraId="063702A3" w14:textId="77777777" w:rsidR="009C6617" w:rsidRDefault="009C6617" w:rsidP="0097493D">
      <w:pPr>
        <w:pStyle w:val="Question"/>
        <w:jc w:val="center"/>
      </w:pPr>
      <w:r>
        <w:br w:type="page"/>
      </w:r>
    </w:p>
    <w:p w14:paraId="53496946" w14:textId="77777777" w:rsidR="00EA6C37" w:rsidRDefault="007D1D23" w:rsidP="007D1D23">
      <w:pPr>
        <w:pStyle w:val="Heading1"/>
      </w:pPr>
      <w:bookmarkStart w:id="5" w:name="_Toc122080352"/>
      <w:bookmarkStart w:id="6" w:name="_Toc122080705"/>
      <w:bookmarkStart w:id="7" w:name="_Toc1085058929"/>
      <w:r>
        <w:t>Endorsements</w:t>
      </w:r>
      <w:bookmarkEnd w:id="5"/>
      <w:bookmarkEnd w:id="6"/>
    </w:p>
    <w:p w14:paraId="5D9A6E4E" w14:textId="64E57F16" w:rsidR="007D1D23" w:rsidRDefault="007D1D23" w:rsidP="007D1D23">
      <w:pPr>
        <w:pStyle w:val="Heading1"/>
      </w:pPr>
      <w:r>
        <w:t xml:space="preserve"> </w:t>
      </w:r>
    </w:p>
    <w:p w14:paraId="310C3F5D" w14:textId="6BCDF6E1" w:rsidR="00C4008C" w:rsidRDefault="007D1D23" w:rsidP="007D1D23">
      <w:pPr>
        <w:pStyle w:val="PolicyBody"/>
      </w:pPr>
      <w:r>
        <w:t>This submission has been endorsed by</w:t>
      </w:r>
      <w:r w:rsidR="00EC2E0E">
        <w:t xml:space="preserve"> Western Sydney Community Forum</w:t>
      </w:r>
      <w:r w:rsidR="007C4E08">
        <w:t>.</w:t>
      </w:r>
    </w:p>
    <w:p w14:paraId="294C8D05" w14:textId="77777777" w:rsidR="006D1D9A" w:rsidRDefault="006D1D9A" w:rsidP="007D1D23">
      <w:pPr>
        <w:pStyle w:val="PolicyBody"/>
      </w:pPr>
    </w:p>
    <w:p w14:paraId="15120A76" w14:textId="77777777" w:rsidR="006D1D9A" w:rsidRDefault="006D1D9A" w:rsidP="007D1D23">
      <w:pPr>
        <w:pStyle w:val="PolicyBody"/>
      </w:pPr>
    </w:p>
    <w:p w14:paraId="6A02863E" w14:textId="504CA535" w:rsidR="007D1D23" w:rsidRDefault="007C4E08" w:rsidP="00361670">
      <w:pPr>
        <w:pStyle w:val="PolicyBody"/>
      </w:pPr>
      <w:r>
        <w:rPr>
          <w:noProof/>
        </w:rPr>
        <w:drawing>
          <wp:inline distT="0" distB="0" distL="0" distR="0" wp14:anchorId="5BF518CF" wp14:editId="6901B199">
            <wp:extent cx="2182639" cy="1247775"/>
            <wp:effectExtent l="0" t="0" r="8255"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7882" cy="1250773"/>
                    </a:xfrm>
                    <a:prstGeom prst="rect">
                      <a:avLst/>
                    </a:prstGeom>
                    <a:noFill/>
                    <a:ln>
                      <a:noFill/>
                    </a:ln>
                  </pic:spPr>
                </pic:pic>
              </a:graphicData>
            </a:graphic>
          </wp:inline>
        </w:drawing>
      </w:r>
      <w:r w:rsidR="007D1D23">
        <w:br w:type="page"/>
      </w:r>
    </w:p>
    <w:p w14:paraId="076CE961" w14:textId="2CCCFA40" w:rsidR="009C6617" w:rsidRDefault="009C6617" w:rsidP="00F14D7A">
      <w:pPr>
        <w:pStyle w:val="Heading1"/>
      </w:pPr>
      <w:bookmarkStart w:id="8" w:name="_Toc122080353"/>
      <w:bookmarkStart w:id="9" w:name="_Toc122080706"/>
      <w:r>
        <w:t xml:space="preserve">Who </w:t>
      </w:r>
      <w:r w:rsidR="2448443F">
        <w:t>we are</w:t>
      </w:r>
      <w:bookmarkEnd w:id="7"/>
      <w:bookmarkEnd w:id="8"/>
      <w:bookmarkEnd w:id="9"/>
    </w:p>
    <w:p w14:paraId="7841F09F" w14:textId="77777777" w:rsidR="00C836E2" w:rsidRPr="00C836E2" w:rsidRDefault="00C836E2" w:rsidP="00C836E2"/>
    <w:p w14:paraId="14B9016B" w14:textId="77777777" w:rsidR="009C6617" w:rsidRPr="006A32E6" w:rsidRDefault="009C6617" w:rsidP="008B370B">
      <w:pPr>
        <w:pStyle w:val="PolicyBody"/>
      </w:pPr>
      <w:r>
        <w:t xml:space="preserve">The </w:t>
      </w:r>
      <w:r w:rsidRPr="00361670">
        <w:rPr>
          <w:b/>
          <w:bCs/>
        </w:rPr>
        <w:t xml:space="preserve">Physical Disability Council of NSW </w:t>
      </w:r>
      <w:r>
        <w:t xml:space="preserve">(PDCN)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187830E1" w14:textId="77777777" w:rsidR="009C6617" w:rsidRPr="006A32E6" w:rsidRDefault="009C6617" w:rsidP="008B370B">
      <w:pPr>
        <w:pStyle w:val="PolicyBody"/>
      </w:pPr>
    </w:p>
    <w:p w14:paraId="55F7D465"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1F9C0A6C" w14:textId="77777777" w:rsidR="009C6617" w:rsidRPr="006A32E6" w:rsidRDefault="009C6617" w:rsidP="008B370B">
      <w:pPr>
        <w:pStyle w:val="PolicyBody"/>
      </w:pPr>
    </w:p>
    <w:p w14:paraId="4048A202" w14:textId="77777777" w:rsidR="009C6617" w:rsidRPr="006A32E6" w:rsidRDefault="009C6617" w:rsidP="008B370B">
      <w:pPr>
        <w:pStyle w:val="PolicyBody"/>
      </w:pPr>
      <w:r w:rsidRPr="006A32E6">
        <w:t xml:space="preserve">The objectives of PDCN are: </w:t>
      </w:r>
    </w:p>
    <w:p w14:paraId="3D7BF939" w14:textId="5A4263A5" w:rsidR="008B370B" w:rsidRDefault="009C6617" w:rsidP="008B370B">
      <w:pPr>
        <w:pStyle w:val="PolicyBody"/>
        <w:numPr>
          <w:ilvl w:val="0"/>
          <w:numId w:val="19"/>
        </w:numPr>
      </w:pPr>
      <w:r>
        <w:t>To educate, inform and assist people with physical disabilities in NSW about the range of services, structure</w:t>
      </w:r>
      <w:r w:rsidR="18B94AA5">
        <w:t>,</w:t>
      </w:r>
      <w:r>
        <w:t xml:space="preserve"> and programs available that enable their full participation, equality of opportunity and equality of citizenship.</w:t>
      </w:r>
    </w:p>
    <w:p w14:paraId="5814D905" w14:textId="77777777" w:rsidR="008B370B" w:rsidRDefault="009C6617" w:rsidP="008B370B">
      <w:pPr>
        <w:pStyle w:val="PolicyBody"/>
        <w:numPr>
          <w:ilvl w:val="0"/>
          <w:numId w:val="19"/>
        </w:numPr>
      </w:pPr>
      <w:r w:rsidRPr="00F14D7A">
        <w:t>To develop the capacity of people with physical disability in NSW to identify their own goals, and the confidence to develop a pathway to achieving their goals (i.e. self-advocate).</w:t>
      </w:r>
    </w:p>
    <w:p w14:paraId="168D1F2B" w14:textId="5F9869E1" w:rsidR="009C6617" w:rsidRDefault="009C6617" w:rsidP="283404CB">
      <w:pPr>
        <w:pStyle w:val="PolicyBody"/>
        <w:numPr>
          <w:ilvl w:val="0"/>
          <w:numId w:val="19"/>
        </w:numPr>
      </w:pPr>
      <w:r>
        <w:t xml:space="preserve">To educate and inform stakeholders (i.e.: about the needs of people with a physical disability) so that they </w:t>
      </w:r>
      <w:r w:rsidR="34B86A93">
        <w:t>can</w:t>
      </w:r>
      <w:r>
        <w:t xml:space="preserve"> achieve and maintain full participation, equality of opportunity and equality of citizenship.</w:t>
      </w:r>
    </w:p>
    <w:p w14:paraId="30EDF3CB" w14:textId="6C6BBC0C" w:rsidR="283404CB" w:rsidRDefault="283404CB" w:rsidP="00361670">
      <w:pPr>
        <w:pStyle w:val="PolicyBody"/>
      </w:pPr>
    </w:p>
    <w:p w14:paraId="418EEC2E" w14:textId="78E882B8" w:rsidR="57107885" w:rsidRDefault="57107885" w:rsidP="00361670">
      <w:pPr>
        <w:pStyle w:val="PolicyBody"/>
        <w:rPr>
          <w:rFonts w:ascii="Arial" w:eastAsia="Arial" w:hAnsi="Arial"/>
          <w:color w:val="404040" w:themeColor="text1" w:themeTint="BF"/>
        </w:rPr>
      </w:pPr>
      <w:r w:rsidRPr="00361670">
        <w:rPr>
          <w:b/>
          <w:bCs/>
          <w:lang w:val="en"/>
        </w:rPr>
        <w:t>Family Advocacy</w:t>
      </w:r>
      <w:r w:rsidRPr="00361670">
        <w:rPr>
          <w:lang w:val="en"/>
        </w:rPr>
        <w:t xml:space="preserve"> is a community</w:t>
      </w:r>
      <w:r w:rsidR="00EA6C37">
        <w:rPr>
          <w:lang w:val="en"/>
        </w:rPr>
        <w:t>-</w:t>
      </w:r>
      <w:r w:rsidRPr="00361670">
        <w:rPr>
          <w:lang w:val="en"/>
        </w:rPr>
        <w:t xml:space="preserve">based disability advocacy agency formed by families 30 years ago to promote and defend the rights and interests of children and adults who have developmental disability across NSW. </w:t>
      </w:r>
      <w:r w:rsidRPr="00361670">
        <w:t xml:space="preserve">Developmental disability is a disability that occurs in the developmental period of a person’s life (in the period from conception to adulthood) and includes but is not limited </w:t>
      </w:r>
      <w:r w:rsidR="007A172B" w:rsidRPr="00361670">
        <w:t>to</w:t>
      </w:r>
      <w:r w:rsidRPr="00361670">
        <w:t xml:space="preserve"> autism, intellectual disability, cerebral palsy, spina bifida, and any combination of physical, intellectual</w:t>
      </w:r>
      <w:r w:rsidR="002C6DCC">
        <w:t>,</w:t>
      </w:r>
      <w:r w:rsidRPr="00361670">
        <w:t xml:space="preserve"> or sensory disability. </w:t>
      </w:r>
    </w:p>
    <w:p w14:paraId="18BA68BC" w14:textId="0C6AD230" w:rsidR="283404CB" w:rsidRDefault="283404CB" w:rsidP="283404CB">
      <w:pPr>
        <w:pStyle w:val="PolicyBody"/>
      </w:pPr>
    </w:p>
    <w:p w14:paraId="5A1F247A" w14:textId="70176A38" w:rsidR="57107885" w:rsidRDefault="57107885" w:rsidP="00361670">
      <w:pPr>
        <w:pStyle w:val="PolicyBody"/>
        <w:rPr>
          <w:rFonts w:ascii="Arial" w:eastAsia="Arial" w:hAnsi="Arial"/>
          <w:color w:val="242424"/>
          <w:lang w:val="en"/>
        </w:rPr>
      </w:pPr>
      <w:r w:rsidRPr="00361670">
        <w:rPr>
          <w:lang w:val="en"/>
        </w:rPr>
        <w:t>The work that Family Advocacy undertakes falls into three main areas:</w:t>
      </w:r>
    </w:p>
    <w:p w14:paraId="23050CF4" w14:textId="1228941B" w:rsidR="283404CB" w:rsidRDefault="283404CB" w:rsidP="283404CB">
      <w:pPr>
        <w:pStyle w:val="PolicyBody"/>
        <w:rPr>
          <w:lang w:val="en"/>
        </w:rPr>
      </w:pPr>
    </w:p>
    <w:p w14:paraId="07186E30" w14:textId="3793CA80" w:rsidR="57107885" w:rsidRDefault="57107885" w:rsidP="00361670">
      <w:pPr>
        <w:pStyle w:val="PolicyBody"/>
        <w:numPr>
          <w:ilvl w:val="0"/>
          <w:numId w:val="1"/>
        </w:numPr>
        <w:rPr>
          <w:rFonts w:ascii="Arial" w:eastAsia="Arial" w:hAnsi="Arial"/>
          <w:color w:val="242424"/>
          <w:lang w:val="en"/>
        </w:rPr>
      </w:pPr>
      <w:r w:rsidRPr="00361670">
        <w:rPr>
          <w:lang w:val="en"/>
        </w:rPr>
        <w:t>Statewide Advocacy-advice and advocacy information for individuals</w:t>
      </w:r>
    </w:p>
    <w:p w14:paraId="0DA90B15" w14:textId="1C1EDA36" w:rsidR="57107885" w:rsidRDefault="57107885" w:rsidP="00361670">
      <w:pPr>
        <w:pStyle w:val="PolicyBody"/>
        <w:numPr>
          <w:ilvl w:val="0"/>
          <w:numId w:val="1"/>
        </w:numPr>
        <w:rPr>
          <w:rFonts w:ascii="Arial" w:eastAsia="Arial" w:hAnsi="Arial"/>
          <w:color w:val="242424"/>
          <w:lang w:val="en"/>
        </w:rPr>
      </w:pPr>
      <w:r w:rsidRPr="00361670">
        <w:rPr>
          <w:lang w:val="en"/>
        </w:rPr>
        <w:t>Advocacy development for family members, friends</w:t>
      </w:r>
      <w:r w:rsidR="00EA6C37">
        <w:rPr>
          <w:lang w:val="en"/>
        </w:rPr>
        <w:t>,</w:t>
      </w:r>
      <w:r w:rsidRPr="00361670">
        <w:rPr>
          <w:lang w:val="en"/>
        </w:rPr>
        <w:t xml:space="preserve"> and allies of people with developmental disability</w:t>
      </w:r>
    </w:p>
    <w:p w14:paraId="5664BF19" w14:textId="3C5F6725" w:rsidR="57107885" w:rsidRDefault="57107885" w:rsidP="00361670">
      <w:pPr>
        <w:pStyle w:val="PolicyBody"/>
        <w:numPr>
          <w:ilvl w:val="0"/>
          <w:numId w:val="1"/>
        </w:numPr>
        <w:rPr>
          <w:rFonts w:ascii="Arial" w:eastAsia="Arial" w:hAnsi="Arial"/>
          <w:color w:val="242424"/>
          <w:lang w:val="en"/>
        </w:rPr>
      </w:pPr>
      <w:r w:rsidRPr="00361670">
        <w:rPr>
          <w:lang w:val="en"/>
        </w:rPr>
        <w:t xml:space="preserve">Systemic </w:t>
      </w:r>
      <w:r w:rsidR="00B644EB">
        <w:rPr>
          <w:lang w:val="en"/>
        </w:rPr>
        <w:t>and representative advocacy</w:t>
      </w:r>
    </w:p>
    <w:p w14:paraId="765FBD11" w14:textId="72BAD2D4" w:rsidR="283404CB" w:rsidRDefault="283404CB" w:rsidP="283404CB">
      <w:pPr>
        <w:pStyle w:val="PolicyBody"/>
        <w:rPr>
          <w:lang w:val="en"/>
        </w:rPr>
      </w:pPr>
    </w:p>
    <w:p w14:paraId="34AFA676" w14:textId="5E215BDD" w:rsidR="57107885" w:rsidRDefault="57107885" w:rsidP="00361670">
      <w:pPr>
        <w:pStyle w:val="PolicyBody"/>
        <w:rPr>
          <w:rFonts w:ascii="Arial" w:eastAsia="Arial" w:hAnsi="Arial"/>
          <w:color w:val="242424"/>
          <w:lang w:val="en"/>
        </w:rPr>
      </w:pPr>
      <w:r w:rsidRPr="00361670">
        <w:rPr>
          <w:lang w:val="en"/>
        </w:rPr>
        <w:t>We support families to advocate with and on behalf of people with disability from a wide range of socioeconomic backgrounds, First Nations people, culturally and linguistically diverse people, and people from metropolitan, rural</w:t>
      </w:r>
      <w:r w:rsidR="00EA6C37">
        <w:rPr>
          <w:lang w:val="en"/>
        </w:rPr>
        <w:t>,</w:t>
      </w:r>
      <w:r w:rsidRPr="00361670">
        <w:rPr>
          <w:lang w:val="en"/>
        </w:rPr>
        <w:t xml:space="preserve"> and remote areas. Some of the areas we provide advocacy support include early childhood education, education, employment, housing, guardianship</w:t>
      </w:r>
      <w:r w:rsidR="00EA6C37">
        <w:rPr>
          <w:lang w:val="en"/>
        </w:rPr>
        <w:t>,</w:t>
      </w:r>
      <w:r w:rsidRPr="00361670">
        <w:rPr>
          <w:lang w:val="en"/>
        </w:rPr>
        <w:t xml:space="preserve"> and NDIS.</w:t>
      </w:r>
    </w:p>
    <w:p w14:paraId="0AD95604" w14:textId="5476BFCC" w:rsidR="283404CB" w:rsidRDefault="283404CB" w:rsidP="00361670">
      <w:pPr>
        <w:spacing w:line="338" w:lineRule="exact"/>
        <w:rPr>
          <w:rFonts w:ascii="Arial" w:eastAsia="Arial" w:hAnsi="Arial" w:cs="Arial"/>
          <w:color w:val="242424"/>
          <w:lang w:val="en"/>
        </w:rPr>
      </w:pPr>
    </w:p>
    <w:p w14:paraId="6A56D28F" w14:textId="77777777" w:rsidR="00B7056F" w:rsidRDefault="00B7056F" w:rsidP="009C6617">
      <w:pPr>
        <w:pStyle w:val="Question"/>
      </w:pPr>
      <w:r>
        <w:br w:type="page"/>
      </w:r>
    </w:p>
    <w:p w14:paraId="1FD8A9EB" w14:textId="77777777" w:rsidR="009C6617" w:rsidRDefault="00B7056F" w:rsidP="00B7056F">
      <w:pPr>
        <w:pStyle w:val="Heading1"/>
      </w:pPr>
      <w:bookmarkStart w:id="10" w:name="_Toc1571794815"/>
      <w:bookmarkStart w:id="11" w:name="_Toc122080354"/>
      <w:bookmarkStart w:id="12" w:name="_Toc122080707"/>
      <w:r>
        <w:t>Recommendations</w:t>
      </w:r>
      <w:bookmarkEnd w:id="10"/>
      <w:bookmarkEnd w:id="11"/>
      <w:bookmarkEnd w:id="12"/>
    </w:p>
    <w:p w14:paraId="55FB5A69" w14:textId="77777777" w:rsidR="00B7056F" w:rsidRDefault="00B7056F" w:rsidP="00B7056F"/>
    <w:p w14:paraId="62AF641B" w14:textId="144ED476" w:rsidR="006B00C6" w:rsidRDefault="005421F6" w:rsidP="152EEC08">
      <w:pPr>
        <w:pStyle w:val="RecTitle"/>
      </w:pPr>
      <w:sdt>
        <w:sdtPr>
          <w:id w:val="1545080581"/>
          <w:placeholder>
            <w:docPart w:val="EA6DFACE51EC4C4D98EE07E9D5FB8180"/>
          </w:placeholder>
        </w:sdtPr>
        <w:sdtEndPr/>
        <w:sdtContent>
          <w:r w:rsidR="6C337734">
            <w:t>Recommendation 1:</w:t>
          </w:r>
        </w:sdtContent>
      </w:sdt>
    </w:p>
    <w:sdt>
      <w:sdtPr>
        <w:id w:val="1351828406"/>
        <w:placeholder>
          <w:docPart w:val="96746F0DDDC84034BDAD0068533F940A"/>
        </w:placeholder>
      </w:sdtPr>
      <w:sdtEndPr/>
      <w:sdtContent>
        <w:p w14:paraId="3F6461CB" w14:textId="503BDF0A" w:rsidR="006B00C6" w:rsidRDefault="3A702FF2" w:rsidP="152EEC08">
          <w:pPr>
            <w:pStyle w:val="RecBody"/>
          </w:pPr>
          <w:r>
            <w:t xml:space="preserve">The NSW government should provide long-term funding to the Ageing and Disability Commission based on evidence of existing demand and projected growth across both the ageing and disability populations. </w:t>
          </w:r>
        </w:p>
      </w:sdtContent>
    </w:sdt>
    <w:p w14:paraId="0BC60BA7" w14:textId="370246B1" w:rsidR="006B00C6" w:rsidRDefault="006B00C6" w:rsidP="006B00C6">
      <w:pPr>
        <w:pStyle w:val="RecBody"/>
      </w:pPr>
    </w:p>
    <w:sdt>
      <w:sdtPr>
        <w:id w:val="1068382529"/>
        <w:placeholder>
          <w:docPart w:val="2E13A61FD6E14E99889B629DF79AA701"/>
        </w:placeholder>
        <w:showingPlcHdr/>
      </w:sdtPr>
      <w:sdtEndPr/>
      <w:sdtContent>
        <w:p w14:paraId="4BB3ED7A" w14:textId="77777777" w:rsidR="00F3539B" w:rsidRPr="00E630BB" w:rsidRDefault="00F3539B" w:rsidP="00F3539B">
          <w:pPr>
            <w:pStyle w:val="RecTitle"/>
          </w:pPr>
          <w:r>
            <w:t xml:space="preserve">Recommendation 2: </w:t>
          </w:r>
        </w:p>
      </w:sdtContent>
    </w:sdt>
    <w:sdt>
      <w:sdtPr>
        <w:id w:val="-704797165"/>
        <w:placeholder>
          <w:docPart w:val="2B8214100BE34CA6B8CC931D4E75E439"/>
        </w:placeholder>
      </w:sdtPr>
      <w:sdtEndPr/>
      <w:sdtContent>
        <w:p w14:paraId="5784E1CC" w14:textId="14DE6397" w:rsidR="00F3539B" w:rsidRDefault="00F3539B" w:rsidP="00F3539B">
          <w:pPr>
            <w:pStyle w:val="RecBody"/>
          </w:pPr>
          <w:r>
            <w:t xml:space="preserve">That </w:t>
          </w:r>
          <w:r w:rsidR="008A19B3">
            <w:t>the Act</w:t>
          </w:r>
          <w:r w:rsidR="00FC1297">
            <w:t xml:space="preserve"> </w:t>
          </w:r>
          <w:r w:rsidR="008A19B3">
            <w:t>(or regulations) provide clear delineation between the</w:t>
          </w:r>
          <w:r w:rsidR="00786EAE">
            <w:t xml:space="preserve"> safeguarding</w:t>
          </w:r>
          <w:r w:rsidR="005838B8">
            <w:t xml:space="preserve"> role</w:t>
          </w:r>
          <w:r w:rsidR="002802E8">
            <w:t xml:space="preserve"> of the Commission</w:t>
          </w:r>
          <w:r w:rsidR="00D82695">
            <w:t xml:space="preserve">, verses that of the </w:t>
          </w:r>
          <w:r w:rsidR="002802E8">
            <w:t>N</w:t>
          </w:r>
          <w:r w:rsidR="00786EAE">
            <w:t xml:space="preserve">ational Disability </w:t>
          </w:r>
          <w:r w:rsidR="002802E8">
            <w:t>I</w:t>
          </w:r>
          <w:r w:rsidR="00786EAE">
            <w:t xml:space="preserve">nsurance </w:t>
          </w:r>
          <w:r w:rsidR="002802E8">
            <w:t>A</w:t>
          </w:r>
          <w:r w:rsidR="00786EAE">
            <w:t>uthority</w:t>
          </w:r>
          <w:r w:rsidR="00AA2465">
            <w:t xml:space="preserve"> </w:t>
          </w:r>
          <w:r w:rsidR="009B01D8">
            <w:t>(the NDIA)</w:t>
          </w:r>
        </w:p>
      </w:sdtContent>
    </w:sdt>
    <w:p w14:paraId="0E8AEDFE" w14:textId="77777777" w:rsidR="00F3539B" w:rsidRDefault="00F3539B" w:rsidP="006B00C6">
      <w:pPr>
        <w:pStyle w:val="RecBody"/>
      </w:pPr>
    </w:p>
    <w:sdt>
      <w:sdtPr>
        <w:id w:val="-1167390144"/>
        <w:placeholder>
          <w:docPart w:val="5B5716F94F5D405594357BCBFF17C678"/>
        </w:placeholder>
      </w:sdtPr>
      <w:sdtEndPr/>
      <w:sdtContent>
        <w:p w14:paraId="78E0E104" w14:textId="47D7C74A" w:rsidR="004072E8" w:rsidRPr="00E630BB" w:rsidRDefault="008A19B3" w:rsidP="004072E8">
          <w:pPr>
            <w:pStyle w:val="RecTitle"/>
          </w:pPr>
          <w:r>
            <w:t>Recommendation 3:</w:t>
          </w:r>
        </w:p>
      </w:sdtContent>
    </w:sdt>
    <w:sdt>
      <w:sdtPr>
        <w:id w:val="-1972742413"/>
        <w:placeholder>
          <w:docPart w:val="56C8BEA842A64FD5961D1F6823A9889E"/>
        </w:placeholder>
      </w:sdtPr>
      <w:sdtEndPr/>
      <w:sdtContent>
        <w:p w14:paraId="00381463" w14:textId="1B766049" w:rsidR="008B5011" w:rsidRDefault="008A19B3" w:rsidP="004072E8">
          <w:pPr>
            <w:pStyle w:val="RecBody"/>
          </w:pPr>
          <w:r>
            <w:t>That the Act (or regulations) clarify the</w:t>
          </w:r>
          <w:r w:rsidR="001D4DD6">
            <w:t xml:space="preserve"> scope of Commission</w:t>
          </w:r>
          <w:r w:rsidR="00E83058">
            <w:t>er</w:t>
          </w:r>
          <w:r w:rsidR="001D4DD6">
            <w:t>’</w:t>
          </w:r>
          <w:r w:rsidR="00E83058">
            <w:t>s</w:t>
          </w:r>
          <w:r w:rsidR="001D4DD6">
            <w:t xml:space="preserve"> </w:t>
          </w:r>
          <w:r w:rsidR="00E83058">
            <w:t xml:space="preserve">ability to investigate </w:t>
          </w:r>
          <w:r w:rsidR="008B7DD8">
            <w:t>allegations of abuse by government</w:t>
          </w:r>
          <w:r w:rsidR="00075F53">
            <w:t xml:space="preserve"> service providers</w:t>
          </w:r>
          <w:r w:rsidR="00076807">
            <w:t xml:space="preserve"> </w:t>
          </w:r>
          <w:r w:rsidR="00075F53">
            <w:t>(State and Federal)</w:t>
          </w:r>
        </w:p>
      </w:sdtContent>
    </w:sdt>
    <w:sdt>
      <w:sdtPr>
        <w:id w:val="-1981454095"/>
        <w:placeholder>
          <w:docPart w:val="C328FDF7D5504D7BAF6F61209752E245"/>
        </w:placeholder>
      </w:sdtPr>
      <w:sdtEndPr/>
      <w:sdtContent>
        <w:p w14:paraId="4B722F45" w14:textId="77777777" w:rsidR="008B5011" w:rsidRDefault="008B5011" w:rsidP="008B5011">
          <w:pPr>
            <w:pStyle w:val="RecTitle"/>
          </w:pPr>
        </w:p>
        <w:p w14:paraId="6138D74E" w14:textId="1D651F65" w:rsidR="008B5011" w:rsidRPr="00E630BB" w:rsidRDefault="008B5011" w:rsidP="008B5011">
          <w:pPr>
            <w:pStyle w:val="RecTitle"/>
          </w:pPr>
          <w:r>
            <w:t>Recommendation 4:</w:t>
          </w:r>
        </w:p>
      </w:sdtContent>
    </w:sdt>
    <w:sdt>
      <w:sdtPr>
        <w:id w:val="1327934597"/>
        <w:placeholder>
          <w:docPart w:val="F6FB01E133CB44E2B7AAF9FDCC96FA42"/>
        </w:placeholder>
      </w:sdtPr>
      <w:sdtEndPr/>
      <w:sdtContent>
        <w:p w14:paraId="5B1CDC8B" w14:textId="67030568" w:rsidR="00631707" w:rsidRDefault="00B5243A" w:rsidP="00B5243A">
          <w:pPr>
            <w:pStyle w:val="RecBody"/>
          </w:pPr>
          <w:r>
            <w:t xml:space="preserve">That the Act (or regulations) </w:t>
          </w:r>
          <w:r w:rsidR="00C246FF">
            <w:t xml:space="preserve">clarify </w:t>
          </w:r>
          <w:r w:rsidR="00167C1B">
            <w:t>whether the Commission</w:t>
          </w:r>
          <w:r w:rsidR="00076807">
            <w:t xml:space="preserve">’s powers </w:t>
          </w:r>
          <w:r w:rsidR="00E91E24">
            <w:t xml:space="preserve">are contained to state-based </w:t>
          </w:r>
          <w:r w:rsidR="00631707">
            <w:t xml:space="preserve">services, or </w:t>
          </w:r>
          <w:r w:rsidR="00E1079C">
            <w:t>should instead be</w:t>
          </w:r>
          <w:r w:rsidR="00631707">
            <w:t xml:space="preserve"> interpreted more broadly</w:t>
          </w:r>
        </w:p>
        <w:p w14:paraId="66B90144" w14:textId="7446CC69" w:rsidR="00B5243A" w:rsidRPr="008B5011" w:rsidRDefault="00167C1B" w:rsidP="00B5243A">
          <w:pPr>
            <w:pStyle w:val="RecBody"/>
          </w:pPr>
          <w:r>
            <w:t xml:space="preserve"> </w:t>
          </w:r>
        </w:p>
      </w:sdtContent>
    </w:sdt>
    <w:sdt>
      <w:sdtPr>
        <w:id w:val="762108801"/>
        <w:placeholder>
          <w:docPart w:val="009DBDCA484A4E18962F0DCE83B3E282"/>
        </w:placeholder>
      </w:sdtPr>
      <w:sdtEndPr/>
      <w:sdtContent>
        <w:p w14:paraId="47B9ABBB" w14:textId="7205297F" w:rsidR="006B00C6" w:rsidRPr="00E630BB" w:rsidRDefault="008A19B3" w:rsidP="006B00C6">
          <w:pPr>
            <w:pStyle w:val="RecTitle"/>
          </w:pPr>
          <w:r>
            <w:t xml:space="preserve">Recommendation </w:t>
          </w:r>
          <w:r w:rsidR="00631707">
            <w:t>5</w:t>
          </w:r>
          <w:r>
            <w:t>:</w:t>
          </w:r>
        </w:p>
      </w:sdtContent>
    </w:sdt>
    <w:sdt>
      <w:sdtPr>
        <w:id w:val="1309754218"/>
        <w:placeholder>
          <w:docPart w:val="96746F0DDDC84034BDAD0068533F940A"/>
        </w:placeholder>
        <w:showingPlcHdr/>
      </w:sdtPr>
      <w:sdtEndPr/>
      <w:sdtContent>
        <w:p w14:paraId="51A4C3E3" w14:textId="157141A7" w:rsidR="3E2B8628" w:rsidRDefault="3E2B8628" w:rsidP="152EEC08">
          <w:pPr>
            <w:pStyle w:val="RecBody"/>
          </w:pPr>
          <w:r>
            <w:t>The Commission should be empowered to</w:t>
          </w:r>
          <w:r w:rsidR="2DB98E4D">
            <w:t xml:space="preserve"> establish</w:t>
          </w:r>
          <w:r w:rsidR="0FB2DBBE">
            <w:t>,</w:t>
          </w:r>
          <w:r w:rsidR="2DB98E4D">
            <w:t xml:space="preserve"> and</w:t>
          </w:r>
          <w:r>
            <w:t xml:space="preserve"> maintain</w:t>
          </w:r>
          <w:r w:rsidR="5145B6F9">
            <w:t>,</w:t>
          </w:r>
          <w:r>
            <w:t xml:space="preserve"> a public r</w:t>
          </w:r>
          <w:r w:rsidR="10BF0513">
            <w:t xml:space="preserve">egister of entities </w:t>
          </w:r>
          <w:r w:rsidR="5D9895DA">
            <w:t>whe</w:t>
          </w:r>
          <w:r w:rsidR="3F66C9C6">
            <w:t>n</w:t>
          </w:r>
          <w:r w:rsidR="5D9895DA">
            <w:t xml:space="preserve"> complaints have been upheld</w:t>
          </w:r>
          <w:r w:rsidR="4B1753CE">
            <w:t>.</w:t>
          </w:r>
        </w:p>
        <w:p w14:paraId="4BDC75E6" w14:textId="544DA321" w:rsidR="152EEC08" w:rsidRDefault="005421F6" w:rsidP="152EEC08">
          <w:pPr>
            <w:pStyle w:val="RecBody"/>
          </w:pPr>
        </w:p>
      </w:sdtContent>
    </w:sdt>
    <w:sdt>
      <w:sdtPr>
        <w:id w:val="-1960327782"/>
        <w:placeholder>
          <w:docPart w:val="FE5B61A21DB348C3A3696E8514E149D9"/>
        </w:placeholder>
      </w:sdtPr>
      <w:sdtEndPr/>
      <w:sdtContent>
        <w:p w14:paraId="5C95AD07" w14:textId="1CDEEC15" w:rsidR="006B00C6" w:rsidRPr="00E630BB" w:rsidRDefault="00D729DC" w:rsidP="006B00C6">
          <w:pPr>
            <w:pStyle w:val="RecTitle"/>
          </w:pPr>
          <w:r>
            <w:t>Recommendation 6:</w:t>
          </w:r>
        </w:p>
      </w:sdtContent>
    </w:sdt>
    <w:sdt>
      <w:sdtPr>
        <w:id w:val="495226129"/>
        <w:placeholder>
          <w:docPart w:val="BB853927B8E94265B2F2C14C66B2405A"/>
        </w:placeholder>
        <w:showingPlcHdr/>
      </w:sdtPr>
      <w:sdtEndPr/>
      <w:sdtContent>
        <w:p w14:paraId="44E8C001" w14:textId="77777777" w:rsidR="006B00C6" w:rsidRDefault="3814AFFC" w:rsidP="009446A3">
          <w:pPr>
            <w:pStyle w:val="RecBody"/>
          </w:pPr>
          <w:r w:rsidRPr="152EEC08">
            <w:t xml:space="preserve">Include definitions of abuse, neglect, and exploitation in the Act </w:t>
          </w:r>
        </w:p>
      </w:sdtContent>
    </w:sdt>
    <w:sdt>
      <w:sdtPr>
        <w:id w:val="-1822579749"/>
        <w:placeholder>
          <w:docPart w:val="2F63EB6A18BD42B6879824A9C2C67C6D"/>
        </w:placeholder>
      </w:sdtPr>
      <w:sdtEndPr/>
      <w:sdtContent>
        <w:p w14:paraId="030C8D9D" w14:textId="2A4F11B4" w:rsidR="00D803FB" w:rsidRDefault="00D803FB" w:rsidP="006B00C6">
          <w:pPr>
            <w:pStyle w:val="RecTitle"/>
          </w:pPr>
        </w:p>
        <w:p w14:paraId="7127BD00" w14:textId="1D8B3BA3" w:rsidR="00D803FB" w:rsidRPr="00E630BB" w:rsidRDefault="00D803FB" w:rsidP="006B00C6">
          <w:pPr>
            <w:pStyle w:val="RecTitle"/>
          </w:pPr>
          <w:r>
            <w:t xml:space="preserve">Recommendation </w:t>
          </w:r>
          <w:r w:rsidR="00D729DC">
            <w:t>7</w:t>
          </w:r>
          <w:r>
            <w:t>:</w:t>
          </w:r>
        </w:p>
      </w:sdtContent>
    </w:sdt>
    <w:p w14:paraId="7C3E28C5" w14:textId="549AE63E" w:rsidR="006B00C6" w:rsidRDefault="7C3B78EE" w:rsidP="152EEC08">
      <w:pPr>
        <w:pStyle w:val="RecBody"/>
      </w:pPr>
      <w:r>
        <w:t>Develop a</w:t>
      </w:r>
      <w:r w:rsidR="00D803FB">
        <w:t>n</w:t>
      </w:r>
      <w:r w:rsidR="03EE133A">
        <w:t xml:space="preserve"> accessible, comprehensive guide to the Act, across a variety of community languages and formats, to support older persons and those with disability to better understand and interpret the Act and the powers it gives across the Commission’s operations</w:t>
      </w:r>
      <w:r>
        <w:t xml:space="preserve"> </w:t>
      </w:r>
    </w:p>
    <w:p w14:paraId="55C5B905" w14:textId="76C0A903" w:rsidR="152EEC08" w:rsidRDefault="152EEC08" w:rsidP="152EEC08">
      <w:pPr>
        <w:pStyle w:val="RecBody"/>
      </w:pPr>
    </w:p>
    <w:sdt>
      <w:sdtPr>
        <w:id w:val="-786125046"/>
        <w:placeholder>
          <w:docPart w:val="808543CC7D714968A1B94D3E2CA46865"/>
        </w:placeholder>
      </w:sdtPr>
      <w:sdtEndPr/>
      <w:sdtContent>
        <w:p w14:paraId="77AF0AD8" w14:textId="1C8F6D63" w:rsidR="006B00C6" w:rsidRPr="00E630BB" w:rsidRDefault="00D44A85" w:rsidP="006B00C6">
          <w:pPr>
            <w:pStyle w:val="RecTitle"/>
          </w:pPr>
          <w:r>
            <w:t>Recommendation 8:</w:t>
          </w:r>
        </w:p>
      </w:sdtContent>
    </w:sdt>
    <w:p w14:paraId="113FF549" w14:textId="516C6218" w:rsidR="006B00C6" w:rsidRDefault="7EFEA9C3" w:rsidP="006B00C6">
      <w:pPr>
        <w:pStyle w:val="RecBody"/>
      </w:pPr>
      <w:r>
        <w:t>Increase penalty rates for</w:t>
      </w:r>
      <w:r w:rsidR="01A6A647">
        <w:t xml:space="preserve"> corporations and businesses that refuse to comply with </w:t>
      </w:r>
      <w:r>
        <w:t>investigative processes</w:t>
      </w:r>
      <w:r w:rsidR="66F0E699">
        <w:t>.</w:t>
      </w:r>
    </w:p>
    <w:p w14:paraId="5DB1ABE3" w14:textId="77777777" w:rsidR="006B00C6" w:rsidRDefault="006B00C6" w:rsidP="006B00C6">
      <w:pPr>
        <w:pStyle w:val="RecBody"/>
      </w:pPr>
    </w:p>
    <w:sdt>
      <w:sdtPr>
        <w:id w:val="1220933782"/>
        <w:placeholder>
          <w:docPart w:val="1D2E57A3A2C3488CA11014E290B80577"/>
        </w:placeholder>
      </w:sdtPr>
      <w:sdtEndPr/>
      <w:sdtContent>
        <w:p w14:paraId="041C106A" w14:textId="6D934614" w:rsidR="006B00C6" w:rsidRPr="00E630BB" w:rsidRDefault="00D44A85" w:rsidP="006B00C6">
          <w:pPr>
            <w:pStyle w:val="RecTitle"/>
          </w:pPr>
          <w:r>
            <w:t>Recommendation 9:</w:t>
          </w:r>
        </w:p>
      </w:sdtContent>
    </w:sdt>
    <w:sdt>
      <w:sdtPr>
        <w:id w:val="189885550"/>
        <w:placeholder>
          <w:docPart w:val="AA647D4BD3294BD89C78238DE4606C8D"/>
        </w:placeholder>
        <w:showingPlcHdr/>
      </w:sdtPr>
      <w:sdtEndPr/>
      <w:sdtContent>
        <w:p w14:paraId="2F889C53" w14:textId="6B4CA635" w:rsidR="4CDC0D5E" w:rsidRDefault="4CDC0D5E" w:rsidP="152EEC08">
          <w:pPr>
            <w:pStyle w:val="RecBody"/>
          </w:pPr>
          <w:r>
            <w:t xml:space="preserve">Add a requirement under s. 14 </w:t>
          </w:r>
          <w:r w:rsidR="6D0C9901">
            <w:t>that if the Commissioner is of the view that a report should be made to an external organisation, complainants and victims should be notified of the Commissioner’s view</w:t>
          </w:r>
          <w:r w:rsidR="23432590">
            <w:t xml:space="preserve"> </w:t>
          </w:r>
          <w:r w:rsidR="23432590" w:rsidRPr="152EEC08">
            <w:rPr>
              <w:b/>
              <w:bCs/>
            </w:rPr>
            <w:t>in advance</w:t>
          </w:r>
          <w:r w:rsidR="6D0C9901">
            <w:t xml:space="preserve">, and provided with the opportunity to raise concerns, which the Commissioner </w:t>
          </w:r>
          <w:r w:rsidR="0B9574E1">
            <w:t>must</w:t>
          </w:r>
          <w:r w:rsidR="6D0C9901">
            <w:t xml:space="preserve"> be obligated to consider before making a final decision. </w:t>
          </w:r>
        </w:p>
      </w:sdtContent>
    </w:sdt>
    <w:p w14:paraId="15267F3D" w14:textId="77777777" w:rsidR="006B00C6" w:rsidRDefault="006B00C6" w:rsidP="006B00C6">
      <w:pPr>
        <w:pStyle w:val="RecBody"/>
      </w:pPr>
    </w:p>
    <w:sdt>
      <w:sdtPr>
        <w:id w:val="973805326"/>
        <w:placeholder>
          <w:docPart w:val="F0FED662E79E495DBAD5619D6C864E29"/>
        </w:placeholder>
      </w:sdtPr>
      <w:sdtEndPr/>
      <w:sdtContent>
        <w:p w14:paraId="00EC01D5" w14:textId="28F7A13B" w:rsidR="006B00C6" w:rsidRPr="00E630BB" w:rsidRDefault="00D44A85" w:rsidP="006B00C6">
          <w:pPr>
            <w:pStyle w:val="RecTitle"/>
          </w:pPr>
          <w:r>
            <w:t>Recommendation 10:</w:t>
          </w:r>
        </w:p>
      </w:sdtContent>
    </w:sdt>
    <w:sdt>
      <w:sdtPr>
        <w:id w:val="-995414128"/>
        <w:placeholder>
          <w:docPart w:val="23A524E9EE1E484CA7B8204B70B49245"/>
        </w:placeholder>
        <w:showingPlcHdr/>
      </w:sdtPr>
      <w:sdtEndPr/>
      <w:sdtContent>
        <w:p w14:paraId="790F0478" w14:textId="59A2A684" w:rsidR="006B00C6" w:rsidRDefault="67A02DC7" w:rsidP="006B00C6">
          <w:pPr>
            <w:pStyle w:val="RecBody"/>
          </w:pPr>
          <w:r>
            <w:t xml:space="preserve">Expand the scope of the </w:t>
          </w:r>
          <w:r w:rsidR="436C80D5">
            <w:t>Official Community Visitors Program to include general boarding houses, address service gaps and</w:t>
          </w:r>
          <w:r w:rsidR="2B5EBDAB">
            <w:t xml:space="preserve"> increase funding to hire</w:t>
          </w:r>
          <w:r w:rsidR="436C80D5">
            <w:t xml:space="preserve"> Off</w:t>
          </w:r>
          <w:r w:rsidR="3D8A1C93">
            <w:t>icial Community Visitors</w:t>
          </w:r>
          <w:r w:rsidR="068FB2F2">
            <w:t xml:space="preserve"> as paid employees or contracted suppliers.</w:t>
          </w:r>
        </w:p>
      </w:sdtContent>
    </w:sdt>
    <w:p w14:paraId="41A7F52F" w14:textId="0AE95B7B" w:rsidR="008B370B" w:rsidRDefault="008B370B" w:rsidP="00E630BB">
      <w:pPr>
        <w:pStyle w:val="RecBody"/>
      </w:pPr>
    </w:p>
    <w:sdt>
      <w:sdtPr>
        <w:id w:val="1254145592"/>
        <w:placeholder>
          <w:docPart w:val="1D2E57A3A2C3488CA11014E290B80577"/>
        </w:placeholder>
      </w:sdtPr>
      <w:sdtEndPr/>
      <w:sdtContent>
        <w:p w14:paraId="2F60781B" w14:textId="66AF38AD" w:rsidR="008B370B" w:rsidRDefault="4CE33DBC" w:rsidP="152EEC08">
          <w:pPr>
            <w:pStyle w:val="RecTitle"/>
          </w:pPr>
          <w:r>
            <w:t xml:space="preserve">Recommendation </w:t>
          </w:r>
          <w:r w:rsidR="00D44A85">
            <w:t>11</w:t>
          </w:r>
          <w:r>
            <w:t xml:space="preserve">: </w:t>
          </w:r>
        </w:p>
      </w:sdtContent>
    </w:sdt>
    <w:p w14:paraId="4A63B3D4" w14:textId="45BCCFA0" w:rsidR="006D1D9A" w:rsidRPr="003848C9" w:rsidRDefault="4CE33DBC" w:rsidP="003848C9">
      <w:pPr>
        <w:pStyle w:val="RecBody"/>
      </w:pPr>
      <w:r>
        <w:t xml:space="preserve">Ensure that clear guidelines exist </w:t>
      </w:r>
      <w:r w:rsidR="28FB4896">
        <w:t>in the regulations as to</w:t>
      </w:r>
      <w:r>
        <w:t xml:space="preserve"> </w:t>
      </w:r>
      <w:r w:rsidR="0A0A2F02">
        <w:t xml:space="preserve">all relevant factors the </w:t>
      </w:r>
      <w:r>
        <w:t xml:space="preserve">Commissioner should consider </w:t>
      </w:r>
      <w:r w:rsidR="11D94FDA">
        <w:t xml:space="preserve">when </w:t>
      </w:r>
      <w:r>
        <w:t xml:space="preserve">determining </w:t>
      </w:r>
      <w:r w:rsidR="3E04C860">
        <w:t>if</w:t>
      </w:r>
      <w:r>
        <w:t xml:space="preserve"> an individual has the capacity to provide consent</w:t>
      </w:r>
      <w:r w:rsidR="001E3FC7">
        <w:t xml:space="preserve"> a</w:t>
      </w:r>
      <w:r w:rsidR="00F72D58">
        <w:t>nd</w:t>
      </w:r>
      <w:r w:rsidR="001E3FC7">
        <w:t xml:space="preserve"> </w:t>
      </w:r>
      <w:r w:rsidR="005B18B9">
        <w:t xml:space="preserve">factors to be considered </w:t>
      </w:r>
      <w:r w:rsidR="00440CBD">
        <w:t>in determining whether to pursue a complaint without consent.</w:t>
      </w:r>
      <w:bookmarkStart w:id="13" w:name="_Toc730242153"/>
      <w:bookmarkStart w:id="14" w:name="_Toc122080355"/>
      <w:bookmarkStart w:id="15" w:name="_Toc122080708"/>
    </w:p>
    <w:p w14:paraId="20C0AB2D" w14:textId="70280564" w:rsidR="00E630BB" w:rsidRDefault="00E630BB" w:rsidP="00E630BB">
      <w:pPr>
        <w:pStyle w:val="Heading1"/>
      </w:pPr>
      <w:r>
        <w:t>Introduction</w:t>
      </w:r>
      <w:bookmarkEnd w:id="13"/>
      <w:bookmarkEnd w:id="14"/>
      <w:bookmarkEnd w:id="15"/>
    </w:p>
    <w:p w14:paraId="1A73A19C" w14:textId="77777777" w:rsidR="00184D75" w:rsidRDefault="00184D75" w:rsidP="00184D75">
      <w:pPr>
        <w:pStyle w:val="NoSpacing"/>
      </w:pPr>
    </w:p>
    <w:p w14:paraId="610BA35A" w14:textId="0EEDB65D" w:rsidR="00010AE3" w:rsidRPr="0035323F" w:rsidRDefault="00604A3B" w:rsidP="0035323F">
      <w:pPr>
        <w:pStyle w:val="PolicyBody"/>
      </w:pPr>
      <w:r>
        <w:t>Family Advocacy and the</w:t>
      </w:r>
      <w:r w:rsidR="00153CEF" w:rsidRPr="0035323F">
        <w:t xml:space="preserve"> Physical Disability Council of NSW</w:t>
      </w:r>
      <w:r>
        <w:t>,</w:t>
      </w:r>
      <w:r w:rsidR="00153CEF" w:rsidRPr="0035323F">
        <w:t xml:space="preserve"> appreciate the opportunity to</w:t>
      </w:r>
      <w:r w:rsidR="009612B9">
        <w:t xml:space="preserve"> provide a joint response to</w:t>
      </w:r>
      <w:r w:rsidR="00153CEF" w:rsidRPr="0035323F">
        <w:t xml:space="preserve"> the review of the Ageing and Disability Commission</w:t>
      </w:r>
      <w:r w:rsidR="00151E0C">
        <w:t>er</w:t>
      </w:r>
      <w:r w:rsidR="00153CEF" w:rsidRPr="0035323F">
        <w:t xml:space="preserve"> Act (the</w:t>
      </w:r>
      <w:r w:rsidR="00151E0C">
        <w:t xml:space="preserve"> ADC</w:t>
      </w:r>
      <w:r w:rsidR="00153CEF" w:rsidRPr="0035323F">
        <w:t xml:space="preserve"> Act). </w:t>
      </w:r>
    </w:p>
    <w:p w14:paraId="1686B10E" w14:textId="77777777" w:rsidR="00010AE3" w:rsidRPr="0035323F" w:rsidRDefault="00010AE3" w:rsidP="0035323F">
      <w:pPr>
        <w:pStyle w:val="PolicyBody"/>
      </w:pPr>
    </w:p>
    <w:p w14:paraId="508EE29D" w14:textId="04B601D5" w:rsidR="00EF46B4" w:rsidRDefault="5E3D457D" w:rsidP="0035323F">
      <w:pPr>
        <w:pStyle w:val="PolicyBody"/>
      </w:pPr>
      <w:r>
        <w:t>The establishment of the Ageing and Disability Commission</w:t>
      </w:r>
      <w:r w:rsidR="2DB2F67F">
        <w:t>, (the ADC),</w:t>
      </w:r>
      <w:r>
        <w:t xml:space="preserve"> in 2019 </w:t>
      </w:r>
      <w:r w:rsidR="1D8CF2FE">
        <w:t>was a</w:t>
      </w:r>
      <w:r>
        <w:t xml:space="preserve"> critical milestone towards achieving equitable rights for both older persons and those living with disability across NSW. </w:t>
      </w:r>
      <w:r w:rsidR="00010AE3">
        <w:t xml:space="preserve">The Commission has a </w:t>
      </w:r>
      <w:r w:rsidR="0057268A">
        <w:t>critical</w:t>
      </w:r>
      <w:r w:rsidR="00010AE3">
        <w:t xml:space="preserve"> role</w:t>
      </w:r>
      <w:r w:rsidR="0057268A">
        <w:t xml:space="preserve"> </w:t>
      </w:r>
      <w:r w:rsidR="00010AE3">
        <w:t xml:space="preserve">as the primary body in NSW to </w:t>
      </w:r>
      <w:r w:rsidR="0057268A">
        <w:t>promot</w:t>
      </w:r>
      <w:r w:rsidR="00010AE3">
        <w:t>e</w:t>
      </w:r>
      <w:r w:rsidR="5F98E802">
        <w:t xml:space="preserve"> </w:t>
      </w:r>
      <w:r w:rsidR="0057268A">
        <w:t xml:space="preserve">and </w:t>
      </w:r>
      <w:r w:rsidR="0E4C5AC0">
        <w:t>safeguard</w:t>
      </w:r>
      <w:r w:rsidR="0057268A">
        <w:t xml:space="preserve"> the rights</w:t>
      </w:r>
      <w:r w:rsidR="00AC54E3">
        <w:t xml:space="preserve"> of</w:t>
      </w:r>
      <w:r w:rsidR="0057268A">
        <w:t xml:space="preserve"> </w:t>
      </w:r>
      <w:r w:rsidR="5378F46D">
        <w:t>vulnerable older people and people with</w:t>
      </w:r>
      <w:r w:rsidR="0057268A">
        <w:t xml:space="preserve"> disability </w:t>
      </w:r>
      <w:r w:rsidR="3FA9F4CA">
        <w:t>across</w:t>
      </w:r>
      <w:r w:rsidR="0057268A">
        <w:t xml:space="preserve"> NSW</w:t>
      </w:r>
      <w:r w:rsidR="3D89B527">
        <w:t>, filling</w:t>
      </w:r>
      <w:r w:rsidR="003B0742">
        <w:t xml:space="preserve"> a critical gap not previously addressed by other complaint and investigative bodies in NSW</w:t>
      </w:r>
      <w:r w:rsidR="00151E0C">
        <w:t xml:space="preserve">. </w:t>
      </w:r>
    </w:p>
    <w:p w14:paraId="6CE53472" w14:textId="35ECD9BD" w:rsidR="0045393A" w:rsidRDefault="0045393A" w:rsidP="0035323F">
      <w:pPr>
        <w:pStyle w:val="PolicyBody"/>
      </w:pPr>
    </w:p>
    <w:p w14:paraId="387D40B8" w14:textId="084AB9D8" w:rsidR="00EF46B4" w:rsidRPr="0035323F" w:rsidRDefault="0306CE0F" w:rsidP="0035323F">
      <w:pPr>
        <w:pStyle w:val="PolicyBody"/>
      </w:pPr>
      <w:r w:rsidRPr="0035323F">
        <w:t xml:space="preserve">Across the past few years, </w:t>
      </w:r>
      <w:r w:rsidR="00EF46B4" w:rsidRPr="0035323F">
        <w:t xml:space="preserve">there </w:t>
      </w:r>
      <w:r w:rsidR="08C86CC7" w:rsidRPr="0035323F">
        <w:t>has been far</w:t>
      </w:r>
      <w:r w:rsidR="00EF46B4" w:rsidRPr="0035323F">
        <w:t xml:space="preserve"> greater community awareness of the vulnerabilities that may exist acros</w:t>
      </w:r>
      <w:r w:rsidR="00AB1613">
        <w:t xml:space="preserve">s </w:t>
      </w:r>
      <w:r w:rsidR="0045393A">
        <w:t>both the ageing and disability</w:t>
      </w:r>
      <w:r w:rsidR="00AB1613">
        <w:t xml:space="preserve"> cohorts,</w:t>
      </w:r>
      <w:r w:rsidR="2325B9BE">
        <w:t xml:space="preserve"> and a significant</w:t>
      </w:r>
      <w:r w:rsidR="038B0031">
        <w:t xml:space="preserve"> </w:t>
      </w:r>
      <w:r w:rsidR="2325B9BE">
        <w:t>increase in</w:t>
      </w:r>
      <w:r w:rsidR="3BC94EFE">
        <w:t xml:space="preserve"> unanticipated</w:t>
      </w:r>
      <w:r w:rsidR="2325B9BE">
        <w:t xml:space="preserve"> challenges for </w:t>
      </w:r>
      <w:r w:rsidR="4647DE75">
        <w:t>both communities</w:t>
      </w:r>
      <w:r w:rsidR="792F2B80">
        <w:t>,</w:t>
      </w:r>
      <w:r w:rsidR="1D9CBE47">
        <w:t xml:space="preserve"> including the impacts of natural disasters and the Covid19 pandemic, together with associated c</w:t>
      </w:r>
      <w:r w:rsidR="7E1E94F6">
        <w:t>ost of living pressures.</w:t>
      </w:r>
    </w:p>
    <w:p w14:paraId="3708DA9B" w14:textId="51ED57AF" w:rsidR="00EF46B4" w:rsidRPr="0035323F" w:rsidRDefault="1D9CBE47" w:rsidP="0035323F">
      <w:pPr>
        <w:pStyle w:val="PolicyBody"/>
      </w:pPr>
      <w:r>
        <w:t xml:space="preserve"> </w:t>
      </w:r>
    </w:p>
    <w:p w14:paraId="14988764" w14:textId="62F127AA" w:rsidR="00EF46B4" w:rsidRPr="0035323F" w:rsidRDefault="1D9CBE47" w:rsidP="0035323F">
      <w:pPr>
        <w:pStyle w:val="PolicyBody"/>
      </w:pPr>
      <w:r>
        <w:t>It is important to recognise that the Commission is still in its early days of operation, and the unexpected context in which the ADC has had to function</w:t>
      </w:r>
      <w:r w:rsidR="69BA0235">
        <w:t xml:space="preserve">, which has resulted in </w:t>
      </w:r>
      <w:r w:rsidR="3F94E5C2">
        <w:t>higher than anticipated</w:t>
      </w:r>
      <w:r w:rsidR="69BA0235">
        <w:t xml:space="preserve"> demand </w:t>
      </w:r>
      <w:r w:rsidR="1129E89A">
        <w:t>across the</w:t>
      </w:r>
      <w:r w:rsidR="69BA0235">
        <w:t xml:space="preserve"> Commission’s services and</w:t>
      </w:r>
      <w:r w:rsidR="2D998AF0">
        <w:t xml:space="preserve"> made the provision of these services </w:t>
      </w:r>
      <w:r w:rsidR="1E9A5AAD">
        <w:t>more</w:t>
      </w:r>
      <w:r w:rsidR="2D998AF0">
        <w:t xml:space="preserve"> difficult. </w:t>
      </w:r>
    </w:p>
    <w:p w14:paraId="3A8EBF73" w14:textId="77777777" w:rsidR="003B0742" w:rsidRPr="0035323F" w:rsidRDefault="003B0742" w:rsidP="0035323F">
      <w:pPr>
        <w:pStyle w:val="PolicyBody"/>
      </w:pPr>
    </w:p>
    <w:p w14:paraId="11537A7E" w14:textId="03F19434" w:rsidR="00A26442" w:rsidRDefault="00AB1613" w:rsidP="0035323F">
      <w:pPr>
        <w:pStyle w:val="PolicyBody"/>
      </w:pPr>
      <w:r>
        <w:t>At the same time, in</w:t>
      </w:r>
      <w:r w:rsidR="003B0742">
        <w:t xml:space="preserve"> </w:t>
      </w:r>
      <w:r w:rsidR="0045393A">
        <w:t>assessing</w:t>
      </w:r>
      <w:r w:rsidR="003B0742">
        <w:t xml:space="preserve"> the effectiveness of the Act, it </w:t>
      </w:r>
      <w:r>
        <w:t>is also important to consider whether the ADC has</w:t>
      </w:r>
      <w:r w:rsidR="00BF4285">
        <w:t xml:space="preserve"> had</w:t>
      </w:r>
      <w:r>
        <w:t xml:space="preserve"> access to the necessary </w:t>
      </w:r>
      <w:r w:rsidR="598EDF17">
        <w:t xml:space="preserve">baseline resourcing </w:t>
      </w:r>
      <w:r>
        <w:t>to</w:t>
      </w:r>
      <w:r w:rsidR="003B0742">
        <w:t xml:space="preserve"> fulfil its statutory functions</w:t>
      </w:r>
      <w:r>
        <w:t>. We know that o</w:t>
      </w:r>
      <w:r w:rsidR="00EF46B4">
        <w:t>riginal funding for the ADC was exclusive of population increases or crisis driven demand</w:t>
      </w:r>
      <w:r w:rsidR="00737E06">
        <w:t>,</w:t>
      </w:r>
      <w:r w:rsidR="00EF46B4">
        <w:t xml:space="preserve"> and understand that budget requests submitted in 2021-22</w:t>
      </w:r>
      <w:r>
        <w:t xml:space="preserve">, </w:t>
      </w:r>
      <w:r w:rsidR="00EF46B4">
        <w:t>based</w:t>
      </w:r>
      <w:r>
        <w:t xml:space="preserve"> on</w:t>
      </w:r>
      <w:r w:rsidR="00A26442">
        <w:t xml:space="preserve"> service</w:t>
      </w:r>
      <w:r>
        <w:t xml:space="preserve"> </w:t>
      </w:r>
      <w:r w:rsidR="00A26442">
        <w:t>demand over the prior two years</w:t>
      </w:r>
      <w:r w:rsidR="00EF46B4">
        <w:t xml:space="preserve"> of operations were declined.</w:t>
      </w:r>
      <w:r w:rsidRPr="152EEC08">
        <w:rPr>
          <w:rStyle w:val="FootnoteReference"/>
        </w:rPr>
        <w:footnoteReference w:id="2"/>
      </w:r>
      <w:r w:rsidR="00EF46B4" w:rsidRPr="152EEC08">
        <w:rPr>
          <w:rStyle w:val="FootnoteReference"/>
        </w:rPr>
        <w:t xml:space="preserve"> </w:t>
      </w:r>
    </w:p>
    <w:p w14:paraId="4A8EF3D6" w14:textId="77777777" w:rsidR="00A26442" w:rsidRDefault="00A26442" w:rsidP="0035323F">
      <w:pPr>
        <w:pStyle w:val="PolicyBody"/>
      </w:pPr>
    </w:p>
    <w:p w14:paraId="692D3E31" w14:textId="787B9A20" w:rsidR="00CC204D" w:rsidRPr="0035323F" w:rsidRDefault="7D689B23" w:rsidP="0035323F">
      <w:pPr>
        <w:pStyle w:val="PolicyBody"/>
      </w:pPr>
      <w:r>
        <w:t xml:space="preserve">The </w:t>
      </w:r>
      <w:r w:rsidR="00EF46B4">
        <w:t>ADC has</w:t>
      </w:r>
      <w:r w:rsidR="00A26442">
        <w:t xml:space="preserve"> admirably</w:t>
      </w:r>
      <w:r w:rsidR="00EF46B4">
        <w:t xml:space="preserve"> fulfilled its statutory obligations</w:t>
      </w:r>
      <w:r w:rsidR="00737E06">
        <w:t xml:space="preserve"> under constrained financial circumstances</w:t>
      </w:r>
      <w:r w:rsidR="00A26442">
        <w:t>,</w:t>
      </w:r>
      <w:r w:rsidR="0045393A">
        <w:t xml:space="preserve"> becoming a fully operational body in less than three years. W</w:t>
      </w:r>
      <w:r w:rsidR="00A26442">
        <w:t>e are acutely</w:t>
      </w:r>
      <w:r w:rsidR="00EF46B4">
        <w:t xml:space="preserve"> aware that the ADC is not on a sustainable financial trajectory</w:t>
      </w:r>
      <w:r w:rsidR="00737E06">
        <w:t xml:space="preserve"> </w:t>
      </w:r>
      <w:r w:rsidR="00A26442">
        <w:t>and</w:t>
      </w:r>
      <w:r w:rsidR="00737E06">
        <w:t xml:space="preserve"> call on the State Government to ensure that the Commission is appropriately resourced as a matter of priority.</w:t>
      </w:r>
      <w:r w:rsidR="00EF46B4">
        <w:t xml:space="preserve"> </w:t>
      </w:r>
    </w:p>
    <w:p w14:paraId="07B7DBC2" w14:textId="77777777" w:rsidR="00AC54E3" w:rsidRPr="0035323F" w:rsidRDefault="00AC54E3" w:rsidP="0035323F">
      <w:pPr>
        <w:pStyle w:val="PolicyBody"/>
      </w:pPr>
    </w:p>
    <w:p w14:paraId="337661EA" w14:textId="77777777" w:rsidR="00351B3A" w:rsidRPr="00351B3A" w:rsidRDefault="0057268A" w:rsidP="0035323F">
      <w:pPr>
        <w:pStyle w:val="PolicyBody"/>
      </w:pPr>
      <w:r w:rsidRPr="0035323F">
        <w:t xml:space="preserve">In preparation for this submission, PDCN </w:t>
      </w:r>
      <w:r w:rsidR="00CC204D" w:rsidRPr="0035323F">
        <w:rPr>
          <w:rStyle w:val="normaltextrun"/>
        </w:rPr>
        <w:t xml:space="preserve">undertook two online focus groups each lasting 2 hours in duration. </w:t>
      </w:r>
      <w:r w:rsidR="00CC204D" w:rsidRPr="0035323F">
        <w:rPr>
          <w:rStyle w:val="eop"/>
        </w:rPr>
        <w:t> </w:t>
      </w:r>
      <w:r w:rsidR="00CC204D" w:rsidRPr="0035323F">
        <w:rPr>
          <w:rStyle w:val="normaltextrun"/>
        </w:rPr>
        <w:t>Each group was made up of four people with a disability. In addition, one individual undertook the questions via a one</w:t>
      </w:r>
      <w:r w:rsidR="0035323F" w:rsidRPr="0035323F">
        <w:rPr>
          <w:rStyle w:val="normaltextrun"/>
        </w:rPr>
        <w:t>-</w:t>
      </w:r>
      <w:r w:rsidR="00CC204D" w:rsidRPr="0035323F">
        <w:rPr>
          <w:rStyle w:val="normaltextrun"/>
        </w:rPr>
        <w:t>on</w:t>
      </w:r>
      <w:r w:rsidR="0035323F" w:rsidRPr="0035323F">
        <w:rPr>
          <w:rStyle w:val="normaltextrun"/>
        </w:rPr>
        <w:t>-</w:t>
      </w:r>
      <w:r w:rsidR="00CC204D" w:rsidRPr="0035323F">
        <w:rPr>
          <w:rStyle w:val="normaltextrun"/>
        </w:rPr>
        <w:t>one phone call to meet their accessibility requirements.</w:t>
      </w:r>
      <w:r w:rsidR="00CC204D" w:rsidRPr="0035323F">
        <w:rPr>
          <w:rStyle w:val="eop"/>
        </w:rPr>
        <w:t> </w:t>
      </w:r>
    </w:p>
    <w:p w14:paraId="5F972FF0" w14:textId="77777777" w:rsidR="00CC204D" w:rsidRDefault="00CC204D" w:rsidP="00CC204D">
      <w:pPr>
        <w:pStyle w:val="paragraph"/>
        <w:spacing w:before="0" w:beforeAutospacing="0" w:after="0" w:afterAutospacing="0"/>
        <w:textAlignment w:val="baseline"/>
        <w:rPr>
          <w:rFonts w:ascii="Segoe UI" w:hAnsi="Segoe UI" w:cs="Segoe UI"/>
          <w:sz w:val="18"/>
          <w:szCs w:val="18"/>
        </w:rPr>
      </w:pPr>
      <w:r>
        <w:rPr>
          <w:rStyle w:val="contentcontrolboundarysink"/>
          <w:rFonts w:ascii="Myriad Pro" w:hAnsi="Myriad Pro" w:cs="Segoe UI"/>
          <w:sz w:val="22"/>
          <w:szCs w:val="22"/>
        </w:rPr>
        <w:t>​</w:t>
      </w:r>
      <w:r>
        <w:rPr>
          <w:rStyle w:val="eop"/>
          <w:rFonts w:eastAsiaTheme="majorEastAsia" w:cs="Segoe UI"/>
          <w:sz w:val="22"/>
          <w:szCs w:val="22"/>
        </w:rPr>
        <w:t> </w:t>
      </w:r>
    </w:p>
    <w:p w14:paraId="4616F389" w14:textId="77777777" w:rsidR="00CC204D" w:rsidRDefault="00CC204D" w:rsidP="00CC204D">
      <w:pPr>
        <w:pStyle w:val="paragraph"/>
        <w:spacing w:before="0" w:beforeAutospacing="0" w:after="0" w:afterAutospacing="0"/>
        <w:textAlignment w:val="baseline"/>
        <w:rPr>
          <w:rStyle w:val="eop"/>
          <w:rFonts w:eastAsiaTheme="majorEastAsia" w:cs="Segoe UI"/>
          <w:sz w:val="22"/>
          <w:szCs w:val="22"/>
        </w:rPr>
      </w:pPr>
      <w:r>
        <w:rPr>
          <w:rStyle w:val="contentcontrolboundarysink"/>
          <w:rFonts w:ascii="Myriad Pro" w:hAnsi="Myriad Pro" w:cs="Segoe UI"/>
          <w:sz w:val="22"/>
          <w:szCs w:val="22"/>
        </w:rPr>
        <w:t>​</w:t>
      </w:r>
      <w:r>
        <w:rPr>
          <w:rStyle w:val="normaltextrun"/>
          <w:rFonts w:ascii="Myriad Pro" w:hAnsi="Myriad Pro" w:cs="Segoe UI"/>
          <w:sz w:val="22"/>
          <w:szCs w:val="22"/>
        </w:rPr>
        <w:t>Participant demographics were as follows:</w:t>
      </w:r>
      <w:r>
        <w:rPr>
          <w:rStyle w:val="eop"/>
          <w:rFonts w:eastAsiaTheme="majorEastAsia" w:cs="Segoe UI"/>
          <w:sz w:val="22"/>
          <w:szCs w:val="22"/>
        </w:rPr>
        <w:t> </w:t>
      </w:r>
    </w:p>
    <w:p w14:paraId="005C3DF3" w14:textId="77777777" w:rsidR="006D1D9A" w:rsidRDefault="006D1D9A" w:rsidP="00CC204D">
      <w:pPr>
        <w:pStyle w:val="paragraph"/>
        <w:spacing w:before="0" w:beforeAutospacing="0" w:after="0" w:afterAutospacing="0"/>
        <w:textAlignment w:val="baseline"/>
        <w:rPr>
          <w:rFonts w:ascii="Segoe UI" w:hAnsi="Segoe UI" w:cs="Segoe UI"/>
          <w:sz w:val="18"/>
          <w:szCs w:val="18"/>
        </w:rPr>
      </w:pPr>
    </w:p>
    <w:p w14:paraId="334F60BD" w14:textId="373DC17C" w:rsidR="00CC204D" w:rsidRPr="006D1D9A" w:rsidRDefault="00CC204D" w:rsidP="006D1D9A">
      <w:pPr>
        <w:pStyle w:val="paragraph"/>
        <w:numPr>
          <w:ilvl w:val="0"/>
          <w:numId w:val="34"/>
        </w:numPr>
        <w:spacing w:before="0" w:beforeAutospacing="0" w:after="0" w:afterAutospacing="0"/>
        <w:textAlignment w:val="baseline"/>
        <w:rPr>
          <w:rFonts w:ascii="Segoe UI" w:hAnsi="Segoe UI" w:cs="Segoe UI"/>
          <w:b/>
          <w:bCs/>
          <w:sz w:val="18"/>
          <w:szCs w:val="18"/>
        </w:rPr>
      </w:pPr>
      <w:r>
        <w:rPr>
          <w:rStyle w:val="contentcontrolboundarysink"/>
          <w:rFonts w:ascii="Myriad Pro" w:hAnsi="Myriad Pro" w:cs="Segoe UI"/>
          <w:sz w:val="22"/>
          <w:szCs w:val="22"/>
        </w:rPr>
        <w:t>​</w:t>
      </w:r>
      <w:r w:rsidRPr="006D1D9A">
        <w:rPr>
          <w:rStyle w:val="normaltextrun"/>
          <w:rFonts w:ascii="Myriad Pro" w:hAnsi="Myriad Pro" w:cs="Segoe UI"/>
          <w:b/>
          <w:bCs/>
          <w:sz w:val="22"/>
          <w:szCs w:val="22"/>
        </w:rPr>
        <w:t xml:space="preserve">Disability Type: </w:t>
      </w:r>
      <w:r w:rsidRPr="006D1D9A">
        <w:rPr>
          <w:rStyle w:val="eop"/>
          <w:rFonts w:eastAsiaTheme="majorEastAsia" w:cs="Segoe UI"/>
          <w:b/>
          <w:bCs/>
          <w:sz w:val="22"/>
          <w:szCs w:val="22"/>
        </w:rPr>
        <w:t> </w:t>
      </w:r>
    </w:p>
    <w:p w14:paraId="073F01B7" w14:textId="697CEE2F" w:rsidR="00CC204D" w:rsidRPr="006D1D9A" w:rsidRDefault="00CC204D" w:rsidP="006D1D9A">
      <w:pPr>
        <w:pStyle w:val="paragraph"/>
        <w:spacing w:before="0" w:beforeAutospacing="0" w:after="0" w:afterAutospacing="0"/>
        <w:ind w:left="720"/>
        <w:textAlignment w:val="baseline"/>
        <w:rPr>
          <w:rFonts w:ascii="Segoe UI" w:hAnsi="Segoe UI" w:cs="Segoe UI"/>
          <w:sz w:val="18"/>
          <w:szCs w:val="18"/>
        </w:rPr>
      </w:pPr>
      <w:r w:rsidRPr="006D1D9A">
        <w:rPr>
          <w:rStyle w:val="normaltextrun"/>
          <w:rFonts w:ascii="Myriad Pro" w:hAnsi="Myriad Pro" w:cs="Segoe UI"/>
          <w:sz w:val="22"/>
          <w:szCs w:val="22"/>
        </w:rPr>
        <w:t xml:space="preserve">Arthritis (1), Blind (2), Cerebral Palsy (1), Hearing Impairment (2), </w:t>
      </w:r>
      <w:r w:rsidR="21F6B8B4" w:rsidRPr="006D1D9A">
        <w:rPr>
          <w:rStyle w:val="normaltextrun"/>
          <w:rFonts w:ascii="Myriad Pro" w:hAnsi="Myriad Pro" w:cs="Segoe UI"/>
          <w:sz w:val="22"/>
          <w:szCs w:val="22"/>
        </w:rPr>
        <w:t>Lymphoedema</w:t>
      </w:r>
      <w:r w:rsidRPr="006D1D9A">
        <w:rPr>
          <w:rStyle w:val="normaltextrun"/>
          <w:rFonts w:ascii="Myriad Pro" w:hAnsi="Myriad Pro" w:cs="Segoe UI"/>
          <w:sz w:val="22"/>
          <w:szCs w:val="22"/>
        </w:rPr>
        <w:t xml:space="preserve"> (1), Multiple Sclerosis (1), Paraplegia (2), Psychosocial (1), Tetraplegia (1)</w:t>
      </w:r>
      <w:r w:rsidRPr="006D1D9A">
        <w:rPr>
          <w:rStyle w:val="eop"/>
          <w:rFonts w:eastAsiaTheme="majorEastAsia" w:cs="Segoe UI"/>
          <w:sz w:val="22"/>
          <w:szCs w:val="22"/>
        </w:rPr>
        <w:t> </w:t>
      </w:r>
    </w:p>
    <w:p w14:paraId="17316ECC" w14:textId="78CA6121" w:rsidR="00CC204D" w:rsidRPr="006D1D9A" w:rsidRDefault="00CC204D" w:rsidP="006D1D9A">
      <w:pPr>
        <w:pStyle w:val="paragraph"/>
        <w:spacing w:before="0" w:beforeAutospacing="0" w:after="0" w:afterAutospacing="0"/>
        <w:ind w:left="720"/>
        <w:textAlignment w:val="baseline"/>
        <w:rPr>
          <w:rFonts w:ascii="Segoe UI" w:hAnsi="Segoe UI" w:cs="Segoe UI"/>
          <w:sz w:val="18"/>
          <w:szCs w:val="18"/>
        </w:rPr>
      </w:pPr>
      <w:r w:rsidRPr="006D1D9A">
        <w:rPr>
          <w:rStyle w:val="normaltextrun"/>
          <w:rFonts w:ascii="Myriad Pro" w:hAnsi="Myriad Pro" w:cs="Segoe UI"/>
          <w:sz w:val="22"/>
          <w:szCs w:val="22"/>
        </w:rPr>
        <w:t>(note – some participants identified with more than one disability)</w:t>
      </w:r>
      <w:r w:rsidRPr="006D1D9A">
        <w:rPr>
          <w:rStyle w:val="eop"/>
          <w:rFonts w:eastAsiaTheme="majorEastAsia" w:cs="Segoe UI"/>
          <w:sz w:val="22"/>
          <w:szCs w:val="22"/>
        </w:rPr>
        <w:t> </w:t>
      </w:r>
    </w:p>
    <w:p w14:paraId="5E744D1E" w14:textId="77777777" w:rsidR="00CC204D" w:rsidRPr="006D1D9A" w:rsidRDefault="00CC204D" w:rsidP="00CC204D">
      <w:pPr>
        <w:pStyle w:val="paragraph"/>
        <w:spacing w:before="0" w:beforeAutospacing="0" w:after="0" w:afterAutospacing="0"/>
        <w:ind w:left="720"/>
        <w:textAlignment w:val="baseline"/>
        <w:rPr>
          <w:rFonts w:ascii="Segoe UI" w:hAnsi="Segoe UI" w:cs="Segoe UI"/>
          <w:b/>
          <w:bCs/>
          <w:sz w:val="18"/>
          <w:szCs w:val="18"/>
        </w:rPr>
      </w:pPr>
      <w:r w:rsidRPr="006D1D9A">
        <w:rPr>
          <w:rStyle w:val="contentcontrolboundarysink"/>
          <w:rFonts w:ascii="Myriad Pro" w:hAnsi="Myriad Pro" w:cs="Segoe UI"/>
          <w:b/>
          <w:bCs/>
          <w:sz w:val="22"/>
          <w:szCs w:val="22"/>
        </w:rPr>
        <w:t>​</w:t>
      </w:r>
      <w:r w:rsidRPr="006D1D9A">
        <w:rPr>
          <w:rStyle w:val="eop"/>
          <w:rFonts w:eastAsiaTheme="majorEastAsia" w:cs="Segoe UI"/>
          <w:b/>
          <w:bCs/>
          <w:sz w:val="22"/>
          <w:szCs w:val="22"/>
        </w:rPr>
        <w:t> </w:t>
      </w:r>
    </w:p>
    <w:p w14:paraId="2EBF5CE7" w14:textId="573495DA" w:rsidR="00CC204D" w:rsidRPr="006D1D9A" w:rsidRDefault="00CC204D" w:rsidP="006D1D9A">
      <w:pPr>
        <w:pStyle w:val="paragraph"/>
        <w:numPr>
          <w:ilvl w:val="0"/>
          <w:numId w:val="34"/>
        </w:numPr>
        <w:spacing w:before="0" w:beforeAutospacing="0" w:after="0" w:afterAutospacing="0"/>
        <w:textAlignment w:val="baseline"/>
        <w:rPr>
          <w:rFonts w:ascii="Myriad Pro" w:hAnsi="Myriad Pro" w:cs="Segoe UI"/>
          <w:b/>
          <w:bCs/>
          <w:sz w:val="22"/>
          <w:szCs w:val="22"/>
        </w:rPr>
      </w:pPr>
      <w:r w:rsidRPr="006D1D9A">
        <w:rPr>
          <w:rStyle w:val="normaltextrun"/>
          <w:rFonts w:ascii="Myriad Pro" w:hAnsi="Myriad Pro" w:cs="Segoe UI"/>
          <w:b/>
          <w:bCs/>
          <w:sz w:val="22"/>
          <w:szCs w:val="22"/>
        </w:rPr>
        <w:t>Gender:</w:t>
      </w:r>
      <w:r w:rsidRPr="006D1D9A">
        <w:rPr>
          <w:rStyle w:val="eop"/>
          <w:rFonts w:eastAsiaTheme="majorEastAsia" w:cs="Segoe UI"/>
          <w:b/>
          <w:bCs/>
          <w:sz w:val="22"/>
          <w:szCs w:val="22"/>
        </w:rPr>
        <w:t> </w:t>
      </w:r>
    </w:p>
    <w:p w14:paraId="7E5BDE0F" w14:textId="06FD29F3" w:rsidR="00CC204D" w:rsidRPr="006D1D9A" w:rsidRDefault="00CC204D" w:rsidP="006D1D9A">
      <w:pPr>
        <w:pStyle w:val="paragraph"/>
        <w:spacing w:before="0" w:beforeAutospacing="0" w:after="0" w:afterAutospacing="0"/>
        <w:ind w:left="720"/>
        <w:textAlignment w:val="baseline"/>
        <w:rPr>
          <w:rFonts w:ascii="Segoe UI" w:hAnsi="Segoe UI" w:cs="Segoe UI"/>
          <w:sz w:val="18"/>
          <w:szCs w:val="18"/>
        </w:rPr>
      </w:pPr>
      <w:r w:rsidRPr="006D1D9A">
        <w:rPr>
          <w:rStyle w:val="normaltextrun"/>
          <w:rFonts w:ascii="Myriad Pro" w:hAnsi="Myriad Pro" w:cs="Segoe UI"/>
          <w:sz w:val="22"/>
          <w:szCs w:val="22"/>
        </w:rPr>
        <w:t>Male (4), Female (5)</w:t>
      </w:r>
      <w:r w:rsidRPr="006D1D9A">
        <w:rPr>
          <w:rStyle w:val="eop"/>
          <w:rFonts w:eastAsiaTheme="majorEastAsia" w:cs="Segoe UI"/>
          <w:sz w:val="22"/>
          <w:szCs w:val="22"/>
        </w:rPr>
        <w:t> </w:t>
      </w:r>
    </w:p>
    <w:p w14:paraId="2562E4FB" w14:textId="77777777" w:rsidR="00CC204D" w:rsidRPr="006D1D9A" w:rsidRDefault="00CC204D" w:rsidP="00CC204D">
      <w:pPr>
        <w:pStyle w:val="paragraph"/>
        <w:spacing w:before="0" w:beforeAutospacing="0" w:after="0" w:afterAutospacing="0"/>
        <w:ind w:left="720"/>
        <w:textAlignment w:val="baseline"/>
        <w:rPr>
          <w:rFonts w:ascii="Segoe UI" w:hAnsi="Segoe UI" w:cs="Segoe UI"/>
          <w:b/>
          <w:bCs/>
          <w:sz w:val="18"/>
          <w:szCs w:val="18"/>
        </w:rPr>
      </w:pPr>
      <w:r w:rsidRPr="006D1D9A">
        <w:rPr>
          <w:rStyle w:val="contentcontrolboundarysink"/>
          <w:rFonts w:ascii="Myriad Pro" w:hAnsi="Myriad Pro" w:cs="Segoe UI"/>
          <w:b/>
          <w:bCs/>
          <w:sz w:val="22"/>
          <w:szCs w:val="22"/>
        </w:rPr>
        <w:t>​</w:t>
      </w:r>
      <w:r w:rsidRPr="006D1D9A">
        <w:rPr>
          <w:rStyle w:val="eop"/>
          <w:rFonts w:eastAsiaTheme="majorEastAsia" w:cs="Segoe UI"/>
          <w:b/>
          <w:bCs/>
          <w:sz w:val="22"/>
          <w:szCs w:val="22"/>
        </w:rPr>
        <w:t> </w:t>
      </w:r>
    </w:p>
    <w:p w14:paraId="5DF72AA7" w14:textId="2F2F2F0E" w:rsidR="00CC204D" w:rsidRPr="006D1D9A" w:rsidRDefault="00CC204D" w:rsidP="006D1D9A">
      <w:pPr>
        <w:pStyle w:val="paragraph"/>
        <w:numPr>
          <w:ilvl w:val="0"/>
          <w:numId w:val="34"/>
        </w:numPr>
        <w:spacing w:before="0" w:beforeAutospacing="0" w:after="0" w:afterAutospacing="0"/>
        <w:textAlignment w:val="baseline"/>
        <w:rPr>
          <w:rFonts w:ascii="Myriad Pro" w:hAnsi="Myriad Pro" w:cs="Segoe UI"/>
          <w:b/>
          <w:bCs/>
          <w:sz w:val="22"/>
          <w:szCs w:val="22"/>
        </w:rPr>
      </w:pPr>
      <w:r w:rsidRPr="006D1D9A">
        <w:rPr>
          <w:rStyle w:val="normaltextrun"/>
          <w:rFonts w:ascii="Myriad Pro" w:hAnsi="Myriad Pro" w:cs="Segoe UI"/>
          <w:b/>
          <w:bCs/>
          <w:sz w:val="22"/>
          <w:szCs w:val="22"/>
        </w:rPr>
        <w:t>Age:</w:t>
      </w:r>
      <w:r w:rsidRPr="006D1D9A">
        <w:rPr>
          <w:rStyle w:val="eop"/>
          <w:rFonts w:eastAsiaTheme="majorEastAsia" w:cs="Segoe UI"/>
          <w:b/>
          <w:bCs/>
          <w:sz w:val="22"/>
          <w:szCs w:val="22"/>
        </w:rPr>
        <w:t> </w:t>
      </w:r>
    </w:p>
    <w:p w14:paraId="44D903A0" w14:textId="393F059A" w:rsidR="00A7655F" w:rsidRPr="006D1D9A" w:rsidRDefault="00CC204D" w:rsidP="006D1D9A">
      <w:pPr>
        <w:pStyle w:val="paragraph"/>
        <w:spacing w:before="0" w:beforeAutospacing="0" w:after="0" w:afterAutospacing="0"/>
        <w:ind w:left="720"/>
        <w:textAlignment w:val="baseline"/>
        <w:rPr>
          <w:rFonts w:ascii="Segoe UI" w:hAnsi="Segoe UI" w:cs="Segoe UI"/>
          <w:sz w:val="18"/>
          <w:szCs w:val="18"/>
        </w:rPr>
      </w:pPr>
      <w:r w:rsidRPr="006D1D9A">
        <w:rPr>
          <w:rStyle w:val="normaltextrun"/>
          <w:rFonts w:ascii="Myriad Pro" w:hAnsi="Myriad Pro" w:cs="Segoe UI"/>
          <w:sz w:val="22"/>
          <w:szCs w:val="22"/>
        </w:rPr>
        <w:t>35-44 (1), 45-54 (3), 55-64 (3), 65-74 (2)</w:t>
      </w:r>
      <w:r w:rsidRPr="006D1D9A">
        <w:rPr>
          <w:rStyle w:val="eop"/>
          <w:rFonts w:eastAsiaTheme="majorEastAsia" w:cs="Segoe UI"/>
          <w:sz w:val="22"/>
          <w:szCs w:val="22"/>
        </w:rPr>
        <w:t> </w:t>
      </w:r>
    </w:p>
    <w:p w14:paraId="300931D2" w14:textId="77777777" w:rsidR="00CC204D" w:rsidRPr="006D1D9A" w:rsidRDefault="00CC204D" w:rsidP="00CC204D">
      <w:pPr>
        <w:pStyle w:val="paragraph"/>
        <w:spacing w:before="0" w:beforeAutospacing="0" w:after="0" w:afterAutospacing="0"/>
        <w:ind w:left="720"/>
        <w:textAlignment w:val="baseline"/>
        <w:rPr>
          <w:rFonts w:ascii="Segoe UI" w:hAnsi="Segoe UI" w:cs="Segoe UI"/>
          <w:b/>
          <w:bCs/>
          <w:sz w:val="18"/>
          <w:szCs w:val="18"/>
        </w:rPr>
      </w:pPr>
      <w:r w:rsidRPr="006D1D9A">
        <w:rPr>
          <w:rStyle w:val="contentcontrolboundarysink"/>
          <w:rFonts w:ascii="Myriad Pro" w:hAnsi="Myriad Pro" w:cs="Segoe UI"/>
          <w:b/>
          <w:bCs/>
          <w:sz w:val="22"/>
          <w:szCs w:val="22"/>
        </w:rPr>
        <w:t>​</w:t>
      </w:r>
      <w:r w:rsidRPr="006D1D9A">
        <w:rPr>
          <w:rStyle w:val="eop"/>
          <w:rFonts w:eastAsiaTheme="majorEastAsia" w:cs="Segoe UI"/>
          <w:b/>
          <w:bCs/>
          <w:sz w:val="22"/>
          <w:szCs w:val="22"/>
        </w:rPr>
        <w:t> </w:t>
      </w:r>
    </w:p>
    <w:p w14:paraId="6BC90B32" w14:textId="792BC5FA" w:rsidR="00CC204D" w:rsidRPr="006D1D9A" w:rsidRDefault="00CC204D" w:rsidP="006D1D9A">
      <w:pPr>
        <w:pStyle w:val="paragraph"/>
        <w:numPr>
          <w:ilvl w:val="0"/>
          <w:numId w:val="34"/>
        </w:numPr>
        <w:spacing w:before="0" w:beforeAutospacing="0" w:after="0" w:afterAutospacing="0"/>
        <w:textAlignment w:val="baseline"/>
        <w:rPr>
          <w:rFonts w:ascii="Myriad Pro" w:hAnsi="Myriad Pro" w:cs="Segoe UI"/>
          <w:b/>
          <w:bCs/>
          <w:sz w:val="22"/>
          <w:szCs w:val="22"/>
        </w:rPr>
      </w:pPr>
      <w:r w:rsidRPr="006D1D9A">
        <w:rPr>
          <w:rStyle w:val="normaltextrun"/>
          <w:rFonts w:ascii="Myriad Pro" w:hAnsi="Myriad Pro" w:cs="Segoe UI"/>
          <w:b/>
          <w:bCs/>
          <w:sz w:val="22"/>
          <w:szCs w:val="22"/>
        </w:rPr>
        <w:t>Locality:</w:t>
      </w:r>
      <w:r w:rsidRPr="006D1D9A">
        <w:rPr>
          <w:rStyle w:val="eop"/>
          <w:rFonts w:eastAsiaTheme="majorEastAsia" w:cs="Segoe UI"/>
          <w:b/>
          <w:bCs/>
          <w:sz w:val="22"/>
          <w:szCs w:val="22"/>
        </w:rPr>
        <w:t> </w:t>
      </w:r>
    </w:p>
    <w:p w14:paraId="1ABF6910" w14:textId="301029BB" w:rsidR="00CC204D" w:rsidRPr="006D1D9A" w:rsidRDefault="00CC204D" w:rsidP="006D1D9A">
      <w:pPr>
        <w:pStyle w:val="paragraph"/>
        <w:spacing w:before="0" w:beforeAutospacing="0" w:after="0" w:afterAutospacing="0"/>
        <w:ind w:left="720"/>
        <w:textAlignment w:val="baseline"/>
        <w:rPr>
          <w:rStyle w:val="eop"/>
          <w:rFonts w:eastAsiaTheme="majorEastAsia" w:cs="Segoe UI"/>
          <w:sz w:val="22"/>
          <w:szCs w:val="22"/>
        </w:rPr>
      </w:pPr>
      <w:r w:rsidRPr="006D1D9A">
        <w:rPr>
          <w:rStyle w:val="normaltextrun"/>
          <w:rFonts w:ascii="Myriad Pro" w:hAnsi="Myriad Pro" w:cs="Segoe UI"/>
          <w:sz w:val="22"/>
          <w:szCs w:val="22"/>
        </w:rPr>
        <w:t>Metropolitan (6), Outer Metro (1), Regional (2)</w:t>
      </w:r>
      <w:r w:rsidRPr="006D1D9A">
        <w:rPr>
          <w:rStyle w:val="eop"/>
          <w:rFonts w:eastAsiaTheme="majorEastAsia" w:cs="Segoe UI"/>
          <w:sz w:val="22"/>
          <w:szCs w:val="22"/>
        </w:rPr>
        <w:t> </w:t>
      </w:r>
    </w:p>
    <w:p w14:paraId="7823A3CC" w14:textId="77777777" w:rsidR="006D1D9A" w:rsidRPr="006D1D9A" w:rsidRDefault="006D1D9A" w:rsidP="00CC204D">
      <w:pPr>
        <w:pStyle w:val="paragraph"/>
        <w:spacing w:before="0" w:beforeAutospacing="0" w:after="0" w:afterAutospacing="0"/>
        <w:ind w:left="720"/>
        <w:textAlignment w:val="baseline"/>
        <w:rPr>
          <w:rFonts w:ascii="Segoe UI" w:hAnsi="Segoe UI" w:cs="Segoe UI"/>
          <w:b/>
          <w:bCs/>
          <w:sz w:val="18"/>
          <w:szCs w:val="18"/>
        </w:rPr>
      </w:pPr>
    </w:p>
    <w:p w14:paraId="3C2E53DE" w14:textId="77777777" w:rsidR="00CC204D" w:rsidRPr="006D1D9A" w:rsidRDefault="00CC204D" w:rsidP="00CC204D">
      <w:pPr>
        <w:pStyle w:val="paragraph"/>
        <w:spacing w:before="0" w:beforeAutospacing="0" w:after="0" w:afterAutospacing="0"/>
        <w:ind w:left="720"/>
        <w:textAlignment w:val="baseline"/>
        <w:rPr>
          <w:rFonts w:ascii="Segoe UI" w:hAnsi="Segoe UI" w:cs="Segoe UI"/>
          <w:b/>
          <w:bCs/>
          <w:sz w:val="18"/>
          <w:szCs w:val="18"/>
        </w:rPr>
      </w:pPr>
      <w:r w:rsidRPr="006D1D9A">
        <w:rPr>
          <w:rStyle w:val="contentcontrolboundarysink"/>
          <w:rFonts w:ascii="Myriad Pro" w:hAnsi="Myriad Pro" w:cs="Segoe UI"/>
          <w:b/>
          <w:bCs/>
          <w:sz w:val="22"/>
          <w:szCs w:val="22"/>
        </w:rPr>
        <w:t>​</w:t>
      </w:r>
      <w:r w:rsidRPr="006D1D9A">
        <w:rPr>
          <w:rStyle w:val="eop"/>
          <w:rFonts w:eastAsiaTheme="majorEastAsia" w:cs="Segoe UI"/>
          <w:b/>
          <w:bCs/>
          <w:sz w:val="22"/>
          <w:szCs w:val="22"/>
        </w:rPr>
        <w:t> </w:t>
      </w:r>
    </w:p>
    <w:p w14:paraId="5854494F" w14:textId="76FFD406" w:rsidR="00CC204D" w:rsidRPr="006D1D9A" w:rsidRDefault="00CC204D" w:rsidP="006D1D9A">
      <w:pPr>
        <w:pStyle w:val="paragraph"/>
        <w:numPr>
          <w:ilvl w:val="0"/>
          <w:numId w:val="34"/>
        </w:numPr>
        <w:spacing w:before="0" w:beforeAutospacing="0" w:after="0" w:afterAutospacing="0"/>
        <w:textAlignment w:val="baseline"/>
        <w:rPr>
          <w:rFonts w:ascii="Myriad Pro" w:hAnsi="Myriad Pro" w:cs="Segoe UI"/>
          <w:b/>
          <w:bCs/>
          <w:sz w:val="22"/>
          <w:szCs w:val="22"/>
        </w:rPr>
      </w:pPr>
      <w:r w:rsidRPr="006D1D9A">
        <w:rPr>
          <w:rStyle w:val="normaltextrun"/>
          <w:rFonts w:ascii="Myriad Pro" w:hAnsi="Myriad Pro" w:cs="Segoe UI"/>
          <w:b/>
          <w:bCs/>
          <w:sz w:val="22"/>
          <w:szCs w:val="22"/>
        </w:rPr>
        <w:t>Employment Status</w:t>
      </w:r>
      <w:r w:rsidRPr="006D1D9A">
        <w:rPr>
          <w:rStyle w:val="eop"/>
          <w:rFonts w:eastAsiaTheme="majorEastAsia" w:cs="Segoe UI"/>
          <w:b/>
          <w:bCs/>
          <w:sz w:val="22"/>
          <w:szCs w:val="22"/>
        </w:rPr>
        <w:t> </w:t>
      </w:r>
    </w:p>
    <w:p w14:paraId="348D377D" w14:textId="77777777" w:rsidR="00CC204D" w:rsidRDefault="00CC204D" w:rsidP="00CC204D">
      <w:pPr>
        <w:pStyle w:val="paragraph"/>
        <w:spacing w:before="0" w:beforeAutospacing="0" w:after="0" w:afterAutospacing="0"/>
        <w:ind w:left="720"/>
        <w:textAlignment w:val="baseline"/>
        <w:rPr>
          <w:rFonts w:ascii="Segoe UI" w:hAnsi="Segoe UI" w:cs="Segoe UI"/>
          <w:sz w:val="18"/>
          <w:szCs w:val="18"/>
        </w:rPr>
      </w:pPr>
      <w:r>
        <w:rPr>
          <w:rStyle w:val="contentcontrolboundarysink"/>
          <w:rFonts w:ascii="Myriad Pro" w:hAnsi="Myriad Pro" w:cs="Segoe UI"/>
          <w:sz w:val="22"/>
          <w:szCs w:val="22"/>
        </w:rPr>
        <w:t>​</w:t>
      </w:r>
      <w:r>
        <w:rPr>
          <w:rStyle w:val="normaltextrun"/>
          <w:rFonts w:ascii="Myriad Pro" w:hAnsi="Myriad Pro" w:cs="Segoe UI"/>
          <w:sz w:val="22"/>
          <w:szCs w:val="22"/>
        </w:rPr>
        <w:t>Full Time (1), Part Time (2) Unemployed (2), Retired (2), Volunteer (1), Unknown (1)</w:t>
      </w:r>
      <w:r>
        <w:rPr>
          <w:rStyle w:val="eop"/>
          <w:rFonts w:eastAsiaTheme="majorEastAsia" w:cs="Segoe UI"/>
          <w:sz w:val="22"/>
          <w:szCs w:val="22"/>
        </w:rPr>
        <w:t> </w:t>
      </w:r>
    </w:p>
    <w:p w14:paraId="28967D72" w14:textId="77777777" w:rsidR="00CC204D" w:rsidRDefault="00CC204D" w:rsidP="00CC204D">
      <w:pPr>
        <w:pStyle w:val="paragraph"/>
        <w:spacing w:before="0" w:beforeAutospacing="0" w:after="0" w:afterAutospacing="0"/>
        <w:textAlignment w:val="baseline"/>
        <w:rPr>
          <w:rFonts w:ascii="Segoe UI" w:hAnsi="Segoe UI" w:cs="Segoe UI"/>
          <w:sz w:val="18"/>
          <w:szCs w:val="18"/>
        </w:rPr>
      </w:pPr>
      <w:r>
        <w:rPr>
          <w:rStyle w:val="contentcontrolboundarysink"/>
          <w:rFonts w:ascii="Myriad Pro" w:hAnsi="Myriad Pro" w:cs="Segoe UI"/>
          <w:sz w:val="22"/>
          <w:szCs w:val="22"/>
        </w:rPr>
        <w:t>​</w:t>
      </w:r>
      <w:r>
        <w:rPr>
          <w:rStyle w:val="eop"/>
          <w:rFonts w:eastAsiaTheme="majorEastAsia" w:cs="Segoe UI"/>
          <w:sz w:val="22"/>
          <w:szCs w:val="22"/>
        </w:rPr>
        <w:t> </w:t>
      </w:r>
    </w:p>
    <w:p w14:paraId="30573962" w14:textId="77777777" w:rsidR="00CC204D" w:rsidRDefault="00CC204D" w:rsidP="00CC204D">
      <w:pPr>
        <w:pStyle w:val="paragraph"/>
        <w:spacing w:before="0" w:beforeAutospacing="0" w:after="0" w:afterAutospacing="0"/>
        <w:textAlignment w:val="baseline"/>
        <w:rPr>
          <w:rStyle w:val="eop"/>
          <w:rFonts w:eastAsiaTheme="majorEastAsia" w:cs="Segoe UI"/>
          <w:sz w:val="22"/>
          <w:szCs w:val="22"/>
        </w:rPr>
      </w:pPr>
      <w:r w:rsidRPr="152EEC08">
        <w:rPr>
          <w:rStyle w:val="contentcontrolboundarysink"/>
          <w:rFonts w:ascii="Myriad Pro" w:hAnsi="Myriad Pro" w:cs="Segoe UI"/>
          <w:sz w:val="22"/>
          <w:szCs w:val="22"/>
        </w:rPr>
        <w:t>​</w:t>
      </w:r>
      <w:r w:rsidRPr="152EEC08">
        <w:rPr>
          <w:rStyle w:val="normaltextrun"/>
          <w:rFonts w:ascii="Myriad Pro" w:hAnsi="Myriad Pro" w:cs="Segoe UI"/>
          <w:sz w:val="22"/>
          <w:szCs w:val="22"/>
        </w:rPr>
        <w:t xml:space="preserve">Prior to the sessions the participants were provided with links to the Ageing and Disability Commissioner’s Act 2019 and the Ageing and Disability Commission’s website. </w:t>
      </w:r>
      <w:r w:rsidRPr="152EEC08">
        <w:rPr>
          <w:rStyle w:val="eop"/>
          <w:rFonts w:eastAsiaTheme="majorEastAsia" w:cs="Segoe UI"/>
          <w:sz w:val="22"/>
          <w:szCs w:val="22"/>
        </w:rPr>
        <w:t> </w:t>
      </w:r>
    </w:p>
    <w:p w14:paraId="241370C3" w14:textId="7E202204" w:rsidR="152EEC08" w:rsidRDefault="152EEC08" w:rsidP="152EEC08">
      <w:pPr>
        <w:pStyle w:val="paragraph"/>
        <w:spacing w:before="0" w:beforeAutospacing="0" w:after="0" w:afterAutospacing="0"/>
        <w:rPr>
          <w:rStyle w:val="eop"/>
          <w:rFonts w:eastAsiaTheme="majorEastAsia" w:cs="Segoe UI"/>
          <w:sz w:val="22"/>
          <w:szCs w:val="22"/>
        </w:rPr>
      </w:pPr>
    </w:p>
    <w:p w14:paraId="4FCFD44D" w14:textId="08B2548D" w:rsidR="00737E06" w:rsidRDefault="00604A3B" w:rsidP="152EEC08">
      <w:pPr>
        <w:pStyle w:val="PolicyBody"/>
      </w:pPr>
      <w:r>
        <w:t>We</w:t>
      </w:r>
      <w:r w:rsidR="1BD0004D">
        <w:t xml:space="preserve"> also</w:t>
      </w:r>
      <w:r w:rsidR="00351B3A">
        <w:t xml:space="preserve"> </w:t>
      </w:r>
      <w:r w:rsidR="62353FCB">
        <w:t>received advice from</w:t>
      </w:r>
      <w:r w:rsidR="00351B3A">
        <w:t xml:space="preserve"> Western Sydney Community Forum</w:t>
      </w:r>
      <w:r w:rsidR="070A954F">
        <w:t xml:space="preserve"> (WSCF)</w:t>
      </w:r>
      <w:r w:rsidR="00351B3A">
        <w:t>,</w:t>
      </w:r>
      <w:r w:rsidR="45E8A667">
        <w:t xml:space="preserve"> the</w:t>
      </w:r>
      <w:r w:rsidR="00351B3A">
        <w:t xml:space="preserve"> regional peak body representing the collective interests </w:t>
      </w:r>
      <w:r w:rsidR="21A235F5">
        <w:t>of the</w:t>
      </w:r>
      <w:r w:rsidR="00351B3A">
        <w:t xml:space="preserve"> Western Sydney </w:t>
      </w:r>
      <w:r w:rsidR="077CA6F6">
        <w:t>c</w:t>
      </w:r>
      <w:r w:rsidR="00351B3A">
        <w:t>ommunit</w:t>
      </w:r>
      <w:r w:rsidR="00613FEA">
        <w:t>y</w:t>
      </w:r>
      <w:r w:rsidR="1D128CD1">
        <w:t>.</w:t>
      </w:r>
      <w:r w:rsidR="63B7E7CF">
        <w:t xml:space="preserve"> In this context, WSCF represents the collective interests of approximately 50% of the population of Greater Sydney.</w:t>
      </w:r>
      <w:r w:rsidR="1D128CD1">
        <w:t xml:space="preserve"> WSCF</w:t>
      </w:r>
      <w:r w:rsidR="3292F455">
        <w:t xml:space="preserve"> provided important insight specific to the interests of older people and people with disability across </w:t>
      </w:r>
      <w:r w:rsidR="5449D173">
        <w:t>Western Sydney</w:t>
      </w:r>
      <w:r w:rsidR="31104C51">
        <w:t>, including Aboriginal and Torres Strait Islanders and people from culturall</w:t>
      </w:r>
      <w:r w:rsidR="39CB592A">
        <w:t>y and linguistically diverse backgrounds</w:t>
      </w:r>
      <w:r w:rsidR="7BB3996C">
        <w:t>.</w:t>
      </w:r>
    </w:p>
    <w:p w14:paraId="4EFA025C" w14:textId="4EDE7194" w:rsidR="00737E06" w:rsidRDefault="00737E06" w:rsidP="152EEC08">
      <w:pPr>
        <w:pStyle w:val="PolicyBody"/>
      </w:pPr>
    </w:p>
    <w:p w14:paraId="51EAE6BD" w14:textId="17042792" w:rsidR="00737E06" w:rsidRDefault="1B2E6C7D" w:rsidP="152EEC08">
      <w:pPr>
        <w:pStyle w:val="PolicyBody"/>
        <w:rPr>
          <w:highlight w:val="yellow"/>
        </w:rPr>
      </w:pPr>
      <w:r>
        <w:t>Four</w:t>
      </w:r>
      <w:r w:rsidR="00F955AA">
        <w:t xml:space="preserve"> ke</w:t>
      </w:r>
      <w:r w:rsidR="00010AE3">
        <w:t>y themes emerged</w:t>
      </w:r>
      <w:r w:rsidR="00A26442">
        <w:t xml:space="preserve"> </w:t>
      </w:r>
      <w:r w:rsidR="4EBD115F">
        <w:t>across our</w:t>
      </w:r>
      <w:r w:rsidR="00A26442">
        <w:t xml:space="preserve"> research</w:t>
      </w:r>
      <w:r w:rsidR="00010AE3">
        <w:t xml:space="preserve"> – </w:t>
      </w:r>
      <w:r w:rsidR="00A26442">
        <w:t>firstly,</w:t>
      </w:r>
      <w:r w:rsidR="00010AE3">
        <w:t xml:space="preserve"> that people with physical disability value </w:t>
      </w:r>
      <w:r w:rsidR="00AC54E3">
        <w:t xml:space="preserve">the ADC as a mechanism to ensure that people with disability can live in safety, </w:t>
      </w:r>
      <w:r w:rsidR="00A26442">
        <w:t xml:space="preserve">irrespective of </w:t>
      </w:r>
      <w:r w:rsidR="00AC54E3">
        <w:t xml:space="preserve">whether they </w:t>
      </w:r>
      <w:r w:rsidR="00A26442">
        <w:t>personally have</w:t>
      </w:r>
      <w:r w:rsidR="00AC54E3">
        <w:t xml:space="preserve"> reason to use the ADC’s services</w:t>
      </w:r>
      <w:r w:rsidR="005578B9">
        <w:t>.</w:t>
      </w:r>
      <w:r w:rsidR="00AC54E3">
        <w:t xml:space="preserve"> </w:t>
      </w:r>
      <w:r w:rsidR="13445AD3">
        <w:t>T</w:t>
      </w:r>
      <w:r w:rsidR="00A26442">
        <w:t>he ADC is seen as an important safeguard for</w:t>
      </w:r>
      <w:r w:rsidR="194E2AB5">
        <w:t xml:space="preserve"> vulnerable</w:t>
      </w:r>
      <w:r w:rsidR="00A26442">
        <w:t xml:space="preserve"> members of the community and seen as vital </w:t>
      </w:r>
      <w:r w:rsidR="1BE42510">
        <w:t xml:space="preserve">for </w:t>
      </w:r>
      <w:r w:rsidR="00A26442">
        <w:t>monitoring</w:t>
      </w:r>
      <w:r w:rsidR="2C023C92">
        <w:t xml:space="preserve"> the actions of</w:t>
      </w:r>
      <w:r w:rsidR="00A26442">
        <w:t xml:space="preserve"> disability and aged care </w:t>
      </w:r>
      <w:r w:rsidR="009844AF">
        <w:t>providers</w:t>
      </w:r>
      <w:r w:rsidR="00A26442">
        <w:t xml:space="preserve">. </w:t>
      </w:r>
    </w:p>
    <w:p w14:paraId="3BA2B7CD" w14:textId="77777777" w:rsidR="00737E06" w:rsidRDefault="00737E06" w:rsidP="0083132B">
      <w:pPr>
        <w:pStyle w:val="PolicyBody"/>
      </w:pPr>
    </w:p>
    <w:p w14:paraId="6C7216D3" w14:textId="21BB473B" w:rsidR="00737E06" w:rsidRDefault="005578B9" w:rsidP="0083132B">
      <w:pPr>
        <w:pStyle w:val="PolicyBody"/>
      </w:pPr>
      <w:r>
        <w:t xml:space="preserve">The second </w:t>
      </w:r>
      <w:r w:rsidR="00A26442">
        <w:t>observation is that</w:t>
      </w:r>
      <w:r>
        <w:t xml:space="preserve"> </w:t>
      </w:r>
      <w:r w:rsidR="64836796">
        <w:t>full scope of</w:t>
      </w:r>
      <w:r>
        <w:t xml:space="preserve"> services provided by the ADC are not necessarily </w:t>
      </w:r>
      <w:r w:rsidR="00A26442">
        <w:t>understood by the</w:t>
      </w:r>
      <w:r>
        <w:t xml:space="preserve"> disability community,</w:t>
      </w:r>
      <w:r w:rsidR="0035323F">
        <w:t xml:space="preserve"> </w:t>
      </w:r>
      <w:r w:rsidR="00A26442">
        <w:t>and more could be done to both increase the community profile of the Commission and to ensure that older persons and people with disability are able to better understand their rights and the statutory duties of the ADC.</w:t>
      </w:r>
      <w:r w:rsidR="0009628D">
        <w:t xml:space="preserve"> </w:t>
      </w:r>
      <w:r w:rsidR="55855BB3">
        <w:t xml:space="preserve">This is particularly </w:t>
      </w:r>
      <w:r w:rsidR="4311C28E">
        <w:t xml:space="preserve">important for members of culturally and linguistically diverse communities, </w:t>
      </w:r>
      <w:r w:rsidR="75F14EA4">
        <w:t>Aboriginal and Torres Strait Islander people</w:t>
      </w:r>
      <w:r w:rsidR="584FD668">
        <w:t>,</w:t>
      </w:r>
      <w:r w:rsidR="75F14EA4">
        <w:t xml:space="preserve"> </w:t>
      </w:r>
      <w:r w:rsidR="4311C28E">
        <w:t xml:space="preserve">and those </w:t>
      </w:r>
      <w:r w:rsidR="6D247688">
        <w:t xml:space="preserve">with </w:t>
      </w:r>
      <w:r w:rsidR="4311C28E">
        <w:t>low health literac</w:t>
      </w:r>
      <w:r w:rsidR="03F5198D">
        <w:t>y</w:t>
      </w:r>
      <w:r w:rsidR="20ED2BA1">
        <w:t>.</w:t>
      </w:r>
      <w:r w:rsidR="4311C28E">
        <w:t xml:space="preserve"> </w:t>
      </w:r>
      <w:r w:rsidR="72C5B096">
        <w:t>It</w:t>
      </w:r>
      <w:r w:rsidR="0009628D">
        <w:t xml:space="preserve"> is essential that the ADC is provided </w:t>
      </w:r>
      <w:r w:rsidR="494FC9A0">
        <w:t>sufficient</w:t>
      </w:r>
      <w:r w:rsidR="0009628D">
        <w:t xml:space="preserve"> resourcing to</w:t>
      </w:r>
      <w:r w:rsidR="09030CB1">
        <w:t xml:space="preserve"> achieve broad</w:t>
      </w:r>
      <w:r w:rsidR="00164CB9">
        <w:t xml:space="preserve"> public awareness </w:t>
      </w:r>
      <w:r w:rsidR="00A23053">
        <w:t xml:space="preserve">of the important function it provides in protecting the health and wellbeing of those at greatest risk </w:t>
      </w:r>
      <w:r w:rsidR="6F793A77">
        <w:t>across</w:t>
      </w:r>
      <w:r w:rsidR="00A23053">
        <w:t xml:space="preserve"> the ageing and disability communities.</w:t>
      </w:r>
    </w:p>
    <w:p w14:paraId="6FE2974F" w14:textId="77777777" w:rsidR="00737E06" w:rsidRDefault="00737E06" w:rsidP="0083132B">
      <w:pPr>
        <w:pStyle w:val="PolicyBody"/>
      </w:pPr>
    </w:p>
    <w:p w14:paraId="130681E1" w14:textId="7499A1C7" w:rsidR="00A23053" w:rsidRDefault="0035323F" w:rsidP="0083132B">
      <w:pPr>
        <w:pStyle w:val="PolicyBody"/>
      </w:pPr>
      <w:r>
        <w:t>A</w:t>
      </w:r>
      <w:r w:rsidR="005578B9">
        <w:t xml:space="preserve"> third theme was whether the Act provided sufficient powers to the Commissioner to act in instances where there was proven harm to individuals, particularly in the context of service providers, and whether more could be done to </w:t>
      </w:r>
      <w:r w:rsidR="00E76DA0">
        <w:t>impose penalties and sanctions on</w:t>
      </w:r>
      <w:r w:rsidR="005578B9">
        <w:t xml:space="preserve"> entities that have been found to operate in ways that are abusive, neglectful</w:t>
      </w:r>
      <w:r>
        <w:t>,</w:t>
      </w:r>
      <w:r w:rsidR="005578B9">
        <w:t xml:space="preserve"> or exploitative to </w:t>
      </w:r>
      <w:r w:rsidR="7E4EA18A">
        <w:t>those within their care.</w:t>
      </w:r>
      <w:r w:rsidR="006B1C7F">
        <w:t xml:space="preserve"> There was</w:t>
      </w:r>
      <w:r w:rsidR="00101B8A">
        <w:t xml:space="preserve"> a call fo</w:t>
      </w:r>
      <w:r w:rsidR="000E6A0F">
        <w:t>r perpetrators of abuse, neglect</w:t>
      </w:r>
      <w:r w:rsidR="00D92E13">
        <w:t>,</w:t>
      </w:r>
      <w:r w:rsidR="000E6A0F">
        <w:t xml:space="preserve"> and exploitation of individuals</w:t>
      </w:r>
      <w:r w:rsidR="15F387B4">
        <w:t xml:space="preserve"> subject to a complaint to the Commission</w:t>
      </w:r>
      <w:r w:rsidR="574EA282">
        <w:t>,</w:t>
      </w:r>
      <w:r w:rsidR="000E6A0F">
        <w:t xml:space="preserve"> to </w:t>
      </w:r>
      <w:r w:rsidR="3FB7220C">
        <w:t>be recorded on</w:t>
      </w:r>
      <w:r w:rsidR="00B75269">
        <w:t xml:space="preserve"> some </w:t>
      </w:r>
      <w:r w:rsidR="007B6082">
        <w:t>form of</w:t>
      </w:r>
      <w:r w:rsidR="00B75269">
        <w:t xml:space="preserve"> public re</w:t>
      </w:r>
      <w:r w:rsidR="28A318BE">
        <w:t>gister</w:t>
      </w:r>
      <w:r w:rsidR="00B75269">
        <w:t xml:space="preserve">, to </w:t>
      </w:r>
      <w:r w:rsidR="00BD799B">
        <w:t xml:space="preserve">better safeguard those in the community </w:t>
      </w:r>
      <w:r w:rsidR="005438D0">
        <w:t xml:space="preserve">against </w:t>
      </w:r>
      <w:r w:rsidR="00D92E13">
        <w:t xml:space="preserve">harm. </w:t>
      </w:r>
    </w:p>
    <w:p w14:paraId="5A6BA051" w14:textId="77777777" w:rsidR="00A23053" w:rsidRDefault="00A23053" w:rsidP="0083132B">
      <w:pPr>
        <w:pStyle w:val="PolicyBody"/>
      </w:pPr>
    </w:p>
    <w:p w14:paraId="1D81DD64" w14:textId="0F6194F4" w:rsidR="00D92E13" w:rsidRDefault="00D92E13" w:rsidP="0083132B">
      <w:pPr>
        <w:pStyle w:val="PolicyBody"/>
      </w:pPr>
      <w:r>
        <w:t>A</w:t>
      </w:r>
      <w:r w:rsidR="0035323F">
        <w:t xml:space="preserve"> final </w:t>
      </w:r>
      <w:r w:rsidR="00737E06">
        <w:t>issue</w:t>
      </w:r>
      <w:r w:rsidR="0035323F">
        <w:t xml:space="preserve"> was </w:t>
      </w:r>
      <w:r w:rsidR="0015614A">
        <w:t>whether the Act str</w:t>
      </w:r>
      <w:r w:rsidR="7633096F">
        <w:t>ikes</w:t>
      </w:r>
      <w:r w:rsidR="0015614A">
        <w:t xml:space="preserve"> the right balance in terms of the power of the Commissioner to disclose </w:t>
      </w:r>
      <w:r w:rsidR="1F864CBD">
        <w:t xml:space="preserve">sensitive personal </w:t>
      </w:r>
      <w:r w:rsidR="0015614A">
        <w:t xml:space="preserve">information </w:t>
      </w:r>
      <w:r w:rsidR="0B21B9FC">
        <w:t>about an</w:t>
      </w:r>
      <w:r w:rsidR="0015614A">
        <w:t xml:space="preserve"> individual, versus the</w:t>
      </w:r>
      <w:r w:rsidR="60E1678B">
        <w:t xml:space="preserve"> right of the</w:t>
      </w:r>
      <w:r w:rsidR="0015614A">
        <w:t xml:space="preserve"> individual to</w:t>
      </w:r>
      <w:r w:rsidR="33EADF7E">
        <w:t xml:space="preserve"> retain</w:t>
      </w:r>
      <w:r w:rsidR="00737E06">
        <w:t xml:space="preserve"> c</w:t>
      </w:r>
      <w:r w:rsidR="0015614A">
        <w:t xml:space="preserve">ontrol </w:t>
      </w:r>
      <w:r w:rsidR="073FC4F3">
        <w:t>over such information</w:t>
      </w:r>
      <w:r w:rsidR="1DB5F5E5">
        <w:t>. Participants were conce</w:t>
      </w:r>
      <w:r w:rsidR="6A6E40EB">
        <w:t>rned</w:t>
      </w:r>
      <w:r w:rsidR="28642E33">
        <w:t xml:space="preserve"> that </w:t>
      </w:r>
      <w:r w:rsidR="11885060">
        <w:t>such</w:t>
      </w:r>
      <w:r w:rsidR="28642E33">
        <w:t xml:space="preserve"> powers, unless exercised</w:t>
      </w:r>
      <w:r w:rsidR="295728FF">
        <w:t xml:space="preserve"> carefully</w:t>
      </w:r>
      <w:r w:rsidR="28642E33">
        <w:t xml:space="preserve">, </w:t>
      </w:r>
      <w:r w:rsidR="26ACB9FE">
        <w:t>could</w:t>
      </w:r>
      <w:r w:rsidR="28642E33">
        <w:t xml:space="preserve"> result in</w:t>
      </w:r>
      <w:r w:rsidR="52CF466B">
        <w:t xml:space="preserve"> reprisals </w:t>
      </w:r>
      <w:r w:rsidR="7934724C">
        <w:t xml:space="preserve">against those at risk and/or </w:t>
      </w:r>
      <w:r w:rsidR="00352AD8">
        <w:t>complainants</w:t>
      </w:r>
      <w:r w:rsidR="7934724C">
        <w:t>, a</w:t>
      </w:r>
      <w:r w:rsidR="7C60A0F1">
        <w:t xml:space="preserve">nd unwarranted release of individuals’ personal information, including sensitive health information. </w:t>
      </w:r>
    </w:p>
    <w:p w14:paraId="6A18E843" w14:textId="6F9B9C8C" w:rsidR="00D92E13" w:rsidRDefault="00D92E13" w:rsidP="0083132B">
      <w:pPr>
        <w:pStyle w:val="PolicyBody"/>
      </w:pPr>
    </w:p>
    <w:p w14:paraId="58AD0B2F" w14:textId="103EC4AC" w:rsidR="00D92E13" w:rsidRDefault="0015614A" w:rsidP="0083132B">
      <w:pPr>
        <w:pStyle w:val="PolicyBody"/>
      </w:pPr>
      <w:r>
        <w:t>We will address each of these themes in turn below</w:t>
      </w:r>
      <w:r w:rsidR="00550EEF">
        <w:t xml:space="preserve"> and will also talk specifically </w:t>
      </w:r>
      <w:r w:rsidR="05006B2F">
        <w:t>to</w:t>
      </w:r>
      <w:r w:rsidR="00D37DD8">
        <w:t xml:space="preserve"> the </w:t>
      </w:r>
      <w:r w:rsidR="00FB454F">
        <w:t xml:space="preserve">operation of the Official Community Visitors Program (the OCVP). </w:t>
      </w:r>
    </w:p>
    <w:p w14:paraId="6A9CA7DB" w14:textId="77777777" w:rsidR="00737E06" w:rsidRDefault="00737E06" w:rsidP="0083132B">
      <w:pPr>
        <w:pStyle w:val="PolicyBody"/>
      </w:pPr>
    </w:p>
    <w:p w14:paraId="16E07EA3" w14:textId="77777777" w:rsidR="00737E06" w:rsidRDefault="00737E06" w:rsidP="00D5788F">
      <w:pPr>
        <w:pStyle w:val="Heading1"/>
        <w:spacing w:after="120"/>
      </w:pPr>
      <w:bookmarkStart w:id="16" w:name="_Toc1272117006"/>
      <w:bookmarkStart w:id="17" w:name="_Toc122080356"/>
      <w:bookmarkStart w:id="18" w:name="_Toc122080709"/>
      <w:r>
        <w:t xml:space="preserve">Perceived value of the </w:t>
      </w:r>
      <w:r w:rsidR="00ED3F0C">
        <w:t>C</w:t>
      </w:r>
      <w:r>
        <w:t xml:space="preserve">ommission </w:t>
      </w:r>
      <w:r w:rsidR="00ED3F0C">
        <w:t>and the Act</w:t>
      </w:r>
      <w:bookmarkEnd w:id="16"/>
      <w:bookmarkEnd w:id="17"/>
      <w:bookmarkEnd w:id="18"/>
    </w:p>
    <w:p w14:paraId="57EE9F1E" w14:textId="79772E29" w:rsidR="00F259FD" w:rsidRDefault="00737E06" w:rsidP="00ED3F0C">
      <w:pPr>
        <w:pStyle w:val="PolicyBody"/>
      </w:pPr>
      <w:r>
        <w:t xml:space="preserve">Our members unanimously supported the Commission and agreed that it was critical to have </w:t>
      </w:r>
      <w:r w:rsidR="0015614A">
        <w:t>such an</w:t>
      </w:r>
      <w:r>
        <w:t xml:space="preserve"> act to</w:t>
      </w:r>
      <w:r w:rsidR="6491C852">
        <w:t xml:space="preserve"> both</w:t>
      </w:r>
      <w:r w:rsidR="0015614A">
        <w:t xml:space="preserve"> respond to instances where abuse may be occurring, and safeguard the rights of</w:t>
      </w:r>
      <w:r>
        <w:t xml:space="preserve"> people with disability</w:t>
      </w:r>
      <w:r w:rsidR="0015614A">
        <w:t>,</w:t>
      </w:r>
      <w:r>
        <w:t xml:space="preserve"> and older people</w:t>
      </w:r>
      <w:r w:rsidR="00A7655F">
        <w:t>,</w:t>
      </w:r>
      <w:r w:rsidR="4F59DC8C">
        <w:t xml:space="preserve"> </w:t>
      </w:r>
      <w:r>
        <w:t>to</w:t>
      </w:r>
      <w:r w:rsidR="00ED3F0C">
        <w:t xml:space="preserve"> live safety</w:t>
      </w:r>
      <w:r w:rsidR="0015614A">
        <w:t xml:space="preserve"> within th</w:t>
      </w:r>
      <w:r w:rsidR="2BEBC278">
        <w:t>eir communities.</w:t>
      </w:r>
    </w:p>
    <w:p w14:paraId="318FD03F" w14:textId="77777777" w:rsidR="00616639" w:rsidRDefault="00616639" w:rsidP="00ED3F0C">
      <w:pPr>
        <w:pStyle w:val="PolicyBody"/>
      </w:pPr>
    </w:p>
    <w:p w14:paraId="7534D87A" w14:textId="4655C6A9" w:rsidR="00737E06" w:rsidRPr="00616639" w:rsidRDefault="00616639" w:rsidP="00616639">
      <w:pPr>
        <w:pStyle w:val="PolicyBody"/>
      </w:pPr>
      <w:r w:rsidRPr="152EEC08">
        <w:rPr>
          <w:rStyle w:val="normaltextrun"/>
        </w:rPr>
        <w:t>Our research indicates that</w:t>
      </w:r>
      <w:r w:rsidR="650090FC" w:rsidRPr="152EEC08">
        <w:rPr>
          <w:rStyle w:val="normaltextrun"/>
        </w:rPr>
        <w:t xml:space="preserve"> the</w:t>
      </w:r>
      <w:r w:rsidRPr="152EEC08">
        <w:rPr>
          <w:rStyle w:val="normaltextrun"/>
        </w:rPr>
        <w:t xml:space="preserve"> rights within the ADC Act are fit for purpose and should remain as they are, </w:t>
      </w:r>
      <w:r w:rsidR="1BE4C402" w:rsidRPr="152EEC08">
        <w:rPr>
          <w:rStyle w:val="normaltextrun"/>
        </w:rPr>
        <w:t xml:space="preserve">however, </w:t>
      </w:r>
      <w:r w:rsidRPr="152EEC08">
        <w:rPr>
          <w:rStyle w:val="normaltextrun"/>
        </w:rPr>
        <w:t>w</w:t>
      </w:r>
      <w:r w:rsidR="00ED3F0C">
        <w:t>hil</w:t>
      </w:r>
      <w:r>
        <w:t>e</w:t>
      </w:r>
      <w:r w:rsidR="00ED3F0C">
        <w:t xml:space="preserve"> the rights in the Act were deemed to be sufficiently broad to cover all anticipated circumstances where acts of abuse might arise, </w:t>
      </w:r>
      <w:r w:rsidR="0015614A">
        <w:t>it was noted that these rights</w:t>
      </w:r>
      <w:r w:rsidR="0B97B304">
        <w:t xml:space="preserve"> need to be coupled with enforcement powers,</w:t>
      </w:r>
      <w:r w:rsidR="0015614A">
        <w:t xml:space="preserve"> </w:t>
      </w:r>
      <w:r w:rsidR="762178C5">
        <w:t>or they become simply aspirational.</w:t>
      </w:r>
      <w:r w:rsidR="0015614A">
        <w:t xml:space="preserve"> </w:t>
      </w:r>
      <w:r w:rsidR="419CCDF8">
        <w:t>On this point, s</w:t>
      </w:r>
      <w:r w:rsidR="0015614A">
        <w:t>everal participants</w:t>
      </w:r>
      <w:r w:rsidR="686FAB77">
        <w:t xml:space="preserve"> across our consultations</w:t>
      </w:r>
      <w:r w:rsidR="0015614A">
        <w:t xml:space="preserve"> noted </w:t>
      </w:r>
      <w:r w:rsidR="00ED3F0C">
        <w:t>a disconnect between the right</w:t>
      </w:r>
      <w:r w:rsidR="687328D7">
        <w:t>s</w:t>
      </w:r>
      <w:r w:rsidR="00ED3F0C">
        <w:t xml:space="preserve"> and their own </w:t>
      </w:r>
      <w:r>
        <w:t>lived</w:t>
      </w:r>
      <w:r w:rsidR="00ED3F0C">
        <w:t xml:space="preserve"> experience</w:t>
      </w:r>
      <w:r>
        <w:t>,</w:t>
      </w:r>
      <w:r w:rsidR="117A1746">
        <w:t xml:space="preserve"> </w:t>
      </w:r>
      <w:r w:rsidR="31FB1282">
        <w:t>suggesting that mechanisms for enforceability must be strengthened.</w:t>
      </w:r>
    </w:p>
    <w:p w14:paraId="217E7518" w14:textId="734FFD1E" w:rsidR="00616639" w:rsidRDefault="63C1AFEF" w:rsidP="152EEC08">
      <w:pPr>
        <w:pStyle w:val="Quote"/>
        <w:rPr>
          <w:rStyle w:val="eop"/>
          <w:rFonts w:ascii="Myriad Pro" w:hAnsi="Myriad Pro"/>
          <w:color w:val="000000" w:themeColor="text1"/>
        </w:rPr>
      </w:pPr>
      <w:r>
        <w:rPr>
          <w:rStyle w:val="normaltextrun"/>
          <w:rFonts w:ascii="Myriad Pro" w:hAnsi="Myriad Pro"/>
          <w:color w:val="000000"/>
          <w:shd w:val="clear" w:color="auto" w:fill="FFFFFF"/>
        </w:rPr>
        <w:t>‘</w:t>
      </w:r>
      <w:r w:rsidR="00ED3F0C">
        <w:rPr>
          <w:rStyle w:val="normaltextrun"/>
          <w:rFonts w:ascii="Myriad Pro" w:hAnsi="Myriad Pro"/>
          <w:color w:val="000000"/>
          <w:shd w:val="clear" w:color="auto" w:fill="FFFFFF"/>
        </w:rPr>
        <w:t xml:space="preserve">No, they are not good enough – I am still being constantly discriminated against and </w:t>
      </w:r>
      <w:bookmarkStart w:id="19" w:name="_Int_QAzs4hj5"/>
      <w:r w:rsidR="00ED3F0C">
        <w:rPr>
          <w:rStyle w:val="normaltextrun"/>
          <w:rFonts w:ascii="Myriad Pro" w:hAnsi="Myriad Pro"/>
          <w:color w:val="000000"/>
          <w:shd w:val="clear" w:color="auto" w:fill="FFFFFF"/>
        </w:rPr>
        <w:t>can’t</w:t>
      </w:r>
      <w:bookmarkEnd w:id="19"/>
      <w:r w:rsidR="00ED3F0C">
        <w:rPr>
          <w:rStyle w:val="normaltextrun"/>
          <w:rFonts w:ascii="Myriad Pro" w:hAnsi="Myriad Pro"/>
          <w:color w:val="000000"/>
          <w:shd w:val="clear" w:color="auto" w:fill="FFFFFF"/>
        </w:rPr>
        <w:t xml:space="preserve"> access assistance to allow me to remain independent</w:t>
      </w:r>
      <w:r w:rsidR="00ED3F0C">
        <w:rPr>
          <w:rStyle w:val="eop"/>
          <w:rFonts w:ascii="Myriad Pro" w:hAnsi="Myriad Pro"/>
          <w:color w:val="000000"/>
          <w:shd w:val="clear" w:color="auto" w:fill="FFFFFF"/>
        </w:rPr>
        <w:t>.</w:t>
      </w:r>
      <w:r w:rsidR="15D9CA10">
        <w:rPr>
          <w:rStyle w:val="eop"/>
          <w:rFonts w:ascii="Myriad Pro" w:hAnsi="Myriad Pro"/>
          <w:color w:val="000000"/>
          <w:shd w:val="clear" w:color="auto" w:fill="FFFFFF"/>
        </w:rPr>
        <w:t>’</w:t>
      </w:r>
    </w:p>
    <w:p w14:paraId="49CC2E87" w14:textId="1361BBF8" w:rsidR="00616639" w:rsidRDefault="2DA72B83" w:rsidP="152EEC08">
      <w:pPr>
        <w:pStyle w:val="Quote"/>
        <w:rPr>
          <w:i w:val="0"/>
          <w:iCs w:val="0"/>
          <w:sz w:val="20"/>
          <w:szCs w:val="20"/>
        </w:rPr>
      </w:pPr>
      <w:r w:rsidRPr="152EEC08">
        <w:rPr>
          <w:i w:val="0"/>
          <w:iCs w:val="0"/>
          <w:sz w:val="20"/>
          <w:szCs w:val="20"/>
        </w:rPr>
        <w:t xml:space="preserve">-Quote from ADC Act review consultation participant. </w:t>
      </w:r>
    </w:p>
    <w:p w14:paraId="48553231" w14:textId="77777777" w:rsidR="00BE469E" w:rsidRDefault="00BE469E" w:rsidP="00917CD2">
      <w:pPr>
        <w:pStyle w:val="PolicyBody"/>
      </w:pPr>
      <w:r>
        <w:t xml:space="preserve">There was concern that the rights guiding the Act were not developed in codesign with the disability community in the first instance: </w:t>
      </w:r>
    </w:p>
    <w:p w14:paraId="07736B27" w14:textId="5CEE2429" w:rsidR="00BE469E" w:rsidRPr="00917CD2" w:rsidRDefault="2DA8C709" w:rsidP="00BE469E">
      <w:pPr>
        <w:pStyle w:val="Quote"/>
      </w:pPr>
      <w:r>
        <w:rPr>
          <w:rStyle w:val="normaltextrun"/>
          <w:rFonts w:ascii="Myriad Pro" w:hAnsi="Myriad Pro"/>
          <w:color w:val="000000"/>
          <w:shd w:val="clear" w:color="auto" w:fill="FFFFFF"/>
        </w:rPr>
        <w:t>‘</w:t>
      </w:r>
      <w:r w:rsidR="00BE469E">
        <w:rPr>
          <w:rStyle w:val="normaltextrun"/>
          <w:rFonts w:ascii="Myriad Pro" w:hAnsi="Myriad Pro"/>
          <w:color w:val="000000"/>
          <w:shd w:val="clear" w:color="auto" w:fill="FFFFFF"/>
        </w:rPr>
        <w:t>Too much about us without us</w:t>
      </w:r>
      <w:r w:rsidR="3523F96C">
        <w:rPr>
          <w:rStyle w:val="normaltextrun"/>
          <w:rFonts w:ascii="Myriad Pro" w:hAnsi="Myriad Pro"/>
          <w:color w:val="000000"/>
          <w:shd w:val="clear" w:color="auto" w:fill="FFFFFF"/>
        </w:rPr>
        <w:t>’.</w:t>
      </w:r>
      <w:r w:rsidR="00BE469E">
        <w:rPr>
          <w:rStyle w:val="normaltextrun"/>
          <w:rFonts w:ascii="Myriad Pro" w:hAnsi="Myriad Pro"/>
          <w:color w:val="000000"/>
          <w:shd w:val="clear" w:color="auto" w:fill="FFFFFF"/>
        </w:rPr>
        <w:t> </w:t>
      </w:r>
      <w:r w:rsidR="00BE469E">
        <w:rPr>
          <w:rStyle w:val="eop"/>
          <w:rFonts w:ascii="Myriad Pro" w:hAnsi="Myriad Pro"/>
          <w:color w:val="000000"/>
          <w:shd w:val="clear" w:color="auto" w:fill="FFFFFF"/>
        </w:rPr>
        <w:t> </w:t>
      </w:r>
    </w:p>
    <w:p w14:paraId="14A8A63B" w14:textId="48C8FA69" w:rsidR="64FC0551" w:rsidRDefault="64FC0551" w:rsidP="152EEC08">
      <w:pPr>
        <w:pStyle w:val="Quote"/>
        <w:rPr>
          <w:i w:val="0"/>
          <w:iCs w:val="0"/>
          <w:sz w:val="20"/>
          <w:szCs w:val="20"/>
        </w:rPr>
      </w:pPr>
      <w:r w:rsidRPr="152EEC08">
        <w:rPr>
          <w:i w:val="0"/>
          <w:iCs w:val="0"/>
          <w:sz w:val="20"/>
          <w:szCs w:val="20"/>
        </w:rPr>
        <w:t>-Quote from ADC Act review consultation participant.</w:t>
      </w:r>
    </w:p>
    <w:p w14:paraId="425054B0" w14:textId="77777777" w:rsidR="00133635" w:rsidRDefault="00694020" w:rsidP="00133635">
      <w:pPr>
        <w:pStyle w:val="PolicyBody"/>
        <w:rPr>
          <w:rStyle w:val="normaltextrun"/>
        </w:rPr>
      </w:pPr>
      <w:r w:rsidRPr="00133635">
        <w:rPr>
          <w:rStyle w:val="normaltextrun"/>
        </w:rPr>
        <w:t>These concerns extended to the statutory processes around the appointment of the Commissioner</w:t>
      </w:r>
      <w:r w:rsidR="00B0673F" w:rsidRPr="00133635">
        <w:rPr>
          <w:rStyle w:val="normaltextrun"/>
        </w:rPr>
        <w:t xml:space="preserve">. </w:t>
      </w:r>
      <w:r w:rsidR="006B179E" w:rsidRPr="00133635">
        <w:rPr>
          <w:rStyle w:val="normaltextrun"/>
        </w:rPr>
        <w:t xml:space="preserve">Participants </w:t>
      </w:r>
      <w:r w:rsidR="008E1B1B" w:rsidRPr="00133635">
        <w:rPr>
          <w:rStyle w:val="normaltextrun"/>
        </w:rPr>
        <w:t>were</w:t>
      </w:r>
      <w:r w:rsidR="4AC0CA57" w:rsidRPr="00133635">
        <w:rPr>
          <w:rStyle w:val="normaltextrun"/>
        </w:rPr>
        <w:t xml:space="preserve"> in favour of a</w:t>
      </w:r>
      <w:r w:rsidR="00E81788" w:rsidRPr="00133635">
        <w:rPr>
          <w:rStyle w:val="normaltextrun"/>
        </w:rPr>
        <w:t xml:space="preserve"> broad selection process, </w:t>
      </w:r>
      <w:r w:rsidR="0032494C" w:rsidRPr="00133635">
        <w:rPr>
          <w:rStyle w:val="normaltextrun"/>
        </w:rPr>
        <w:t xml:space="preserve">via a panel </w:t>
      </w:r>
      <w:r w:rsidR="0F4813CB" w:rsidRPr="00133635">
        <w:rPr>
          <w:rStyle w:val="normaltextrun"/>
        </w:rPr>
        <w:t>with lay representatives from both the ageing and</w:t>
      </w:r>
      <w:r w:rsidR="0032494C" w:rsidRPr="00133635">
        <w:rPr>
          <w:rStyle w:val="normaltextrun"/>
        </w:rPr>
        <w:t xml:space="preserve"> disability</w:t>
      </w:r>
      <w:r w:rsidR="0965AF89" w:rsidRPr="00133635">
        <w:rPr>
          <w:rStyle w:val="normaltextrun"/>
        </w:rPr>
        <w:t xml:space="preserve"> communities</w:t>
      </w:r>
      <w:r w:rsidR="00A63D03" w:rsidRPr="00133635">
        <w:rPr>
          <w:rStyle w:val="normaltextrun"/>
        </w:rPr>
        <w:t xml:space="preserve">. </w:t>
      </w:r>
    </w:p>
    <w:p w14:paraId="54BA1B31" w14:textId="77777777" w:rsidR="00133635" w:rsidRDefault="00133635" w:rsidP="00133635">
      <w:pPr>
        <w:pStyle w:val="PolicyBody"/>
        <w:rPr>
          <w:rStyle w:val="normaltextrun"/>
        </w:rPr>
      </w:pPr>
    </w:p>
    <w:p w14:paraId="7B6F4D09" w14:textId="389C77AA" w:rsidR="00694020" w:rsidRDefault="008F1EE6" w:rsidP="009A643B">
      <w:pPr>
        <w:pStyle w:val="PolicyBody"/>
        <w:rPr>
          <w:rStyle w:val="normaltextrun"/>
        </w:rPr>
      </w:pPr>
      <w:r w:rsidRPr="00133635">
        <w:rPr>
          <w:rStyle w:val="normaltextrun"/>
        </w:rPr>
        <w:t>A</w:t>
      </w:r>
      <w:r w:rsidR="00A63D03" w:rsidRPr="00133635">
        <w:rPr>
          <w:rStyle w:val="normaltextrun"/>
        </w:rPr>
        <w:t xml:space="preserve"> </w:t>
      </w:r>
      <w:r w:rsidR="6CB68AE6" w:rsidRPr="00133635">
        <w:rPr>
          <w:rStyle w:val="normaltextrun"/>
        </w:rPr>
        <w:t>C</w:t>
      </w:r>
      <w:r w:rsidR="00821E35" w:rsidRPr="00133635">
        <w:rPr>
          <w:rStyle w:val="normaltextrun"/>
        </w:rPr>
        <w:t>ommissioner</w:t>
      </w:r>
      <w:r w:rsidR="00A63D03" w:rsidRPr="00133635">
        <w:rPr>
          <w:rStyle w:val="normaltextrun"/>
        </w:rPr>
        <w:t xml:space="preserve"> with lived experience </w:t>
      </w:r>
      <w:r w:rsidR="0020377C" w:rsidRPr="00133635">
        <w:rPr>
          <w:rStyle w:val="normaltextrun"/>
        </w:rPr>
        <w:t>was</w:t>
      </w:r>
      <w:r w:rsidR="293362F3" w:rsidRPr="00133635">
        <w:rPr>
          <w:rStyle w:val="normaltextrun"/>
        </w:rPr>
        <w:t xml:space="preserve"> also seen as highly desirabl</w:t>
      </w:r>
      <w:r w:rsidR="002D6B8E">
        <w:rPr>
          <w:rStyle w:val="normaltextrun"/>
        </w:rPr>
        <w:t xml:space="preserve">e and we would propose that the Act expressly requires this, </w:t>
      </w:r>
      <w:r w:rsidR="00EF0096" w:rsidRPr="00133635">
        <w:rPr>
          <w:rStyle w:val="normaltextrun"/>
        </w:rPr>
        <w:t>noting</w:t>
      </w:r>
      <w:r w:rsidR="002D6B8E">
        <w:rPr>
          <w:rStyle w:val="normaltextrun"/>
        </w:rPr>
        <w:t xml:space="preserve"> this is already </w:t>
      </w:r>
      <w:r w:rsidR="00DF0DF3">
        <w:rPr>
          <w:rStyle w:val="normaltextrun"/>
        </w:rPr>
        <w:t>a requirement</w:t>
      </w:r>
      <w:r w:rsidR="005D53D6">
        <w:rPr>
          <w:rStyle w:val="normaltextrun"/>
        </w:rPr>
        <w:t xml:space="preserve"> for the NSW Mental Health Commissioner</w:t>
      </w:r>
      <w:r w:rsidR="00C415CD">
        <w:rPr>
          <w:rStyle w:val="normaltextrun"/>
        </w:rPr>
        <w:t>.</w:t>
      </w:r>
      <w:r w:rsidR="002D6B8E">
        <w:rPr>
          <w:rStyle w:val="FootnoteReference"/>
        </w:rPr>
        <w:footnoteReference w:id="3"/>
      </w:r>
      <w:r w:rsidR="00323F32" w:rsidRPr="00133635">
        <w:rPr>
          <w:rStyle w:val="cf01"/>
          <w:rFonts w:ascii="Myriad Pro" w:hAnsi="Myriad Pro" w:cs="Arial"/>
          <w:sz w:val="22"/>
          <w:szCs w:val="22"/>
        </w:rPr>
        <w:t xml:space="preserve"> </w:t>
      </w:r>
      <w:r w:rsidR="005C0BA3">
        <w:rPr>
          <w:rStyle w:val="cf01"/>
          <w:rFonts w:ascii="Myriad Pro" w:hAnsi="Myriad Pro" w:cs="Arial"/>
          <w:sz w:val="22"/>
          <w:szCs w:val="22"/>
        </w:rPr>
        <w:t>O</w:t>
      </w:r>
      <w:r w:rsidR="000D522A" w:rsidRPr="152EEC08">
        <w:rPr>
          <w:rStyle w:val="normaltextrun"/>
        </w:rPr>
        <w:t>ther important considerati</w:t>
      </w:r>
      <w:r w:rsidR="005C0BA3">
        <w:rPr>
          <w:rStyle w:val="normaltextrun"/>
        </w:rPr>
        <w:t>ons included</w:t>
      </w:r>
      <w:r w:rsidR="000D522A" w:rsidRPr="152EEC08">
        <w:rPr>
          <w:rStyle w:val="normaltextrun"/>
        </w:rPr>
        <w:t xml:space="preserve"> </w:t>
      </w:r>
      <w:r w:rsidR="7BC1125D" w:rsidRPr="152EEC08">
        <w:rPr>
          <w:rStyle w:val="normaltextrun"/>
        </w:rPr>
        <w:t>candidates having</w:t>
      </w:r>
      <w:r w:rsidR="00145EC4" w:rsidRPr="152EEC08">
        <w:rPr>
          <w:rStyle w:val="normaltextrun"/>
        </w:rPr>
        <w:t xml:space="preserve"> experience </w:t>
      </w:r>
      <w:r w:rsidR="5C572139" w:rsidRPr="152EEC08">
        <w:rPr>
          <w:rStyle w:val="normaltextrun"/>
        </w:rPr>
        <w:t xml:space="preserve">across </w:t>
      </w:r>
      <w:r w:rsidR="00145EC4" w:rsidRPr="152EEC08">
        <w:rPr>
          <w:rStyle w:val="normaltextrun"/>
        </w:rPr>
        <w:t xml:space="preserve">relevant sectors, </w:t>
      </w:r>
      <w:r w:rsidR="56FB8BE3" w:rsidRPr="152EEC08">
        <w:rPr>
          <w:rStyle w:val="normaltextrun"/>
        </w:rPr>
        <w:t>a track</w:t>
      </w:r>
      <w:r w:rsidR="0F6D94E2" w:rsidRPr="152EEC08">
        <w:rPr>
          <w:rStyle w:val="normaltextrun"/>
        </w:rPr>
        <w:t>-record of</w:t>
      </w:r>
      <w:r w:rsidR="00145EC4" w:rsidRPr="152EEC08">
        <w:rPr>
          <w:rStyle w:val="normaltextrun"/>
        </w:rPr>
        <w:t xml:space="preserve"> proactiv</w:t>
      </w:r>
      <w:r w:rsidR="38873255" w:rsidRPr="152EEC08">
        <w:rPr>
          <w:rStyle w:val="normaltextrun"/>
        </w:rPr>
        <w:t>ity</w:t>
      </w:r>
      <w:r w:rsidR="00145EC4" w:rsidRPr="152EEC08">
        <w:rPr>
          <w:rStyle w:val="normaltextrun"/>
        </w:rPr>
        <w:t xml:space="preserve"> a</w:t>
      </w:r>
      <w:r w:rsidR="39A8AABA" w:rsidRPr="152EEC08">
        <w:rPr>
          <w:rStyle w:val="normaltextrun"/>
        </w:rPr>
        <w:t>s well as avoiding any real or perceived</w:t>
      </w:r>
      <w:r w:rsidR="003D43A0" w:rsidRPr="152EEC08">
        <w:rPr>
          <w:rStyle w:val="normaltextrun"/>
        </w:rPr>
        <w:t xml:space="preserve"> conflicts of interest.</w:t>
      </w:r>
    </w:p>
    <w:p w14:paraId="425F030B" w14:textId="77777777" w:rsidR="00694020" w:rsidRDefault="00694020" w:rsidP="005A0B26">
      <w:pPr>
        <w:pStyle w:val="paragraph"/>
        <w:spacing w:before="0" w:beforeAutospacing="0" w:after="0" w:afterAutospacing="0"/>
        <w:jc w:val="both"/>
        <w:textAlignment w:val="baseline"/>
        <w:rPr>
          <w:rStyle w:val="normaltextrun"/>
          <w:rFonts w:ascii="Myriad Pro" w:hAnsi="Myriad Pro"/>
          <w:sz w:val="22"/>
          <w:szCs w:val="22"/>
        </w:rPr>
      </w:pPr>
    </w:p>
    <w:p w14:paraId="71E2797A" w14:textId="7BE45E9E" w:rsidR="005A0B26" w:rsidRDefault="00BF4285" w:rsidP="152EEC08">
      <w:pPr>
        <w:pStyle w:val="paragraph"/>
        <w:spacing w:before="0" w:beforeAutospacing="0" w:after="0" w:afterAutospacing="0"/>
        <w:jc w:val="both"/>
        <w:textAlignment w:val="baseline"/>
        <w:rPr>
          <w:rStyle w:val="normaltextrun"/>
          <w:rFonts w:ascii="Myriad Pro" w:hAnsi="Myriad Pro"/>
          <w:sz w:val="22"/>
          <w:szCs w:val="22"/>
        </w:rPr>
      </w:pPr>
      <w:r w:rsidRPr="152EEC08">
        <w:rPr>
          <w:rStyle w:val="normaltextrun"/>
          <w:rFonts w:ascii="Myriad Pro" w:hAnsi="Myriad Pro"/>
          <w:sz w:val="22"/>
          <w:szCs w:val="22"/>
        </w:rPr>
        <w:t>P</w:t>
      </w:r>
      <w:r w:rsidR="0015614A" w:rsidRPr="152EEC08">
        <w:rPr>
          <w:rStyle w:val="normaltextrun"/>
          <w:rFonts w:ascii="Myriad Pro" w:hAnsi="Myriad Pro"/>
          <w:sz w:val="22"/>
          <w:szCs w:val="22"/>
        </w:rPr>
        <w:t xml:space="preserve">articipants expressed </w:t>
      </w:r>
      <w:r w:rsidRPr="152EEC08">
        <w:rPr>
          <w:rStyle w:val="normaltextrun"/>
          <w:rFonts w:ascii="Myriad Pro" w:hAnsi="Myriad Pro"/>
          <w:sz w:val="22"/>
          <w:szCs w:val="22"/>
        </w:rPr>
        <w:t>the</w:t>
      </w:r>
      <w:r w:rsidR="0015614A" w:rsidRPr="152EEC08">
        <w:rPr>
          <w:rStyle w:val="normaltextrun"/>
          <w:rFonts w:ascii="Myriad Pro" w:hAnsi="Myriad Pro"/>
          <w:sz w:val="22"/>
          <w:szCs w:val="22"/>
        </w:rPr>
        <w:t xml:space="preserve"> view that </w:t>
      </w:r>
      <w:r w:rsidR="00ED3F0C" w:rsidRPr="152EEC08">
        <w:rPr>
          <w:rStyle w:val="normaltextrun"/>
          <w:rFonts w:ascii="Myriad Pro" w:hAnsi="Myriad Pro"/>
          <w:sz w:val="22"/>
          <w:szCs w:val="22"/>
        </w:rPr>
        <w:t>the Commission</w:t>
      </w:r>
      <w:r w:rsidR="00616639" w:rsidRPr="152EEC08">
        <w:rPr>
          <w:rStyle w:val="normaltextrun"/>
          <w:rFonts w:ascii="Myriad Pro" w:hAnsi="Myriad Pro"/>
          <w:sz w:val="22"/>
          <w:szCs w:val="22"/>
        </w:rPr>
        <w:t xml:space="preserve"> </w:t>
      </w:r>
      <w:r w:rsidR="4B36C35F" w:rsidRPr="152EEC08">
        <w:rPr>
          <w:rStyle w:val="normaltextrun"/>
          <w:rFonts w:ascii="Myriad Pro" w:hAnsi="Myriad Pro"/>
          <w:sz w:val="22"/>
          <w:szCs w:val="22"/>
        </w:rPr>
        <w:t>currently appears</w:t>
      </w:r>
      <w:r w:rsidR="00616639" w:rsidRPr="152EEC08">
        <w:rPr>
          <w:rStyle w:val="normaltextrun"/>
          <w:rFonts w:ascii="Myriad Pro" w:hAnsi="Myriad Pro"/>
          <w:sz w:val="22"/>
          <w:szCs w:val="22"/>
        </w:rPr>
        <w:t xml:space="preserve"> constrained in its</w:t>
      </w:r>
      <w:r w:rsidR="00ED3F0C" w:rsidRPr="152EEC08">
        <w:rPr>
          <w:rStyle w:val="normaltextrun"/>
          <w:rFonts w:ascii="Myriad Pro" w:hAnsi="Myriad Pro"/>
          <w:sz w:val="22"/>
          <w:szCs w:val="22"/>
        </w:rPr>
        <w:t xml:space="preserve"> capacity to </w:t>
      </w:r>
      <w:r w:rsidR="00616639" w:rsidRPr="152EEC08">
        <w:rPr>
          <w:rStyle w:val="normaltextrun"/>
          <w:rFonts w:ascii="Myriad Pro" w:hAnsi="Myriad Pro"/>
          <w:sz w:val="22"/>
          <w:szCs w:val="22"/>
        </w:rPr>
        <w:t>address broad,</w:t>
      </w:r>
      <w:r w:rsidR="00ED3F0C" w:rsidRPr="152EEC08">
        <w:rPr>
          <w:rStyle w:val="normaltextrun"/>
          <w:rFonts w:ascii="Myriad Pro" w:hAnsi="Myriad Pro"/>
          <w:sz w:val="22"/>
          <w:szCs w:val="22"/>
        </w:rPr>
        <w:t xml:space="preserve"> systemic issues</w:t>
      </w:r>
      <w:r w:rsidR="00616639" w:rsidRPr="152EEC08">
        <w:rPr>
          <w:rStyle w:val="normaltextrun"/>
          <w:rFonts w:ascii="Myriad Pro" w:hAnsi="Myriad Pro"/>
          <w:sz w:val="22"/>
          <w:szCs w:val="22"/>
        </w:rPr>
        <w:t xml:space="preserve"> affecting the</w:t>
      </w:r>
      <w:r w:rsidRPr="152EEC08">
        <w:rPr>
          <w:rStyle w:val="normaltextrun"/>
          <w:rFonts w:ascii="Myriad Pro" w:hAnsi="Myriad Pro"/>
          <w:sz w:val="22"/>
          <w:szCs w:val="22"/>
        </w:rPr>
        <w:t xml:space="preserve"> NSW</w:t>
      </w:r>
      <w:r w:rsidR="00616639" w:rsidRPr="152EEC08">
        <w:rPr>
          <w:rStyle w:val="normaltextrun"/>
          <w:rFonts w:ascii="Myriad Pro" w:hAnsi="Myriad Pro"/>
          <w:sz w:val="22"/>
          <w:szCs w:val="22"/>
        </w:rPr>
        <w:t xml:space="preserve"> ageing and disability communities. </w:t>
      </w:r>
      <w:r w:rsidR="00A7655F">
        <w:rPr>
          <w:rStyle w:val="normaltextrun"/>
          <w:rFonts w:ascii="Myriad Pro" w:hAnsi="Myriad Pro"/>
          <w:sz w:val="22"/>
          <w:szCs w:val="22"/>
        </w:rPr>
        <w:t>T</w:t>
      </w:r>
      <w:r w:rsidR="00616639" w:rsidRPr="152EEC08">
        <w:rPr>
          <w:rStyle w:val="normaltextrun"/>
          <w:rFonts w:ascii="Myriad Pro" w:hAnsi="Myriad Pro"/>
          <w:sz w:val="22"/>
          <w:szCs w:val="22"/>
        </w:rPr>
        <w:t>hese constraints</w:t>
      </w:r>
      <w:r w:rsidRPr="152EEC08">
        <w:rPr>
          <w:rStyle w:val="normaltextrun"/>
          <w:rFonts w:ascii="Myriad Pro" w:hAnsi="Myriad Pro"/>
          <w:sz w:val="22"/>
          <w:szCs w:val="22"/>
        </w:rPr>
        <w:t xml:space="preserve"> were understood to</w:t>
      </w:r>
      <w:r w:rsidR="00616639" w:rsidRPr="152EEC08">
        <w:rPr>
          <w:rStyle w:val="normaltextrun"/>
          <w:rFonts w:ascii="Myriad Pro" w:hAnsi="Myriad Pro"/>
          <w:sz w:val="22"/>
          <w:szCs w:val="22"/>
        </w:rPr>
        <w:t xml:space="preserve"> be a </w:t>
      </w:r>
      <w:r w:rsidR="005A0B26" w:rsidRPr="152EEC08">
        <w:rPr>
          <w:rStyle w:val="normaltextrun"/>
          <w:rFonts w:ascii="Myriad Pro" w:hAnsi="Myriad Pro"/>
          <w:sz w:val="22"/>
          <w:szCs w:val="22"/>
        </w:rPr>
        <w:t xml:space="preserve">resourcing issue, </w:t>
      </w:r>
      <w:r w:rsidRPr="152EEC08">
        <w:rPr>
          <w:rStyle w:val="normaltextrun"/>
          <w:rFonts w:ascii="Myriad Pro" w:hAnsi="Myriad Pro"/>
          <w:sz w:val="22"/>
          <w:szCs w:val="22"/>
        </w:rPr>
        <w:t xml:space="preserve">with participants stressing the need for </w:t>
      </w:r>
      <w:r w:rsidR="005A0B26" w:rsidRPr="152EEC08">
        <w:rPr>
          <w:rStyle w:val="normaltextrun"/>
          <w:rFonts w:ascii="Myriad Pro" w:hAnsi="Myriad Pro"/>
          <w:sz w:val="22"/>
          <w:szCs w:val="22"/>
        </w:rPr>
        <w:t>the</w:t>
      </w:r>
      <w:r w:rsidR="00ED3F0C" w:rsidRPr="152EEC08">
        <w:rPr>
          <w:rStyle w:val="normaltextrun"/>
          <w:rFonts w:ascii="Myriad Pro" w:hAnsi="Myriad Pro"/>
          <w:sz w:val="22"/>
          <w:szCs w:val="22"/>
        </w:rPr>
        <w:t xml:space="preserve"> Commission </w:t>
      </w:r>
      <w:r w:rsidRPr="152EEC08">
        <w:rPr>
          <w:rStyle w:val="normaltextrun"/>
          <w:rFonts w:ascii="Myriad Pro" w:hAnsi="Myriad Pro"/>
          <w:sz w:val="22"/>
          <w:szCs w:val="22"/>
        </w:rPr>
        <w:t>to have</w:t>
      </w:r>
      <w:r w:rsidR="00616639" w:rsidRPr="152EEC08">
        <w:rPr>
          <w:rStyle w:val="normaltextrun"/>
          <w:rFonts w:ascii="Myriad Pro" w:hAnsi="Myriad Pro"/>
          <w:sz w:val="22"/>
          <w:szCs w:val="22"/>
        </w:rPr>
        <w:t xml:space="preserve"> both the</w:t>
      </w:r>
      <w:r w:rsidR="00ED3F0C" w:rsidRPr="152EEC08">
        <w:rPr>
          <w:rStyle w:val="normaltextrun"/>
          <w:rFonts w:ascii="Myriad Pro" w:hAnsi="Myriad Pro"/>
          <w:sz w:val="22"/>
          <w:szCs w:val="22"/>
        </w:rPr>
        <w:t xml:space="preserve"> funding and staffing capacity it needs to</w:t>
      </w:r>
      <w:r w:rsidR="005A0B26" w:rsidRPr="152EEC08">
        <w:rPr>
          <w:rStyle w:val="normaltextrun"/>
          <w:rFonts w:ascii="Myriad Pro" w:hAnsi="Myriad Pro"/>
          <w:sz w:val="22"/>
          <w:szCs w:val="22"/>
        </w:rPr>
        <w:t xml:space="preserve"> </w:t>
      </w:r>
      <w:r w:rsidR="00ED3F0C" w:rsidRPr="152EEC08">
        <w:rPr>
          <w:rStyle w:val="normaltextrun"/>
          <w:rFonts w:ascii="Myriad Pro" w:hAnsi="Myriad Pro"/>
          <w:sz w:val="22"/>
          <w:szCs w:val="22"/>
        </w:rPr>
        <w:t>act quickly on any complaint</w:t>
      </w:r>
      <w:r w:rsidRPr="152EEC08">
        <w:rPr>
          <w:rStyle w:val="normaltextrun"/>
          <w:rFonts w:ascii="Myriad Pro" w:hAnsi="Myriad Pro"/>
          <w:sz w:val="22"/>
          <w:szCs w:val="22"/>
        </w:rPr>
        <w:t xml:space="preserve"> received. </w:t>
      </w:r>
    </w:p>
    <w:p w14:paraId="185B3402" w14:textId="77777777" w:rsidR="00ED3F0C" w:rsidRDefault="00ED3F0C" w:rsidP="005A0B26">
      <w:pPr>
        <w:pStyle w:val="paragraph"/>
        <w:spacing w:before="0" w:beforeAutospacing="0" w:after="0" w:afterAutospacing="0"/>
        <w:jc w:val="both"/>
        <w:textAlignment w:val="baseline"/>
        <w:rPr>
          <w:rFonts w:ascii="Myriad Pro" w:hAnsi="Myriad Pro"/>
          <w:sz w:val="22"/>
          <w:szCs w:val="22"/>
        </w:rPr>
      </w:pPr>
    </w:p>
    <w:p w14:paraId="21EF40F9" w14:textId="4716BF35" w:rsidR="00351B3A" w:rsidRDefault="005A0B26" w:rsidP="00D5788F">
      <w:pPr>
        <w:pStyle w:val="Heading1"/>
        <w:spacing w:after="120"/>
      </w:pPr>
      <w:bookmarkStart w:id="20" w:name="_Toc122080357"/>
      <w:bookmarkStart w:id="21" w:name="_Toc122080710"/>
      <w:bookmarkStart w:id="22" w:name="_Toc1564287913"/>
      <w:r>
        <w:t xml:space="preserve">Difficulties understanding and interpreting </w:t>
      </w:r>
      <w:r w:rsidR="00351B3A">
        <w:t>the Act</w:t>
      </w:r>
      <w:bookmarkEnd w:id="20"/>
      <w:bookmarkEnd w:id="21"/>
      <w:r>
        <w:t xml:space="preserve"> </w:t>
      </w:r>
      <w:bookmarkEnd w:id="22"/>
    </w:p>
    <w:p w14:paraId="3016B6D2" w14:textId="77777777" w:rsidR="005A0B26" w:rsidRDefault="0461043D" w:rsidP="00351B3A">
      <w:pPr>
        <w:pStyle w:val="PolicyBody"/>
      </w:pPr>
      <w:r>
        <w:t xml:space="preserve">It was noted by several participants that they were unaware of the statutory responsibilities of the ADC prior to participating in the consultation and the Commission should be given additional resourcing to build broad public awareness of its work. </w:t>
      </w:r>
    </w:p>
    <w:p w14:paraId="5DB4E863" w14:textId="6737A687" w:rsidR="005A0B26" w:rsidRDefault="0461043D" w:rsidP="152EEC08">
      <w:pPr>
        <w:pStyle w:val="Quote"/>
        <w:rPr>
          <w:rStyle w:val="normaltextrun"/>
          <w:rFonts w:ascii="Myriad Pro" w:hAnsi="Myriad Pro"/>
          <w:color w:val="000000" w:themeColor="text1"/>
        </w:rPr>
      </w:pPr>
      <w:r w:rsidRPr="152EEC08">
        <w:rPr>
          <w:rStyle w:val="normaltextrun"/>
          <w:rFonts w:ascii="Myriad Pro" w:hAnsi="Myriad Pro"/>
          <w:color w:val="000000" w:themeColor="text1"/>
        </w:rPr>
        <w:t>‘Seems like it does not have enough visibility in the community, many people do not know it exists or what issues they can take to the Commission’</w:t>
      </w:r>
    </w:p>
    <w:p w14:paraId="06C9FB1D" w14:textId="11E9901F" w:rsidR="005A0B26" w:rsidRDefault="0461043D" w:rsidP="152EEC08">
      <w:pPr>
        <w:pStyle w:val="Quote"/>
      </w:pPr>
      <w:r w:rsidRPr="152EEC08">
        <w:rPr>
          <w:i w:val="0"/>
          <w:iCs w:val="0"/>
          <w:sz w:val="20"/>
          <w:szCs w:val="20"/>
        </w:rPr>
        <w:t>-Quote from ADC Act review consultation participant.</w:t>
      </w:r>
      <w:r w:rsidRPr="152EEC08">
        <w:rPr>
          <w:rStyle w:val="normaltextrun"/>
          <w:rFonts w:ascii="Myriad Pro" w:hAnsi="Myriad Pro"/>
          <w:color w:val="000000" w:themeColor="text1"/>
        </w:rPr>
        <w:t> </w:t>
      </w:r>
    </w:p>
    <w:p w14:paraId="0010D625" w14:textId="030ECEBC" w:rsidR="005A0B26" w:rsidRDefault="2D20A68F" w:rsidP="00351B3A">
      <w:pPr>
        <w:pStyle w:val="PolicyBody"/>
      </w:pPr>
      <w:r>
        <w:t>Being able to understand the Act in the first instance is critical not only for people with disability and older people to be able to understand, and enforce their rights, but also in facilitat</w:t>
      </w:r>
      <w:r w:rsidR="00A7655F">
        <w:t>ing</w:t>
      </w:r>
      <w:r>
        <w:t xml:space="preserve"> their full and effective participation across any </w:t>
      </w:r>
      <w:r w:rsidR="48808DC2">
        <w:t xml:space="preserve">statutory </w:t>
      </w:r>
      <w:r>
        <w:t>review processes.</w:t>
      </w:r>
    </w:p>
    <w:p w14:paraId="06FD7894" w14:textId="55606B16" w:rsidR="005A0B26" w:rsidRDefault="005A0B26" w:rsidP="00351B3A">
      <w:pPr>
        <w:pStyle w:val="PolicyBody"/>
      </w:pPr>
    </w:p>
    <w:p w14:paraId="3C586130" w14:textId="5F7FD983" w:rsidR="005A0B26" w:rsidRDefault="7235A554" w:rsidP="152EEC08">
      <w:pPr>
        <w:pStyle w:val="paragraph"/>
        <w:spacing w:before="0" w:beforeAutospacing="0" w:after="0" w:afterAutospacing="0"/>
        <w:jc w:val="both"/>
        <w:rPr>
          <w:rStyle w:val="normaltextrun"/>
          <w:rFonts w:ascii="Myriad Pro" w:hAnsi="Myriad Pro"/>
          <w:sz w:val="22"/>
          <w:szCs w:val="22"/>
        </w:rPr>
      </w:pPr>
      <w:r w:rsidRPr="152EEC08">
        <w:rPr>
          <w:rStyle w:val="normaltextrun"/>
          <w:rFonts w:ascii="Myriad Pro" w:hAnsi="Myriad Pro"/>
          <w:sz w:val="22"/>
          <w:szCs w:val="22"/>
        </w:rPr>
        <w:t>It was suggested that a formal</w:t>
      </w:r>
      <w:r w:rsidR="63592FD8" w:rsidRPr="152EEC08">
        <w:rPr>
          <w:rStyle w:val="normaltextrun"/>
          <w:rFonts w:ascii="Myriad Pro" w:hAnsi="Myriad Pro"/>
          <w:sz w:val="22"/>
          <w:szCs w:val="22"/>
        </w:rPr>
        <w:t xml:space="preserve"> public</w:t>
      </w:r>
      <w:r w:rsidRPr="152EEC08">
        <w:rPr>
          <w:rStyle w:val="normaltextrun"/>
          <w:rFonts w:ascii="Myriad Pro" w:hAnsi="Myriad Pro"/>
          <w:sz w:val="22"/>
          <w:szCs w:val="22"/>
        </w:rPr>
        <w:t xml:space="preserve"> launch of the Commission (an opportunity </w:t>
      </w:r>
      <w:r w:rsidR="36BEC408" w:rsidRPr="152EEC08">
        <w:rPr>
          <w:rStyle w:val="normaltextrun"/>
          <w:rFonts w:ascii="Myriad Pro" w:hAnsi="Myriad Pro"/>
          <w:sz w:val="22"/>
          <w:szCs w:val="22"/>
        </w:rPr>
        <w:t>which</w:t>
      </w:r>
      <w:r w:rsidRPr="152EEC08">
        <w:rPr>
          <w:rStyle w:val="normaltextrun"/>
          <w:rFonts w:ascii="Myriad Pro" w:hAnsi="Myriad Pro"/>
          <w:sz w:val="22"/>
          <w:szCs w:val="22"/>
        </w:rPr>
        <w:t xml:space="preserve"> may have been </w:t>
      </w:r>
      <w:r w:rsidR="1EC43572" w:rsidRPr="152EEC08">
        <w:rPr>
          <w:rStyle w:val="normaltextrun"/>
          <w:rFonts w:ascii="Myriad Pro" w:hAnsi="Myriad Pro"/>
          <w:sz w:val="22"/>
          <w:szCs w:val="22"/>
        </w:rPr>
        <w:t>lost</w:t>
      </w:r>
      <w:r w:rsidRPr="152EEC08">
        <w:rPr>
          <w:rStyle w:val="normaltextrun"/>
          <w:rFonts w:ascii="Myriad Pro" w:hAnsi="Myriad Pro"/>
          <w:sz w:val="22"/>
          <w:szCs w:val="22"/>
        </w:rPr>
        <w:t xml:space="preserve"> across the pandemic), and a targeted campaign on </w:t>
      </w:r>
      <w:r w:rsidR="57EEAE51" w:rsidRPr="152EEC08">
        <w:rPr>
          <w:rStyle w:val="normaltextrun"/>
          <w:rFonts w:ascii="Myriad Pro" w:hAnsi="Myriad Pro"/>
          <w:sz w:val="22"/>
          <w:szCs w:val="22"/>
        </w:rPr>
        <w:t>elder abuse and the abuse of people with disability</w:t>
      </w:r>
      <w:r w:rsidRPr="152EEC08">
        <w:rPr>
          <w:rStyle w:val="normaltextrun"/>
          <w:rFonts w:ascii="Myriad Pro" w:hAnsi="Myriad Pro"/>
          <w:sz w:val="22"/>
          <w:szCs w:val="22"/>
        </w:rPr>
        <w:t>, coupled with promotion of the Commission’s role across a variety of channels, including TV, Radio, internet, and other forms of media, would increase community awareness</w:t>
      </w:r>
      <w:r w:rsidR="5E5544B5" w:rsidRPr="152EEC08">
        <w:rPr>
          <w:rStyle w:val="normaltextrun"/>
          <w:rFonts w:ascii="Myriad Pro" w:hAnsi="Myriad Pro"/>
          <w:sz w:val="22"/>
          <w:szCs w:val="22"/>
        </w:rPr>
        <w:t xml:space="preserve"> of the Commission and </w:t>
      </w:r>
      <w:r w:rsidRPr="152EEC08">
        <w:rPr>
          <w:rStyle w:val="normaltextrun"/>
          <w:rFonts w:ascii="Myriad Pro" w:hAnsi="Myriad Pro"/>
          <w:sz w:val="22"/>
          <w:szCs w:val="22"/>
        </w:rPr>
        <w:t xml:space="preserve">enhance </w:t>
      </w:r>
      <w:r w:rsidR="3DA7B74E" w:rsidRPr="152EEC08">
        <w:rPr>
          <w:rStyle w:val="normaltextrun"/>
          <w:rFonts w:ascii="Myriad Pro" w:hAnsi="Myriad Pro"/>
          <w:sz w:val="22"/>
          <w:szCs w:val="22"/>
        </w:rPr>
        <w:t>its</w:t>
      </w:r>
      <w:r w:rsidRPr="152EEC08">
        <w:rPr>
          <w:rStyle w:val="normaltextrun"/>
          <w:rFonts w:ascii="Myriad Pro" w:hAnsi="Myriad Pro"/>
          <w:sz w:val="22"/>
          <w:szCs w:val="22"/>
        </w:rPr>
        <w:t xml:space="preserve"> </w:t>
      </w:r>
      <w:r w:rsidR="6C73B2C3" w:rsidRPr="152EEC08">
        <w:rPr>
          <w:rStyle w:val="normaltextrun"/>
          <w:rFonts w:ascii="Myriad Pro" w:hAnsi="Myriad Pro"/>
          <w:sz w:val="22"/>
          <w:szCs w:val="22"/>
        </w:rPr>
        <w:t xml:space="preserve">overall </w:t>
      </w:r>
      <w:r w:rsidRPr="152EEC08">
        <w:rPr>
          <w:rStyle w:val="normaltextrun"/>
          <w:rFonts w:ascii="Myriad Pro" w:hAnsi="Myriad Pro"/>
          <w:sz w:val="22"/>
          <w:szCs w:val="22"/>
        </w:rPr>
        <w:t>effectiveness</w:t>
      </w:r>
      <w:r w:rsidR="67E691F0" w:rsidRPr="152EEC08">
        <w:rPr>
          <w:rStyle w:val="normaltextrun"/>
          <w:rFonts w:ascii="Myriad Pro" w:hAnsi="Myriad Pro"/>
          <w:sz w:val="22"/>
          <w:szCs w:val="22"/>
        </w:rPr>
        <w:t>.</w:t>
      </w:r>
    </w:p>
    <w:p w14:paraId="117F1ED8" w14:textId="77777777" w:rsidR="006B5829" w:rsidRDefault="006B5829" w:rsidP="152EEC08">
      <w:pPr>
        <w:pStyle w:val="paragraph"/>
        <w:spacing w:before="0" w:beforeAutospacing="0" w:after="0" w:afterAutospacing="0"/>
        <w:jc w:val="both"/>
        <w:rPr>
          <w:rStyle w:val="normaltextrun"/>
          <w:rFonts w:ascii="Myriad Pro" w:hAnsi="Myriad Pro"/>
          <w:sz w:val="22"/>
          <w:szCs w:val="22"/>
        </w:rPr>
      </w:pPr>
    </w:p>
    <w:p w14:paraId="26C525A7" w14:textId="5C2A5B70" w:rsidR="006B5829" w:rsidRDefault="006B5829" w:rsidP="152EEC08">
      <w:pPr>
        <w:pStyle w:val="paragraph"/>
        <w:spacing w:before="0" w:beforeAutospacing="0" w:after="0" w:afterAutospacing="0"/>
        <w:jc w:val="both"/>
        <w:rPr>
          <w:rStyle w:val="normaltextrun"/>
          <w:rFonts w:ascii="Myriad Pro" w:hAnsi="Myriad Pro"/>
          <w:sz w:val="22"/>
          <w:szCs w:val="22"/>
        </w:rPr>
      </w:pPr>
      <w:r>
        <w:rPr>
          <w:rStyle w:val="normaltextrun"/>
          <w:rFonts w:ascii="Myriad Pro" w:hAnsi="Myriad Pro"/>
          <w:sz w:val="22"/>
          <w:szCs w:val="22"/>
        </w:rPr>
        <w:t xml:space="preserve">It is important for the public to understand the </w:t>
      </w:r>
      <w:r w:rsidR="00683862">
        <w:rPr>
          <w:rStyle w:val="normaltextrun"/>
          <w:rFonts w:ascii="Myriad Pro" w:hAnsi="Myriad Pro"/>
          <w:sz w:val="22"/>
          <w:szCs w:val="22"/>
        </w:rPr>
        <w:t>intended</w:t>
      </w:r>
      <w:r w:rsidR="005F67DD">
        <w:rPr>
          <w:rStyle w:val="normaltextrun"/>
          <w:rFonts w:ascii="Myriad Pro" w:hAnsi="Myriad Pro"/>
          <w:sz w:val="22"/>
          <w:szCs w:val="22"/>
        </w:rPr>
        <w:t xml:space="preserve"> scope of the Commission</w:t>
      </w:r>
      <w:r w:rsidR="00401352">
        <w:rPr>
          <w:rStyle w:val="normaltextrun"/>
          <w:rFonts w:ascii="Myriad Pro" w:hAnsi="Myriad Pro"/>
          <w:sz w:val="22"/>
          <w:szCs w:val="22"/>
        </w:rPr>
        <w:t>,</w:t>
      </w:r>
      <w:r w:rsidR="00683862">
        <w:rPr>
          <w:rStyle w:val="normaltextrun"/>
          <w:rFonts w:ascii="Myriad Pro" w:hAnsi="Myriad Pro"/>
          <w:sz w:val="22"/>
          <w:szCs w:val="22"/>
        </w:rPr>
        <w:t xml:space="preserve"> including the</w:t>
      </w:r>
      <w:r w:rsidR="00401352">
        <w:rPr>
          <w:rStyle w:val="normaltextrun"/>
          <w:rFonts w:ascii="Myriad Pro" w:hAnsi="Myriad Pro"/>
          <w:sz w:val="22"/>
          <w:szCs w:val="22"/>
        </w:rPr>
        <w:t xml:space="preserve"> delineation</w:t>
      </w:r>
      <w:r w:rsidR="00683862">
        <w:rPr>
          <w:rStyle w:val="normaltextrun"/>
          <w:rFonts w:ascii="Myriad Pro" w:hAnsi="Myriad Pro"/>
          <w:sz w:val="22"/>
          <w:szCs w:val="22"/>
        </w:rPr>
        <w:t xml:space="preserve"> between </w:t>
      </w:r>
      <w:r w:rsidR="00372D02">
        <w:rPr>
          <w:rStyle w:val="normaltextrun"/>
          <w:rFonts w:ascii="Myriad Pro" w:hAnsi="Myriad Pro"/>
          <w:sz w:val="22"/>
          <w:szCs w:val="22"/>
        </w:rPr>
        <w:t xml:space="preserve">the Commissioner’s powers and those of the </w:t>
      </w:r>
      <w:r w:rsidR="00401352">
        <w:rPr>
          <w:rStyle w:val="normaltextrun"/>
          <w:rFonts w:ascii="Myriad Pro" w:hAnsi="Myriad Pro"/>
          <w:sz w:val="22"/>
          <w:szCs w:val="22"/>
        </w:rPr>
        <w:t xml:space="preserve">National Disability Insurance Agency (NDIA). </w:t>
      </w:r>
      <w:r w:rsidR="00166120">
        <w:rPr>
          <w:rStyle w:val="normaltextrun"/>
          <w:rFonts w:ascii="Myriad Pro" w:hAnsi="Myriad Pro"/>
          <w:sz w:val="22"/>
          <w:szCs w:val="22"/>
        </w:rPr>
        <w:t>It is unclear in the Act itself whether the jurisdiction of the Commission extends to the investig</w:t>
      </w:r>
      <w:r w:rsidR="003C2141">
        <w:rPr>
          <w:rStyle w:val="normaltextrun"/>
          <w:rFonts w:ascii="Myriad Pro" w:hAnsi="Myriad Pro"/>
          <w:sz w:val="22"/>
          <w:szCs w:val="22"/>
        </w:rPr>
        <w:t xml:space="preserve">ating complaints of abuse </w:t>
      </w:r>
      <w:r w:rsidR="00AD19E3">
        <w:rPr>
          <w:rStyle w:val="normaltextrun"/>
          <w:rFonts w:ascii="Myriad Pro" w:hAnsi="Myriad Pro"/>
          <w:sz w:val="22"/>
          <w:szCs w:val="22"/>
        </w:rPr>
        <w:t xml:space="preserve">by </w:t>
      </w:r>
      <w:r w:rsidR="00DD2451">
        <w:rPr>
          <w:rStyle w:val="normaltextrun"/>
          <w:rFonts w:ascii="Myriad Pro" w:hAnsi="Myriad Pro"/>
          <w:sz w:val="22"/>
          <w:szCs w:val="22"/>
        </w:rPr>
        <w:t xml:space="preserve">government agencies, </w:t>
      </w:r>
      <w:r w:rsidR="00D315B3">
        <w:rPr>
          <w:rStyle w:val="normaltextrun"/>
          <w:rFonts w:ascii="Myriad Pro" w:hAnsi="Myriad Pro"/>
          <w:sz w:val="22"/>
          <w:szCs w:val="22"/>
        </w:rPr>
        <w:t>for</w:t>
      </w:r>
      <w:r w:rsidR="00DD2451">
        <w:rPr>
          <w:rStyle w:val="normaltextrun"/>
          <w:rFonts w:ascii="Myriad Pro" w:hAnsi="Myriad Pro"/>
          <w:sz w:val="22"/>
          <w:szCs w:val="22"/>
        </w:rPr>
        <w:t xml:space="preserve"> instance across</w:t>
      </w:r>
      <w:r w:rsidR="00143430">
        <w:rPr>
          <w:rStyle w:val="normaltextrun"/>
          <w:rFonts w:ascii="Myriad Pro" w:hAnsi="Myriad Pro"/>
          <w:sz w:val="22"/>
          <w:szCs w:val="22"/>
        </w:rPr>
        <w:t xml:space="preserve"> public education, health</w:t>
      </w:r>
      <w:r w:rsidR="00DD2451">
        <w:rPr>
          <w:rStyle w:val="normaltextrun"/>
          <w:rFonts w:ascii="Myriad Pro" w:hAnsi="Myriad Pro"/>
          <w:sz w:val="22"/>
          <w:szCs w:val="22"/>
        </w:rPr>
        <w:t>,</w:t>
      </w:r>
      <w:r w:rsidR="00143430">
        <w:rPr>
          <w:rStyle w:val="normaltextrun"/>
          <w:rFonts w:ascii="Myriad Pro" w:hAnsi="Myriad Pro"/>
          <w:sz w:val="22"/>
          <w:szCs w:val="22"/>
        </w:rPr>
        <w:t xml:space="preserve"> </w:t>
      </w:r>
      <w:r w:rsidR="00DD2451">
        <w:rPr>
          <w:rStyle w:val="normaltextrun"/>
          <w:rFonts w:ascii="Myriad Pro" w:hAnsi="Myriad Pro"/>
          <w:sz w:val="22"/>
          <w:szCs w:val="22"/>
        </w:rPr>
        <w:t xml:space="preserve">or corrective services. </w:t>
      </w:r>
      <w:r w:rsidR="00F73045">
        <w:rPr>
          <w:rStyle w:val="normaltextrun"/>
          <w:rFonts w:ascii="Myriad Pro" w:hAnsi="Myriad Pro"/>
          <w:sz w:val="22"/>
          <w:szCs w:val="22"/>
        </w:rPr>
        <w:t xml:space="preserve">Guidance should also be provided as to whether </w:t>
      </w:r>
      <w:r w:rsidR="00B52271">
        <w:rPr>
          <w:rStyle w:val="normaltextrun"/>
          <w:rFonts w:ascii="Myriad Pro" w:hAnsi="Myriad Pro"/>
          <w:sz w:val="22"/>
          <w:szCs w:val="22"/>
        </w:rPr>
        <w:t xml:space="preserve">the Commission’s </w:t>
      </w:r>
      <w:r w:rsidR="00CA64D2">
        <w:rPr>
          <w:rStyle w:val="normaltextrun"/>
          <w:rFonts w:ascii="Myriad Pro" w:hAnsi="Myriad Pro"/>
          <w:sz w:val="22"/>
          <w:szCs w:val="22"/>
        </w:rPr>
        <w:t xml:space="preserve">investigative </w:t>
      </w:r>
      <w:r w:rsidR="00B52271">
        <w:rPr>
          <w:rStyle w:val="normaltextrun"/>
          <w:rFonts w:ascii="Myriad Pro" w:hAnsi="Myriad Pro"/>
          <w:sz w:val="22"/>
          <w:szCs w:val="22"/>
        </w:rPr>
        <w:t xml:space="preserve">powers </w:t>
      </w:r>
      <w:r w:rsidR="00321074">
        <w:rPr>
          <w:rStyle w:val="normaltextrun"/>
          <w:rFonts w:ascii="Myriad Pro" w:hAnsi="Myriad Pro"/>
          <w:sz w:val="22"/>
          <w:szCs w:val="22"/>
        </w:rPr>
        <w:t xml:space="preserve">only apply across </w:t>
      </w:r>
      <w:r w:rsidR="00F73045">
        <w:rPr>
          <w:rStyle w:val="normaltextrun"/>
          <w:rFonts w:ascii="Myriad Pro" w:hAnsi="Myriad Pro"/>
          <w:sz w:val="22"/>
          <w:szCs w:val="22"/>
        </w:rPr>
        <w:t>NSW</w:t>
      </w:r>
      <w:r w:rsidR="00321074">
        <w:rPr>
          <w:rStyle w:val="normaltextrun"/>
          <w:rFonts w:ascii="Myriad Pro" w:hAnsi="Myriad Pro"/>
          <w:sz w:val="22"/>
          <w:szCs w:val="22"/>
        </w:rPr>
        <w:t xml:space="preserve"> </w:t>
      </w:r>
      <w:r w:rsidR="00683862">
        <w:rPr>
          <w:rStyle w:val="normaltextrun"/>
          <w:rFonts w:ascii="Myriad Pro" w:hAnsi="Myriad Pro"/>
          <w:sz w:val="22"/>
          <w:szCs w:val="22"/>
        </w:rPr>
        <w:t xml:space="preserve">based services. </w:t>
      </w:r>
    </w:p>
    <w:p w14:paraId="765E07B3" w14:textId="60CB16EB" w:rsidR="005A0B26" w:rsidRDefault="005A0B26" w:rsidP="152EEC08">
      <w:pPr>
        <w:pStyle w:val="PolicyBody"/>
        <w:rPr>
          <w:rStyle w:val="PolicyBodyChar"/>
        </w:rPr>
      </w:pPr>
    </w:p>
    <w:p w14:paraId="729C559D" w14:textId="1D38F34E" w:rsidR="005A0B26" w:rsidRDefault="022F00C2" w:rsidP="152EEC08">
      <w:pPr>
        <w:pStyle w:val="PolicyBody"/>
        <w:rPr>
          <w:rStyle w:val="PolicyBodyChar"/>
        </w:rPr>
      </w:pPr>
      <w:r w:rsidRPr="152EEC08">
        <w:rPr>
          <w:rStyle w:val="PolicyBodyChar"/>
        </w:rPr>
        <w:t>In preparation for the consultations, s</w:t>
      </w:r>
      <w:r w:rsidR="4445A351" w:rsidRPr="152EEC08">
        <w:rPr>
          <w:rStyle w:val="PolicyBodyChar"/>
        </w:rPr>
        <w:t>everal participants</w:t>
      </w:r>
      <w:r w:rsidR="1C132F6D" w:rsidRPr="152EEC08">
        <w:rPr>
          <w:rStyle w:val="PolicyBodyChar"/>
        </w:rPr>
        <w:t xml:space="preserve"> read</w:t>
      </w:r>
      <w:r w:rsidR="47C72691" w:rsidRPr="152EEC08">
        <w:rPr>
          <w:rStyle w:val="PolicyBodyChar"/>
        </w:rPr>
        <w:t>,</w:t>
      </w:r>
      <w:r w:rsidR="1C132F6D" w:rsidRPr="152EEC08">
        <w:rPr>
          <w:rStyle w:val="PolicyBodyChar"/>
        </w:rPr>
        <w:t xml:space="preserve"> or</w:t>
      </w:r>
      <w:r w:rsidR="4445A351" w:rsidRPr="152EEC08">
        <w:rPr>
          <w:rStyle w:val="PolicyBodyChar"/>
        </w:rPr>
        <w:t xml:space="preserve"> attempted to read</w:t>
      </w:r>
      <w:r w:rsidR="553878B4" w:rsidRPr="152EEC08">
        <w:rPr>
          <w:rStyle w:val="PolicyBodyChar"/>
        </w:rPr>
        <w:t>,</w:t>
      </w:r>
      <w:r w:rsidR="4445A351" w:rsidRPr="152EEC08">
        <w:rPr>
          <w:rStyle w:val="PolicyBodyChar"/>
        </w:rPr>
        <w:t xml:space="preserve"> the Act</w:t>
      </w:r>
      <w:r w:rsidR="77279C20" w:rsidRPr="152EEC08">
        <w:rPr>
          <w:rStyle w:val="PolicyBodyChar"/>
        </w:rPr>
        <w:t xml:space="preserve"> itself</w:t>
      </w:r>
      <w:r w:rsidR="45B4EEAD" w:rsidRPr="152EEC08">
        <w:rPr>
          <w:rStyle w:val="PolicyBodyChar"/>
        </w:rPr>
        <w:t>. W</w:t>
      </w:r>
      <w:r w:rsidR="007328E0" w:rsidRPr="152EEC08">
        <w:rPr>
          <w:rStyle w:val="PolicyBodyChar"/>
        </w:rPr>
        <w:t>hile the leading questions</w:t>
      </w:r>
      <w:r w:rsidR="0DFA0B64" w:rsidRPr="152EEC08">
        <w:rPr>
          <w:rStyle w:val="PolicyBodyChar"/>
        </w:rPr>
        <w:t xml:space="preserve"> in the discussion paper</w:t>
      </w:r>
      <w:r w:rsidR="007328E0" w:rsidRPr="152EEC08">
        <w:rPr>
          <w:rStyle w:val="PolicyBodyChar"/>
        </w:rPr>
        <w:t xml:space="preserve"> provided some insight,</w:t>
      </w:r>
      <w:r w:rsidR="7E0E4980" w:rsidRPr="152EEC08">
        <w:rPr>
          <w:rStyle w:val="PolicyBodyChar"/>
        </w:rPr>
        <w:t xml:space="preserve"> </w:t>
      </w:r>
      <w:r w:rsidR="007328E0" w:rsidRPr="152EEC08">
        <w:rPr>
          <w:rStyle w:val="PolicyBodyChar"/>
        </w:rPr>
        <w:t>participants still struggled to understand the legislation, hamper</w:t>
      </w:r>
      <w:r w:rsidR="126D39B4" w:rsidRPr="152EEC08">
        <w:rPr>
          <w:rStyle w:val="PolicyBodyChar"/>
        </w:rPr>
        <w:t>ing</w:t>
      </w:r>
      <w:r w:rsidR="007328E0" w:rsidRPr="152EEC08">
        <w:rPr>
          <w:rStyle w:val="PolicyBodyChar"/>
        </w:rPr>
        <w:t xml:space="preserve"> the</w:t>
      </w:r>
      <w:r w:rsidR="1042936E" w:rsidRPr="152EEC08">
        <w:rPr>
          <w:rStyle w:val="PolicyBodyChar"/>
        </w:rPr>
        <w:t xml:space="preserve"> collective ability of the group</w:t>
      </w:r>
      <w:r w:rsidR="007328E0" w:rsidRPr="152EEC08">
        <w:rPr>
          <w:rStyle w:val="PolicyBodyChar"/>
        </w:rPr>
        <w:t xml:space="preserve"> to</w:t>
      </w:r>
      <w:r w:rsidR="006F609C" w:rsidRPr="152EEC08">
        <w:rPr>
          <w:rStyle w:val="PolicyBodyChar"/>
        </w:rPr>
        <w:t xml:space="preserve"> make informed comment</w:t>
      </w:r>
      <w:r w:rsidR="007328E0" w:rsidRPr="152EEC08">
        <w:rPr>
          <w:rStyle w:val="PolicyBodyChar"/>
        </w:rPr>
        <w:t xml:space="preserve"> </w:t>
      </w:r>
      <w:r w:rsidR="36CB27E2" w:rsidRPr="152EEC08">
        <w:rPr>
          <w:rStyle w:val="PolicyBodyChar"/>
        </w:rPr>
        <w:t xml:space="preserve">about the </w:t>
      </w:r>
      <w:r w:rsidR="007328E0" w:rsidRPr="152EEC08">
        <w:rPr>
          <w:rStyle w:val="PolicyBodyChar"/>
        </w:rPr>
        <w:t>Act</w:t>
      </w:r>
      <w:r w:rsidR="6FB0DF31" w:rsidRPr="152EEC08">
        <w:rPr>
          <w:rStyle w:val="PolicyBodyChar"/>
        </w:rPr>
        <w:t xml:space="preserve">’s functioning. </w:t>
      </w:r>
    </w:p>
    <w:p w14:paraId="1FB4B4C2" w14:textId="4DAC5ADB" w:rsidR="00351B3A" w:rsidRDefault="466EE5B9" w:rsidP="00351B3A">
      <w:pPr>
        <w:pStyle w:val="Quote"/>
      </w:pPr>
      <w:r>
        <w:rPr>
          <w:rStyle w:val="normaltextrun"/>
          <w:rFonts w:ascii="Myriad Pro" w:hAnsi="Myriad Pro"/>
          <w:color w:val="000000"/>
          <w:shd w:val="clear" w:color="auto" w:fill="FFFFFF"/>
        </w:rPr>
        <w:t>‘</w:t>
      </w:r>
      <w:r w:rsidR="00351B3A">
        <w:rPr>
          <w:rStyle w:val="normaltextrun"/>
          <w:rFonts w:ascii="Myriad Pro" w:hAnsi="Myriad Pro"/>
          <w:color w:val="000000"/>
          <w:shd w:val="clear" w:color="auto" w:fill="FFFFFF"/>
        </w:rPr>
        <w:t>Act needs more clarity, plain English definitions, and no jargon to ensure all people can understand it.</w:t>
      </w:r>
      <w:r w:rsidR="6DB065CD">
        <w:rPr>
          <w:rStyle w:val="normaltextrun"/>
          <w:rFonts w:ascii="Myriad Pro" w:hAnsi="Myriad Pro"/>
          <w:color w:val="000000"/>
          <w:shd w:val="clear" w:color="auto" w:fill="FFFFFF"/>
        </w:rPr>
        <w:t>’</w:t>
      </w:r>
    </w:p>
    <w:p w14:paraId="728D5AF9" w14:textId="577FC3BC" w:rsidR="00351B3A" w:rsidRDefault="6DB065CD" w:rsidP="152EEC08">
      <w:pPr>
        <w:pStyle w:val="Quote"/>
        <w:rPr>
          <w:i w:val="0"/>
          <w:iCs w:val="0"/>
          <w:sz w:val="20"/>
          <w:szCs w:val="20"/>
        </w:rPr>
      </w:pPr>
      <w:r w:rsidRPr="152EEC08">
        <w:rPr>
          <w:i w:val="0"/>
          <w:iCs w:val="0"/>
          <w:sz w:val="20"/>
          <w:szCs w:val="20"/>
        </w:rPr>
        <w:t>-Quote from ADC Act review consultation participant.</w:t>
      </w:r>
      <w:r w:rsidR="00351B3A">
        <w:rPr>
          <w:rStyle w:val="eop"/>
          <w:rFonts w:ascii="Myriad Pro" w:hAnsi="Myriad Pro"/>
          <w:color w:val="000000"/>
          <w:shd w:val="clear" w:color="auto" w:fill="FFFFFF"/>
        </w:rPr>
        <w:t> </w:t>
      </w:r>
    </w:p>
    <w:p w14:paraId="33E7F4E0" w14:textId="73812604" w:rsidR="00351B3A" w:rsidRPr="009F7967" w:rsidRDefault="2608BCCE" w:rsidP="152EEC08">
      <w:pPr>
        <w:pStyle w:val="PolicyBody"/>
        <w:rPr>
          <w:rStyle w:val="normaltextrun"/>
          <w:rFonts w:cs="Segoe UI"/>
        </w:rPr>
      </w:pPr>
      <w:r>
        <w:t>A primary issue raised was that p</w:t>
      </w:r>
      <w:r w:rsidR="00351B3A">
        <w:t xml:space="preserve">articipants were unsure </w:t>
      </w:r>
      <w:r w:rsidR="007328E0">
        <w:t xml:space="preserve">what </w:t>
      </w:r>
      <w:r w:rsidR="00351B3A">
        <w:t xml:space="preserve">types of actions </w:t>
      </w:r>
      <w:r w:rsidR="007328E0">
        <w:t>could</w:t>
      </w:r>
      <w:r w:rsidR="00351B3A">
        <w:t xml:space="preserve"> constitute </w:t>
      </w:r>
      <w:r w:rsidR="00351B3A" w:rsidRPr="152EEC08">
        <w:rPr>
          <w:rStyle w:val="normaltextrun"/>
          <w:rFonts w:cs="Segoe UI"/>
        </w:rPr>
        <w:t>abuse, neglect</w:t>
      </w:r>
      <w:r w:rsidR="009F7967" w:rsidRPr="152EEC08">
        <w:rPr>
          <w:rStyle w:val="normaltextrun"/>
          <w:rFonts w:cs="Segoe UI"/>
        </w:rPr>
        <w:t>,</w:t>
      </w:r>
      <w:r w:rsidR="00351B3A" w:rsidRPr="152EEC08">
        <w:rPr>
          <w:rStyle w:val="normaltextrun"/>
          <w:rFonts w:cs="Segoe UI"/>
        </w:rPr>
        <w:t xml:space="preserve"> and exploitation, </w:t>
      </w:r>
      <w:r w:rsidR="13DD5DE6" w:rsidRPr="152EEC08">
        <w:rPr>
          <w:rStyle w:val="normaltextrun"/>
          <w:rFonts w:cs="Segoe UI"/>
        </w:rPr>
        <w:t>with</w:t>
      </w:r>
      <w:r w:rsidR="00351B3A" w:rsidRPr="152EEC08">
        <w:rPr>
          <w:rStyle w:val="normaltextrun"/>
          <w:rFonts w:cs="Segoe UI"/>
        </w:rPr>
        <w:t xml:space="preserve"> </w:t>
      </w:r>
      <w:r w:rsidR="007328E0" w:rsidRPr="152EEC08">
        <w:rPr>
          <w:rStyle w:val="normaltextrun"/>
          <w:rFonts w:cs="Segoe UI"/>
        </w:rPr>
        <w:t>suggest</w:t>
      </w:r>
      <w:r w:rsidR="0E063A9D" w:rsidRPr="152EEC08">
        <w:rPr>
          <w:rStyle w:val="normaltextrun"/>
          <w:rFonts w:cs="Segoe UI"/>
        </w:rPr>
        <w:t>ions</w:t>
      </w:r>
      <w:r w:rsidR="007328E0" w:rsidRPr="152EEC08">
        <w:rPr>
          <w:rStyle w:val="normaltextrun"/>
          <w:rFonts w:cs="Segoe UI"/>
        </w:rPr>
        <w:t xml:space="preserve"> that these terms </w:t>
      </w:r>
      <w:r w:rsidR="0C400B8B" w:rsidRPr="152EEC08">
        <w:rPr>
          <w:rStyle w:val="normaltextrun"/>
          <w:rFonts w:cs="Segoe UI"/>
        </w:rPr>
        <w:t>should be explained in the definitions.</w:t>
      </w:r>
    </w:p>
    <w:p w14:paraId="64A9F6EF" w14:textId="3F590442" w:rsidR="00351B3A" w:rsidRDefault="02C71351" w:rsidP="009F7967">
      <w:pPr>
        <w:pStyle w:val="Quote"/>
        <w:rPr>
          <w:rStyle w:val="eop"/>
          <w:rFonts w:cs="Segoe UI"/>
        </w:rPr>
      </w:pPr>
      <w:r w:rsidRPr="152EEC08">
        <w:rPr>
          <w:rStyle w:val="normaltextrun"/>
          <w:rFonts w:ascii="Myriad Pro" w:hAnsi="Myriad Pro" w:cs="Segoe UI"/>
        </w:rPr>
        <w:t>‘</w:t>
      </w:r>
      <w:r w:rsidR="00351B3A" w:rsidRPr="152EEC08">
        <w:rPr>
          <w:rStyle w:val="normaltextrun"/>
          <w:rFonts w:ascii="Myriad Pro" w:hAnsi="Myriad Pro" w:cs="Segoe UI"/>
        </w:rPr>
        <w:t xml:space="preserve">If I can’t use a website because I’m blind, and </w:t>
      </w:r>
      <w:bookmarkStart w:id="23" w:name="_Int_rZ2bTDrM"/>
      <w:r w:rsidR="00351B3A" w:rsidRPr="152EEC08">
        <w:rPr>
          <w:rStyle w:val="normaltextrun"/>
          <w:rFonts w:ascii="Myriad Pro" w:hAnsi="Myriad Pro" w:cs="Segoe UI"/>
        </w:rPr>
        <w:t>it’s</w:t>
      </w:r>
      <w:bookmarkEnd w:id="23"/>
      <w:r w:rsidR="00351B3A" w:rsidRPr="152EEC08">
        <w:rPr>
          <w:rStyle w:val="normaltextrun"/>
          <w:rFonts w:ascii="Myriad Pro" w:hAnsi="Myriad Pro" w:cs="Segoe UI"/>
        </w:rPr>
        <w:t xml:space="preserve"> inaccessible to me, is this neglect? And is it different (or more substantial) if a government body does this, as opposed to a small individual business?</w:t>
      </w:r>
      <w:r w:rsidR="3A85B7CF" w:rsidRPr="152EEC08">
        <w:rPr>
          <w:rStyle w:val="normaltextrun"/>
          <w:rFonts w:ascii="Myriad Pro" w:hAnsi="Myriad Pro" w:cs="Segoe UI"/>
        </w:rPr>
        <w:t>’</w:t>
      </w:r>
      <w:r w:rsidR="00351B3A" w:rsidRPr="152EEC08">
        <w:rPr>
          <w:rStyle w:val="eop"/>
          <w:rFonts w:cs="Segoe UI"/>
        </w:rPr>
        <w:t> </w:t>
      </w:r>
    </w:p>
    <w:p w14:paraId="6BCBB658" w14:textId="5E0E45A1" w:rsidR="3D997E34" w:rsidRDefault="3D997E34" w:rsidP="152EEC08">
      <w:pPr>
        <w:pStyle w:val="Quote"/>
        <w:rPr>
          <w:i w:val="0"/>
          <w:iCs w:val="0"/>
          <w:sz w:val="20"/>
          <w:szCs w:val="20"/>
        </w:rPr>
      </w:pPr>
      <w:r w:rsidRPr="152EEC08">
        <w:rPr>
          <w:i w:val="0"/>
          <w:iCs w:val="0"/>
          <w:sz w:val="20"/>
          <w:szCs w:val="20"/>
        </w:rPr>
        <w:t>-Quote from ADC Act review consultation participant.</w:t>
      </w:r>
      <w:r w:rsidRPr="152EEC08">
        <w:rPr>
          <w:rStyle w:val="eop"/>
          <w:rFonts w:ascii="Myriad Pro" w:hAnsi="Myriad Pro"/>
          <w:color w:val="000000" w:themeColor="text1"/>
        </w:rPr>
        <w:t> </w:t>
      </w:r>
    </w:p>
    <w:p w14:paraId="674FA00D" w14:textId="6BCBADBC" w:rsidR="00060BE8" w:rsidRDefault="009F7967" w:rsidP="009F7967">
      <w:pPr>
        <w:pStyle w:val="PolicyBody"/>
      </w:pPr>
      <w:r>
        <w:t>We note that the ADC</w:t>
      </w:r>
      <w:r w:rsidR="007328E0">
        <w:t xml:space="preserve"> itself</w:t>
      </w:r>
      <w:r>
        <w:t xml:space="preserve"> provides comprehensive, plain English definitions of abuse and neglect in its ‘</w:t>
      </w:r>
      <w:r w:rsidRPr="152EEC08">
        <w:rPr>
          <w:i/>
          <w:iCs/>
        </w:rPr>
        <w:t>For the Community’</w:t>
      </w:r>
      <w:r>
        <w:t xml:space="preserve"> tab on the ADC website</w:t>
      </w:r>
      <w:r w:rsidR="007328E0">
        <w:t xml:space="preserve"> a</w:t>
      </w:r>
      <w:r w:rsidR="52824317">
        <w:t>s well as</w:t>
      </w:r>
      <w:r w:rsidR="007328E0">
        <w:t xml:space="preserve"> information about</w:t>
      </w:r>
      <w:r w:rsidR="130BFC8C">
        <w:t xml:space="preserve"> general</w:t>
      </w:r>
      <w:r w:rsidR="007328E0">
        <w:t xml:space="preserve"> the</w:t>
      </w:r>
      <w:r w:rsidR="43DBFFBE">
        <w:t xml:space="preserve"> role of the</w:t>
      </w:r>
      <w:r w:rsidR="007328E0">
        <w:t xml:space="preserve"> Commission</w:t>
      </w:r>
      <w:r w:rsidR="0A98E90F">
        <w:t>.</w:t>
      </w:r>
      <w:r w:rsidR="002A1E82">
        <w:t xml:space="preserve"> The ADC website also provides the option to switch across several languages.</w:t>
      </w:r>
    </w:p>
    <w:p w14:paraId="6920E67E" w14:textId="77777777" w:rsidR="00060BE8" w:rsidRDefault="00060BE8" w:rsidP="009F7967">
      <w:pPr>
        <w:pStyle w:val="PolicyBody"/>
      </w:pPr>
    </w:p>
    <w:p w14:paraId="7234D986" w14:textId="2BA6CDAC" w:rsidR="002233D0" w:rsidRDefault="007328E0" w:rsidP="009F7967">
      <w:pPr>
        <w:pStyle w:val="PolicyBody"/>
      </w:pPr>
      <w:r>
        <w:t>We would</w:t>
      </w:r>
      <w:r w:rsidR="009F7967">
        <w:t xml:space="preserve"> recommend </w:t>
      </w:r>
      <w:r w:rsidR="00060BE8">
        <w:t>promotion of</w:t>
      </w:r>
      <w:r w:rsidR="009F7967">
        <w:t xml:space="preserve"> these resources, as well as the development of </w:t>
      </w:r>
      <w:r w:rsidR="1BA5B7C0">
        <w:t>an accessible</w:t>
      </w:r>
      <w:r w:rsidR="4561D80E">
        <w:t>,</w:t>
      </w:r>
      <w:r w:rsidR="009F7967">
        <w:t xml:space="preserve"> comprehensive guide</w:t>
      </w:r>
      <w:r w:rsidR="6F362121">
        <w:t xml:space="preserve"> to the Act</w:t>
      </w:r>
      <w:r w:rsidR="6CAA7514">
        <w:t>,</w:t>
      </w:r>
      <w:r w:rsidR="0B5A4725">
        <w:t xml:space="preserve"> across a</w:t>
      </w:r>
      <w:r w:rsidR="21CAA6B5">
        <w:t xml:space="preserve"> variety of community languages</w:t>
      </w:r>
      <w:r w:rsidR="297F30B8">
        <w:t xml:space="preserve"> and formats</w:t>
      </w:r>
      <w:r w:rsidR="7841F4BB">
        <w:t>,</w:t>
      </w:r>
      <w:r w:rsidR="297F30B8">
        <w:t xml:space="preserve"> </w:t>
      </w:r>
      <w:r w:rsidR="2D11E50C">
        <w:t>to support</w:t>
      </w:r>
      <w:r>
        <w:t xml:space="preserve"> older persons and those with disability to</w:t>
      </w:r>
      <w:r w:rsidR="06BCF2DD">
        <w:t xml:space="preserve"> better</w:t>
      </w:r>
      <w:r w:rsidR="009F7967">
        <w:t xml:space="preserve"> understand</w:t>
      </w:r>
      <w:r>
        <w:t xml:space="preserve"> and interpret</w:t>
      </w:r>
      <w:r w:rsidR="009F7967">
        <w:t xml:space="preserve"> the Act</w:t>
      </w:r>
      <w:r w:rsidR="1F086D9C">
        <w:t xml:space="preserve"> and the pow</w:t>
      </w:r>
      <w:r w:rsidR="725F9079">
        <w:t xml:space="preserve">ers it gives across the </w:t>
      </w:r>
      <w:r w:rsidR="1F086D9C">
        <w:t>Commission</w:t>
      </w:r>
      <w:r w:rsidR="68BE9256">
        <w:t>’s operations</w:t>
      </w:r>
      <w:r w:rsidR="1F086D9C">
        <w:t>.</w:t>
      </w:r>
    </w:p>
    <w:p w14:paraId="1A793A57" w14:textId="0869D18B" w:rsidR="00060BE8" w:rsidRDefault="00060BE8" w:rsidP="152EEC08">
      <w:pPr>
        <w:pStyle w:val="Heading2"/>
      </w:pPr>
    </w:p>
    <w:p w14:paraId="56028C1D" w14:textId="7270D27F" w:rsidR="00060BE8" w:rsidRDefault="2D357780" w:rsidP="00D5788F">
      <w:pPr>
        <w:pStyle w:val="Heading1"/>
        <w:spacing w:after="120"/>
      </w:pPr>
      <w:bookmarkStart w:id="24" w:name="_Toc1429075371"/>
      <w:bookmarkStart w:id="25" w:name="_Toc122080358"/>
      <w:bookmarkStart w:id="26" w:name="_Toc122080711"/>
      <w:r>
        <w:t>Concerns regarding the public consultation process</w:t>
      </w:r>
      <w:bookmarkEnd w:id="24"/>
      <w:bookmarkEnd w:id="25"/>
      <w:bookmarkEnd w:id="26"/>
    </w:p>
    <w:p w14:paraId="54E81E53" w14:textId="5F89E4C8" w:rsidR="00060BE8" w:rsidRDefault="10B54CA4" w:rsidP="152EEC08">
      <w:pPr>
        <w:pStyle w:val="PolicyBody"/>
      </w:pPr>
      <w:r>
        <w:t xml:space="preserve">It is important to ensure that the diverse views across the ageing and disability communities are heard </w:t>
      </w:r>
      <w:r w:rsidR="348F08B0">
        <w:t xml:space="preserve">in relation to the functioning of the Act. </w:t>
      </w:r>
    </w:p>
    <w:p w14:paraId="3BB69594" w14:textId="13CAD0FE" w:rsidR="00060BE8" w:rsidRDefault="00060BE8" w:rsidP="152EEC08">
      <w:pPr>
        <w:pStyle w:val="PolicyBody"/>
      </w:pPr>
    </w:p>
    <w:p w14:paraId="76BBE21F" w14:textId="21C6B6A4" w:rsidR="00060BE8" w:rsidRDefault="348F08B0" w:rsidP="152EEC08">
      <w:pPr>
        <w:pStyle w:val="PolicyBody"/>
      </w:pPr>
      <w:r>
        <w:t xml:space="preserve">It is particularly </w:t>
      </w:r>
      <w:r w:rsidR="6B114D0A">
        <w:t>vital</w:t>
      </w:r>
      <w:r>
        <w:t xml:space="preserve"> to understand </w:t>
      </w:r>
      <w:r w:rsidR="4E58FDEF">
        <w:t xml:space="preserve">whether the Act provides scope for the Commission to address the </w:t>
      </w:r>
      <w:r w:rsidR="54BF9453">
        <w:t xml:space="preserve">safety needs of marginalised sub-groups </w:t>
      </w:r>
      <w:r w:rsidR="5CF9C9D2">
        <w:t xml:space="preserve">of persons, </w:t>
      </w:r>
      <w:r w:rsidR="54BF9453">
        <w:t xml:space="preserve">including </w:t>
      </w:r>
      <w:r w:rsidR="350501B8">
        <w:t>A</w:t>
      </w:r>
      <w:r w:rsidR="54BF9453">
        <w:t>boriginal and Torres Strait Islanders, people from cul</w:t>
      </w:r>
      <w:r w:rsidR="2BF66ED1">
        <w:t xml:space="preserve">turally and linguistically diverse backgrounds, women, </w:t>
      </w:r>
      <w:r w:rsidR="38E9A234">
        <w:t xml:space="preserve">young </w:t>
      </w:r>
      <w:r w:rsidR="7DE8C20C">
        <w:t>people,</w:t>
      </w:r>
      <w:r w:rsidR="2BF66ED1">
        <w:t xml:space="preserve"> and</w:t>
      </w:r>
      <w:r w:rsidR="2A6805E9">
        <w:t xml:space="preserve"> the</w:t>
      </w:r>
      <w:r w:rsidR="2BF66ED1">
        <w:t xml:space="preserve"> LGBTIQ community. </w:t>
      </w:r>
      <w:r w:rsidR="1D612D47">
        <w:t>The i</w:t>
      </w:r>
      <w:r w:rsidR="798C4B2B">
        <w:t xml:space="preserve">nput </w:t>
      </w:r>
      <w:r w:rsidR="28F74216">
        <w:t>of</w:t>
      </w:r>
      <w:r w:rsidR="798C4B2B">
        <w:t xml:space="preserve"> carers of older people and people with disa</w:t>
      </w:r>
      <w:r w:rsidR="7651E36C">
        <w:t>bility</w:t>
      </w:r>
      <w:r w:rsidR="798C4B2B">
        <w:t xml:space="preserve"> </w:t>
      </w:r>
      <w:r w:rsidR="72328079">
        <w:t>is also</w:t>
      </w:r>
      <w:r w:rsidR="798C4B2B">
        <w:t xml:space="preserve"> significant</w:t>
      </w:r>
      <w:r w:rsidR="7C3B780C">
        <w:t>.</w:t>
      </w:r>
    </w:p>
    <w:p w14:paraId="221B0294" w14:textId="77777777" w:rsidR="00056F5A" w:rsidRDefault="00056F5A" w:rsidP="009F7967">
      <w:pPr>
        <w:pStyle w:val="PolicyBody"/>
      </w:pPr>
    </w:p>
    <w:p w14:paraId="086BAE2E" w14:textId="11FD631B" w:rsidR="00F9018F" w:rsidRDefault="63606036" w:rsidP="009F7967">
      <w:pPr>
        <w:pStyle w:val="PolicyBody"/>
      </w:pPr>
      <w:r>
        <w:t xml:space="preserve">We received complaints that </w:t>
      </w:r>
      <w:r w:rsidR="00056F5A">
        <w:t>t</w:t>
      </w:r>
      <w:r w:rsidR="28E49F09">
        <w:t>he</w:t>
      </w:r>
      <w:r w:rsidR="1920D36C">
        <w:t xml:space="preserve"> standard</w:t>
      </w:r>
      <w:r w:rsidR="00056F5A">
        <w:t xml:space="preserve"> guiding document was too simplistic and did not go into enough detail to allow participants to have an informed opinion without having to go directly to the legislation</w:t>
      </w:r>
      <w:r w:rsidR="3CBB0515">
        <w:t>.</w:t>
      </w:r>
      <w:r w:rsidR="5DA81CDF">
        <w:t xml:space="preserve"> </w:t>
      </w:r>
      <w:r w:rsidR="27D01502">
        <w:t>We would</w:t>
      </w:r>
      <w:r w:rsidR="0CF68A7A">
        <w:t xml:space="preserve"> also</w:t>
      </w:r>
      <w:r w:rsidR="27D01502">
        <w:t xml:space="preserve"> suggest that</w:t>
      </w:r>
      <w:r w:rsidR="5A9A37E0">
        <w:t xml:space="preserve"> greater community b</w:t>
      </w:r>
      <w:r w:rsidR="00A26597">
        <w:t>u</w:t>
      </w:r>
      <w:r w:rsidR="5A9A37E0">
        <w:t>y-in might have been realised if the review had been more inclusively framed as a review into the effectiveness of the</w:t>
      </w:r>
      <w:r w:rsidR="06AC8E93">
        <w:t xml:space="preserve"> Commission, as opposed to </w:t>
      </w:r>
      <w:r w:rsidR="7146C7EB">
        <w:t xml:space="preserve">inviting the community to invite comment on how the Act is </w:t>
      </w:r>
      <w:r w:rsidR="0DA0B2A7">
        <w:t>operating.</w:t>
      </w:r>
      <w:r w:rsidR="7844752B">
        <w:t xml:space="preserve"> </w:t>
      </w:r>
    </w:p>
    <w:p w14:paraId="3CB081C7" w14:textId="61A1B4AA" w:rsidR="00F9018F" w:rsidRDefault="00F9018F" w:rsidP="009F7967">
      <w:pPr>
        <w:pStyle w:val="PolicyBody"/>
      </w:pPr>
    </w:p>
    <w:p w14:paraId="0BB65E51" w14:textId="78AB2370" w:rsidR="00BF4285" w:rsidRDefault="4DBCFA8C" w:rsidP="009F7967">
      <w:pPr>
        <w:pStyle w:val="PolicyBody"/>
      </w:pPr>
      <w:r>
        <w:t xml:space="preserve">While we appreciate that </w:t>
      </w:r>
      <w:r w:rsidR="00A26597">
        <w:t xml:space="preserve">the </w:t>
      </w:r>
      <w:r w:rsidR="03564D27">
        <w:t>discussion paper was available</w:t>
      </w:r>
      <w:r w:rsidR="5BA0E18B">
        <w:t xml:space="preserve"> in both easy read, and a variety of community languages,</w:t>
      </w:r>
      <w:r w:rsidR="142A3998">
        <w:t xml:space="preserve"> interpreting assistance was advertised on the</w:t>
      </w:r>
      <w:r w:rsidR="1ECADDA9">
        <w:t xml:space="preserve"> Have </w:t>
      </w:r>
      <w:r w:rsidR="00A26597">
        <w:t>Y</w:t>
      </w:r>
      <w:r w:rsidR="1ECADDA9">
        <w:t>ou</w:t>
      </w:r>
      <w:r w:rsidR="00A26597">
        <w:t>r</w:t>
      </w:r>
      <w:r w:rsidR="1ECADDA9">
        <w:t xml:space="preserve"> Say</w:t>
      </w:r>
      <w:r w:rsidR="142A3998">
        <w:t xml:space="preserve"> website</w:t>
      </w:r>
      <w:r w:rsidR="3793C294">
        <w:t>,</w:t>
      </w:r>
      <w:r w:rsidR="142A3998">
        <w:t xml:space="preserve"> and that a </w:t>
      </w:r>
      <w:r w:rsidR="542390F0">
        <w:t xml:space="preserve">variety of options were available to participate in the review, we </w:t>
      </w:r>
      <w:r w:rsidR="12DB4D45">
        <w:t>are</w:t>
      </w:r>
      <w:r w:rsidR="542390F0">
        <w:t xml:space="preserve"> </w:t>
      </w:r>
      <w:r w:rsidR="68B536C8">
        <w:t>concern</w:t>
      </w:r>
      <w:r w:rsidR="5934E2B4">
        <w:t>ed</w:t>
      </w:r>
      <w:r w:rsidR="68B536C8">
        <w:t xml:space="preserve"> that</w:t>
      </w:r>
      <w:r w:rsidR="73110B78">
        <w:t xml:space="preserve"> </w:t>
      </w:r>
      <w:r w:rsidR="3224B954">
        <w:t>the limited consultation time</w:t>
      </w:r>
      <w:r w:rsidR="0CD0A868">
        <w:t xml:space="preserve"> in which to respond, and the timing of the consultation</w:t>
      </w:r>
      <w:r w:rsidR="034513BD">
        <w:t xml:space="preserve"> (</w:t>
      </w:r>
      <w:r w:rsidR="07643D2E">
        <w:t>across the</w:t>
      </w:r>
      <w:r w:rsidR="034513BD">
        <w:t xml:space="preserve"> latter part of</w:t>
      </w:r>
      <w:r w:rsidR="6CAE7D80">
        <w:t xml:space="preserve"> the calendar</w:t>
      </w:r>
      <w:r w:rsidR="034513BD">
        <w:t xml:space="preserve"> year)</w:t>
      </w:r>
      <w:r w:rsidR="0CD0A868">
        <w:t xml:space="preserve"> may have reduced </w:t>
      </w:r>
      <w:r w:rsidR="12BA3D08">
        <w:t>the capacity for both individuals and representative organisations to participate</w:t>
      </w:r>
      <w:r w:rsidR="4C4597D8">
        <w:t>.</w:t>
      </w:r>
    </w:p>
    <w:p w14:paraId="63845AEB" w14:textId="77777777" w:rsidR="00835E6D" w:rsidRDefault="00835E6D" w:rsidP="009F7967">
      <w:pPr>
        <w:pStyle w:val="PolicyBody"/>
      </w:pPr>
    </w:p>
    <w:p w14:paraId="0E93AB34" w14:textId="66DD2DB3" w:rsidR="00226DD1" w:rsidRPr="00226DD1" w:rsidRDefault="00BF4285" w:rsidP="00D5788F">
      <w:pPr>
        <w:pStyle w:val="Heading1"/>
        <w:spacing w:after="120"/>
      </w:pPr>
      <w:bookmarkStart w:id="27" w:name="_Toc581998396"/>
      <w:bookmarkStart w:id="28" w:name="_Toc122080359"/>
      <w:bookmarkStart w:id="29" w:name="_Toc122080712"/>
      <w:r>
        <w:t xml:space="preserve">Powers of the Commissioner to act </w:t>
      </w:r>
      <w:r w:rsidR="00226DD1">
        <w:t>in instances of abuse</w:t>
      </w:r>
      <w:bookmarkEnd w:id="27"/>
      <w:bookmarkEnd w:id="28"/>
      <w:bookmarkEnd w:id="29"/>
    </w:p>
    <w:p w14:paraId="43493625" w14:textId="2498419B" w:rsidR="00226DD1" w:rsidRDefault="473790FE" w:rsidP="00917CD2">
      <w:pPr>
        <w:pStyle w:val="PolicyBody"/>
        <w:rPr>
          <w:rStyle w:val="normaltextrun"/>
          <w:color w:val="000000"/>
          <w:shd w:val="clear" w:color="auto" w:fill="FFFFFF"/>
        </w:rPr>
      </w:pPr>
      <w:r>
        <w:t>Participants across our consultations</w:t>
      </w:r>
      <w:r w:rsidR="00BE469E">
        <w:t xml:space="preserve"> noted that </w:t>
      </w:r>
      <w:r w:rsidR="00BE469E">
        <w:rPr>
          <w:rStyle w:val="normaltextrun"/>
          <w:color w:val="000000"/>
          <w:shd w:val="clear" w:color="auto" w:fill="FFFFFF"/>
        </w:rPr>
        <w:t xml:space="preserve">the </w:t>
      </w:r>
      <w:r w:rsidR="009844AF">
        <w:rPr>
          <w:rStyle w:val="normaltextrun"/>
          <w:color w:val="000000"/>
          <w:shd w:val="clear" w:color="auto" w:fill="FFFFFF"/>
        </w:rPr>
        <w:t>A</w:t>
      </w:r>
      <w:r w:rsidR="00BE469E">
        <w:rPr>
          <w:rStyle w:val="normaltextrun"/>
          <w:color w:val="000000"/>
          <w:shd w:val="clear" w:color="auto" w:fill="FFFFFF"/>
        </w:rPr>
        <w:t>ct was not mature enough to make any real assessment on the overall effectiveness of the Commissioner’s powers in driving systemic reform</w:t>
      </w:r>
      <w:r w:rsidR="00226DD1">
        <w:rPr>
          <w:rStyle w:val="normaltextrun"/>
          <w:color w:val="000000"/>
          <w:shd w:val="clear" w:color="auto" w:fill="FFFFFF"/>
        </w:rPr>
        <w:t xml:space="preserve"> </w:t>
      </w:r>
      <w:r w:rsidR="4B089B95">
        <w:rPr>
          <w:rStyle w:val="normaltextrun"/>
          <w:color w:val="000000"/>
          <w:shd w:val="clear" w:color="auto" w:fill="FFFFFF"/>
        </w:rPr>
        <w:t>to</w:t>
      </w:r>
      <w:r w:rsidR="00226DD1">
        <w:rPr>
          <w:rStyle w:val="normaltextrun"/>
          <w:color w:val="000000"/>
          <w:shd w:val="clear" w:color="auto" w:fill="FFFFFF"/>
        </w:rPr>
        <w:t xml:space="preserve"> address abuse neglect and exploitation of older people and people with disability. </w:t>
      </w:r>
    </w:p>
    <w:p w14:paraId="1DF8F006" w14:textId="58D23CC6" w:rsidR="00226DD1" w:rsidRDefault="00226DD1" w:rsidP="00917CD2">
      <w:pPr>
        <w:pStyle w:val="PolicyBody"/>
        <w:rPr>
          <w:rStyle w:val="normaltextrun"/>
          <w:color w:val="000000"/>
          <w:shd w:val="clear" w:color="auto" w:fill="FFFFFF"/>
        </w:rPr>
      </w:pPr>
    </w:p>
    <w:p w14:paraId="2FA288D5" w14:textId="10BC3FA4" w:rsidR="00151CD8" w:rsidRDefault="00226DD1" w:rsidP="00917CD2">
      <w:pPr>
        <w:pStyle w:val="PolicyBody"/>
        <w:rPr>
          <w:color w:val="000000"/>
          <w:sz w:val="20"/>
          <w:szCs w:val="20"/>
          <w:shd w:val="clear" w:color="auto" w:fill="FFFFFF"/>
        </w:rPr>
      </w:pPr>
      <w:r>
        <w:rPr>
          <w:rStyle w:val="normaltextrun"/>
          <w:color w:val="000000"/>
          <w:shd w:val="clear" w:color="auto" w:fill="FFFFFF"/>
        </w:rPr>
        <w:t>Irrespective</w:t>
      </w:r>
      <w:r w:rsidR="69B8BD80">
        <w:rPr>
          <w:rStyle w:val="normaltextrun"/>
          <w:color w:val="000000"/>
          <w:shd w:val="clear" w:color="auto" w:fill="FFFFFF"/>
        </w:rPr>
        <w:t>,</w:t>
      </w:r>
      <w:r>
        <w:rPr>
          <w:rStyle w:val="normaltextrun"/>
          <w:color w:val="000000"/>
          <w:shd w:val="clear" w:color="auto" w:fill="FFFFFF"/>
        </w:rPr>
        <w:t xml:space="preserve"> participants </w:t>
      </w:r>
      <w:r w:rsidR="122F1C3A">
        <w:rPr>
          <w:rStyle w:val="normaltextrun"/>
          <w:color w:val="000000"/>
          <w:shd w:val="clear" w:color="auto" w:fill="FFFFFF"/>
        </w:rPr>
        <w:t>were satisfied that the</w:t>
      </w:r>
      <w:r w:rsidR="00BE469E">
        <w:rPr>
          <w:rStyle w:val="normaltextrun"/>
          <w:color w:val="000000"/>
          <w:shd w:val="clear" w:color="auto" w:fill="FFFFFF"/>
        </w:rPr>
        <w:t xml:space="preserve"> protections and safeguards </w:t>
      </w:r>
      <w:r w:rsidR="1FBDD875">
        <w:rPr>
          <w:rStyle w:val="normaltextrun"/>
          <w:color w:val="000000"/>
          <w:shd w:val="clear" w:color="auto" w:fill="FFFFFF"/>
        </w:rPr>
        <w:t>provided under the Act.</w:t>
      </w:r>
      <w:r w:rsidR="00BE469E">
        <w:rPr>
          <w:rStyle w:val="normaltextrun"/>
          <w:color w:val="000000"/>
          <w:shd w:val="clear" w:color="auto" w:fill="FFFFFF"/>
        </w:rPr>
        <w:t xml:space="preserve"> </w:t>
      </w:r>
      <w:r w:rsidR="00A26597">
        <w:rPr>
          <w:rStyle w:val="normaltextrun"/>
          <w:color w:val="000000"/>
          <w:shd w:val="clear" w:color="auto" w:fill="FFFFFF"/>
        </w:rPr>
        <w:t>a</w:t>
      </w:r>
      <w:r>
        <w:rPr>
          <w:rStyle w:val="normaltextrun"/>
          <w:color w:val="000000"/>
          <w:shd w:val="clear" w:color="auto" w:fill="FFFFFF"/>
        </w:rPr>
        <w:t>ppeared</w:t>
      </w:r>
      <w:r w:rsidR="0480CC4C">
        <w:rPr>
          <w:rStyle w:val="normaltextrun"/>
          <w:color w:val="000000"/>
          <w:shd w:val="clear" w:color="auto" w:fill="FFFFFF"/>
        </w:rPr>
        <w:t xml:space="preserve"> </w:t>
      </w:r>
      <w:r>
        <w:rPr>
          <w:rStyle w:val="normaltextrun"/>
          <w:color w:val="000000"/>
          <w:shd w:val="clear" w:color="auto" w:fill="FFFFFF"/>
        </w:rPr>
        <w:t>appropriate</w:t>
      </w:r>
      <w:r w:rsidR="00151CD8">
        <w:rPr>
          <w:rStyle w:val="normaltextrun"/>
          <w:color w:val="000000"/>
          <w:shd w:val="clear" w:color="auto" w:fill="FFFFFF"/>
        </w:rPr>
        <w:t xml:space="preserve">, so long as they were </w:t>
      </w:r>
      <w:r>
        <w:rPr>
          <w:rStyle w:val="normaltextrun"/>
          <w:color w:val="000000"/>
          <w:shd w:val="clear" w:color="auto" w:fill="FFFFFF"/>
        </w:rPr>
        <w:t>able to be practically executed</w:t>
      </w:r>
      <w:r w:rsidR="00151CD8">
        <w:rPr>
          <w:rStyle w:val="normaltextrun"/>
          <w:color w:val="000000"/>
          <w:shd w:val="clear" w:color="auto" w:fill="FFFFFF"/>
        </w:rPr>
        <w:t xml:space="preserve">. </w:t>
      </w:r>
      <w:r w:rsidR="00BF4285">
        <w:t xml:space="preserve">The capacity of the Commissioner </w:t>
      </w:r>
      <w:r w:rsidR="00BF4285" w:rsidRPr="00AB6EEA">
        <w:t xml:space="preserve">to </w:t>
      </w:r>
      <w:r w:rsidR="00917CD2" w:rsidRPr="00AB6EEA">
        <w:t>self-initiate complaints, compel any person to attend a meeting or provide information, and apply search warrants were all considered</w:t>
      </w:r>
      <w:r w:rsidR="57FC2742" w:rsidRPr="00AB6EEA">
        <w:t xml:space="preserve"> highly</w:t>
      </w:r>
      <w:r w:rsidR="00917CD2" w:rsidRPr="00AB6EEA">
        <w:t xml:space="preserve"> </w:t>
      </w:r>
      <w:r w:rsidRPr="00AB6EEA">
        <w:t>important</w:t>
      </w:r>
      <w:r w:rsidR="00917CD2" w:rsidRPr="00AB6EEA">
        <w:t xml:space="preserve"> given the seriousness grounds being investigated</w:t>
      </w:r>
      <w:r w:rsidR="00151CD8" w:rsidRPr="00AB6EEA">
        <w:t xml:space="preserve">, as was the ability for </w:t>
      </w:r>
      <w:r w:rsidR="00E76DA0" w:rsidRPr="00AB6EEA">
        <w:t>t</w:t>
      </w:r>
      <w:r w:rsidR="00151CD8" w:rsidRPr="00AB6EEA">
        <w:t>he Commissioner to re</w:t>
      </w:r>
      <w:r w:rsidR="00E76DA0" w:rsidRPr="00AB6EEA">
        <w:t xml:space="preserve">fer reports to the Commissioner of Police or the Director of Public Prosecutions for </w:t>
      </w:r>
      <w:r w:rsidR="00AB6EEA" w:rsidRPr="00AB6EEA">
        <w:t>pursuit via the Local Court.</w:t>
      </w:r>
      <w:r w:rsidR="00AB6EEA">
        <w:rPr>
          <w:color w:val="000000"/>
          <w:sz w:val="20"/>
          <w:szCs w:val="20"/>
          <w:shd w:val="clear" w:color="auto" w:fill="FFFFFF"/>
        </w:rPr>
        <w:t xml:space="preserve"> </w:t>
      </w:r>
    </w:p>
    <w:p w14:paraId="7788DF2F" w14:textId="77777777" w:rsidR="004D0CE4" w:rsidRDefault="004D0CE4" w:rsidP="00917CD2">
      <w:pPr>
        <w:pStyle w:val="PolicyBody"/>
        <w:rPr>
          <w:color w:val="000000"/>
          <w:sz w:val="20"/>
          <w:szCs w:val="20"/>
          <w:shd w:val="clear" w:color="auto" w:fill="FFFFFF"/>
        </w:rPr>
      </w:pPr>
    </w:p>
    <w:p w14:paraId="35D48AB8" w14:textId="51BEFBAC" w:rsidR="00151CD8" w:rsidRDefault="00151CD8" w:rsidP="00917CD2">
      <w:pPr>
        <w:pStyle w:val="PolicyBody"/>
      </w:pPr>
      <w:r>
        <w:t xml:space="preserve">Penalties were </w:t>
      </w:r>
      <w:r w:rsidR="009844AF">
        <w:t>viewed</w:t>
      </w:r>
      <w:r>
        <w:t xml:space="preserve"> as </w:t>
      </w:r>
      <w:r w:rsidR="498F623B">
        <w:t>a vital</w:t>
      </w:r>
      <w:r w:rsidR="5D3C0E94">
        <w:t xml:space="preserve"> tool</w:t>
      </w:r>
      <w:r w:rsidR="6991B2BE">
        <w:t xml:space="preserve"> to facilitate investigations</w:t>
      </w:r>
      <w:r w:rsidR="5D3C0E94">
        <w:t xml:space="preserve">, </w:t>
      </w:r>
      <w:r w:rsidR="5AB98D3D">
        <w:t>providing they had sufficient weight.</w:t>
      </w:r>
      <w:r w:rsidR="70111ACA">
        <w:t xml:space="preserve"> </w:t>
      </w:r>
      <w:r w:rsidR="1307F859">
        <w:t>C</w:t>
      </w:r>
      <w:r w:rsidR="55CA23C7">
        <w:t>urrent</w:t>
      </w:r>
      <w:r>
        <w:t xml:space="preserve"> penalty rates</w:t>
      </w:r>
      <w:r w:rsidR="009844AF">
        <w:t xml:space="preserve"> </w:t>
      </w:r>
      <w:r>
        <w:t>were</w:t>
      </w:r>
      <w:r w:rsidR="0ADA6C28">
        <w:t xml:space="preserve"> seen as</w:t>
      </w:r>
      <w:r>
        <w:t xml:space="preserve"> </w:t>
      </w:r>
      <w:r w:rsidR="7F5CBAF5">
        <w:t>too</w:t>
      </w:r>
      <w:r>
        <w:t xml:space="preserve"> low, particularly in the context of </w:t>
      </w:r>
      <w:r w:rsidR="7E7A77A1">
        <w:t>non-compliance with requests</w:t>
      </w:r>
      <w:r>
        <w:t xml:space="preserve"> by corporations and businesses. </w:t>
      </w:r>
      <w:r w:rsidR="00226DD1">
        <w:t xml:space="preserve">Participants were keen to </w:t>
      </w:r>
      <w:r w:rsidR="4CAD57C6">
        <w:t xml:space="preserve">see </w:t>
      </w:r>
      <w:r w:rsidR="7FF50CBF">
        <w:t>perpetrators of</w:t>
      </w:r>
      <w:r w:rsidR="00226DD1">
        <w:t xml:space="preserve"> </w:t>
      </w:r>
      <w:r w:rsidR="3755CA39">
        <w:t>serious</w:t>
      </w:r>
      <w:r w:rsidR="00226DD1">
        <w:t xml:space="preserve"> </w:t>
      </w:r>
      <w:r w:rsidR="68F8575E">
        <w:t>cases of abuse, neglect</w:t>
      </w:r>
      <w:r w:rsidR="13336D37">
        <w:t>, and exploitation</w:t>
      </w:r>
      <w:r w:rsidR="00226DD1">
        <w:t xml:space="preserve"> against older people and people with disability incur severe penalties, includin</w:t>
      </w:r>
      <w:r w:rsidR="554D2203">
        <w:t>g the</w:t>
      </w:r>
      <w:r w:rsidR="523F572F">
        <w:t xml:space="preserve"> option</w:t>
      </w:r>
      <w:r w:rsidR="4807FE40">
        <w:t>s</w:t>
      </w:r>
      <w:r w:rsidR="523F572F">
        <w:t xml:space="preserve"> for imprisonment</w:t>
      </w:r>
      <w:r w:rsidR="00226DD1">
        <w:t xml:space="preserve">. </w:t>
      </w:r>
    </w:p>
    <w:p w14:paraId="337BFF29" w14:textId="78EF5291" w:rsidR="00151CD8" w:rsidRDefault="00151CD8" w:rsidP="00917CD2">
      <w:pPr>
        <w:pStyle w:val="PolicyBody"/>
      </w:pPr>
    </w:p>
    <w:p w14:paraId="792356F9" w14:textId="406C9830" w:rsidR="00151CD8" w:rsidRDefault="00226DD1" w:rsidP="00917CD2">
      <w:pPr>
        <w:pStyle w:val="PolicyBody"/>
      </w:pPr>
      <w:r>
        <w:t xml:space="preserve">Although this is not made explicit in the Act itself, we anticipate that </w:t>
      </w:r>
      <w:r w:rsidR="5ABC101D">
        <w:t>more</w:t>
      </w:r>
      <w:r w:rsidR="00E76DA0">
        <w:t xml:space="preserve"> serious penalties </w:t>
      </w:r>
      <w:r w:rsidR="181EFAAD">
        <w:t>are already available</w:t>
      </w:r>
      <w:r w:rsidR="00E76DA0">
        <w:t xml:space="preserve"> via the</w:t>
      </w:r>
      <w:r>
        <w:t xml:space="preserve"> Local Court</w:t>
      </w:r>
      <w:r w:rsidR="00E76DA0">
        <w:t xml:space="preserve"> syste</w:t>
      </w:r>
      <w:r w:rsidR="00AB6EEA">
        <w:t xml:space="preserve">m. </w:t>
      </w:r>
    </w:p>
    <w:p w14:paraId="48B43A0F" w14:textId="45243926" w:rsidR="00AB6EEA" w:rsidRDefault="00AB6EEA" w:rsidP="00917CD2">
      <w:pPr>
        <w:pStyle w:val="PolicyBody"/>
      </w:pPr>
    </w:p>
    <w:p w14:paraId="69BDE8FA" w14:textId="11BEFDD3" w:rsidR="009D6490" w:rsidRPr="009D6490" w:rsidRDefault="00AB6EEA" w:rsidP="152EEC08">
      <w:pPr>
        <w:pStyle w:val="PolicyBody"/>
      </w:pPr>
      <w:r>
        <w:t>We note that</w:t>
      </w:r>
      <w:r w:rsidR="00EA3204">
        <w:t>, although the Commissioner has the capacity to conduct public inquiries in cases in the public interest, there is no statutory requirement for the Commissioner to report publicly on complaint</w:t>
      </w:r>
      <w:r w:rsidR="22D9877B">
        <w:t>s that have been upheld</w:t>
      </w:r>
      <w:r w:rsidR="37C24C5E">
        <w:t>.</w:t>
      </w:r>
    </w:p>
    <w:p w14:paraId="1049EC23" w14:textId="13DFF9C9" w:rsidR="009D6490" w:rsidRPr="009D6490" w:rsidRDefault="009D6490" w:rsidP="152EEC08">
      <w:pPr>
        <w:pStyle w:val="PolicyBody"/>
      </w:pPr>
    </w:p>
    <w:p w14:paraId="1CD9C66F" w14:textId="7A90E75E" w:rsidR="009D6490" w:rsidRPr="009D6490" w:rsidRDefault="00EA3204" w:rsidP="152EEC08">
      <w:pPr>
        <w:pStyle w:val="PolicyBody"/>
      </w:pPr>
      <w:r>
        <w:t>Consultation participants</w:t>
      </w:r>
      <w:r w:rsidR="4D3189E8">
        <w:t xml:space="preserve"> </w:t>
      </w:r>
      <w:r w:rsidR="056FD8B6">
        <w:t>noted that this meant that</w:t>
      </w:r>
      <w:r>
        <w:t xml:space="preserve"> there was no way </w:t>
      </w:r>
      <w:r w:rsidR="22740575">
        <w:t>for the public to know</w:t>
      </w:r>
      <w:r>
        <w:t xml:space="preserve"> whether</w:t>
      </w:r>
      <w:r w:rsidR="4498F009">
        <w:t xml:space="preserve"> a care provider</w:t>
      </w:r>
      <w:r w:rsidR="66187907">
        <w:t xml:space="preserve"> had committed</w:t>
      </w:r>
      <w:r w:rsidR="163B2FBA">
        <w:t xml:space="preserve"> previous</w:t>
      </w:r>
      <w:r w:rsidR="66187907">
        <w:t xml:space="preserve"> acts of abuse</w:t>
      </w:r>
      <w:r w:rsidR="696931D9">
        <w:t>, and that this information</w:t>
      </w:r>
      <w:r w:rsidR="1EDAF9F7">
        <w:t xml:space="preserve"> would be extremely important when making decisions about which care provider to use. </w:t>
      </w:r>
    </w:p>
    <w:p w14:paraId="45EFEFC9" w14:textId="782FFB24" w:rsidR="009D6490" w:rsidRPr="009D6490" w:rsidRDefault="009D6490" w:rsidP="152EEC08">
      <w:pPr>
        <w:pStyle w:val="PolicyBody"/>
      </w:pPr>
    </w:p>
    <w:p w14:paraId="374773E8" w14:textId="20E23B37" w:rsidR="009D6490" w:rsidRPr="009D6490" w:rsidRDefault="47C51EAE" w:rsidP="152EEC08">
      <w:pPr>
        <w:pStyle w:val="PolicyBody"/>
      </w:pPr>
      <w:r>
        <w:t>E</w:t>
      </w:r>
      <w:r w:rsidR="00EA3204">
        <w:t xml:space="preserve">xpanded powers of </w:t>
      </w:r>
      <w:r w:rsidR="0045393A">
        <w:t xml:space="preserve">public </w:t>
      </w:r>
      <w:r w:rsidR="00EA3204">
        <w:t>reporting</w:t>
      </w:r>
      <w:r w:rsidR="5C81283E">
        <w:t xml:space="preserve"> should be provided to the Commission </w:t>
      </w:r>
      <w:r w:rsidR="0AD2CD0D">
        <w:t>in cases where complaints have been upheld to allow the aged and disability communities to make informed</w:t>
      </w:r>
      <w:r w:rsidR="4EFDB0A9">
        <w:t xml:space="preserve"> consumer choices.</w:t>
      </w:r>
    </w:p>
    <w:p w14:paraId="400A65B1" w14:textId="266C095D" w:rsidR="009D6490" w:rsidRPr="009D6490" w:rsidRDefault="009D6490" w:rsidP="152EEC08">
      <w:pPr>
        <w:pStyle w:val="PolicyBody"/>
        <w:rPr>
          <w:rStyle w:val="PolicyBodyChar"/>
        </w:rPr>
      </w:pPr>
    </w:p>
    <w:p w14:paraId="083C56CC" w14:textId="22066F25" w:rsidR="009D6490" w:rsidRPr="009D6490" w:rsidRDefault="72AFA06A" w:rsidP="152EEC08">
      <w:pPr>
        <w:pStyle w:val="PolicyBody"/>
        <w:rPr>
          <w:color w:val="4A4A4A"/>
          <w:sz w:val="24"/>
          <w:szCs w:val="24"/>
        </w:rPr>
      </w:pPr>
      <w:r w:rsidRPr="152EEC08">
        <w:rPr>
          <w:rStyle w:val="PolicyBodyChar"/>
        </w:rPr>
        <w:t xml:space="preserve">We note that </w:t>
      </w:r>
      <w:r w:rsidR="43954DFC" w:rsidRPr="152EEC08">
        <w:rPr>
          <w:rStyle w:val="PolicyBodyChar"/>
        </w:rPr>
        <w:t>Fair Trading</w:t>
      </w:r>
      <w:r w:rsidR="6FAB3E10" w:rsidRPr="152EEC08">
        <w:rPr>
          <w:rStyle w:val="PolicyBodyChar"/>
        </w:rPr>
        <w:t xml:space="preserve"> already</w:t>
      </w:r>
      <w:r w:rsidR="43954DFC" w:rsidRPr="152EEC08">
        <w:rPr>
          <w:rStyle w:val="PolicyBodyChar"/>
        </w:rPr>
        <w:t xml:space="preserve"> provides a public register </w:t>
      </w:r>
      <w:r w:rsidR="22E7C095" w:rsidRPr="152EEC08">
        <w:rPr>
          <w:rStyle w:val="PolicyBodyChar"/>
        </w:rPr>
        <w:t>to help consumers make informed purchasing decisions that could be instructive in developing such a resource</w:t>
      </w:r>
      <w:r w:rsidR="19CAF494" w:rsidRPr="152EEC08">
        <w:rPr>
          <w:rStyle w:val="PolicyBodyChar"/>
        </w:rPr>
        <w:t>.</w:t>
      </w:r>
      <w:r w:rsidR="0045393A" w:rsidRPr="152EEC08">
        <w:rPr>
          <w:rStyle w:val="FootnoteReference"/>
        </w:rPr>
        <w:footnoteReference w:id="4"/>
      </w:r>
    </w:p>
    <w:p w14:paraId="05AF71FF" w14:textId="16637F30" w:rsidR="009D6490" w:rsidRPr="009D6490" w:rsidRDefault="009D6490" w:rsidP="152EEC08">
      <w:pPr>
        <w:pStyle w:val="Heading1"/>
      </w:pPr>
    </w:p>
    <w:p w14:paraId="7EB9DC85" w14:textId="2E4CF559" w:rsidR="00C837DD" w:rsidRPr="00F12933" w:rsidRDefault="0045393A" w:rsidP="00D5788F">
      <w:pPr>
        <w:pStyle w:val="Heading1"/>
        <w:spacing w:after="120"/>
      </w:pPr>
      <w:bookmarkStart w:id="30" w:name="_Toc1730996833"/>
      <w:bookmarkStart w:id="31" w:name="_Toc122080360"/>
      <w:bookmarkStart w:id="32" w:name="_Toc122080713"/>
      <w:r>
        <w:t xml:space="preserve">Powers of the Commissioner verses </w:t>
      </w:r>
      <w:r w:rsidR="009D6490">
        <w:t>confidentiality and safety of the complainant and the person who may be experiencing harm</w:t>
      </w:r>
      <w:bookmarkEnd w:id="30"/>
      <w:bookmarkEnd w:id="31"/>
      <w:bookmarkEnd w:id="32"/>
    </w:p>
    <w:p w14:paraId="5040C877" w14:textId="1F0D0318" w:rsidR="00C837DD" w:rsidRPr="00F12933" w:rsidRDefault="478816E2" w:rsidP="152EEC08">
      <w:pPr>
        <w:pStyle w:val="PolicyBody"/>
      </w:pPr>
      <w:r>
        <w:t xml:space="preserve">Participants were uncomfortable with the powers invested in the Commissioner under s. 8 to conduct investigations without consent of an older person or person with disability </w:t>
      </w:r>
      <w:r w:rsidR="36EFED7F">
        <w:t>where the</w:t>
      </w:r>
      <w:r w:rsidR="54631327">
        <w:t xml:space="preserve"> if the Commissioner</w:t>
      </w:r>
      <w:r w:rsidR="36EFED7F">
        <w:t xml:space="preserve"> </w:t>
      </w:r>
      <w:r w:rsidR="05D4AA39">
        <w:t>either believes that the</w:t>
      </w:r>
      <w:r>
        <w:t xml:space="preserve"> individual is incapable of giving consent, </w:t>
      </w:r>
      <w:r w:rsidR="5AC9A98B">
        <w:t>or tha</w:t>
      </w:r>
      <w:r>
        <w:t xml:space="preserve">t the seriousness of the allegation or the risk to the personal safety of the adult overrides this requirement. </w:t>
      </w:r>
    </w:p>
    <w:p w14:paraId="08ED995A" w14:textId="63A57897" w:rsidR="00C837DD" w:rsidRPr="00F12933" w:rsidRDefault="00C837DD" w:rsidP="152EEC08">
      <w:pPr>
        <w:pStyle w:val="PolicyBody"/>
      </w:pPr>
    </w:p>
    <w:p w14:paraId="73ADDB5F" w14:textId="3C624D3C" w:rsidR="00C837DD" w:rsidRPr="00F12933" w:rsidRDefault="478816E2" w:rsidP="152EEC08">
      <w:pPr>
        <w:pStyle w:val="PolicyBody"/>
      </w:pPr>
      <w:r>
        <w:t>There were also concerns about the Commissioner’s capacity to exchange information with a relevant agency under the grounds specified in s. 14</w:t>
      </w:r>
      <w:r w:rsidR="00B31B99">
        <w:t>.</w:t>
      </w:r>
    </w:p>
    <w:p w14:paraId="040075CE" w14:textId="2F9329C2" w:rsidR="00C837DD" w:rsidRPr="00F12933" w:rsidRDefault="62C9390F" w:rsidP="152EEC08">
      <w:pPr>
        <w:pStyle w:val="Quote"/>
      </w:pPr>
      <w:r>
        <w:t>‘</w:t>
      </w:r>
      <w:r w:rsidR="478816E2">
        <w:t>What is the cut-off point? Where do we stop? There needs to be clear guidance on when it is acceptable to do this</w:t>
      </w:r>
      <w:r w:rsidR="2DB23E0A">
        <w:t>’.</w:t>
      </w:r>
    </w:p>
    <w:p w14:paraId="2AA7039B" w14:textId="3A54CB77" w:rsidR="00C837DD" w:rsidRPr="00F12933" w:rsidRDefault="2DB23E0A" w:rsidP="152EEC08">
      <w:pPr>
        <w:pStyle w:val="Quote"/>
        <w:rPr>
          <w:i w:val="0"/>
          <w:iCs w:val="0"/>
          <w:sz w:val="20"/>
          <w:szCs w:val="20"/>
        </w:rPr>
      </w:pPr>
      <w:r w:rsidRPr="152EEC08">
        <w:rPr>
          <w:i w:val="0"/>
          <w:iCs w:val="0"/>
          <w:sz w:val="20"/>
          <w:szCs w:val="20"/>
        </w:rPr>
        <w:t>-Quote from ADC Act review consultation participant.</w:t>
      </w:r>
      <w:r w:rsidRPr="152EEC08">
        <w:rPr>
          <w:rStyle w:val="eop"/>
          <w:rFonts w:ascii="Myriad Pro" w:hAnsi="Myriad Pro"/>
          <w:color w:val="000000" w:themeColor="text1"/>
        </w:rPr>
        <w:t> </w:t>
      </w:r>
    </w:p>
    <w:p w14:paraId="6D8B5F8E" w14:textId="6BE2A0D3" w:rsidR="00C837DD" w:rsidRPr="00F12933" w:rsidRDefault="478816E2" w:rsidP="152EEC08">
      <w:pPr>
        <w:pStyle w:val="PolicyBody"/>
      </w:pPr>
      <w:r>
        <w:t xml:space="preserve">Participants stressed the need for clear guidelines for determining whether an individual has the capacity to give consent, and the types of circumstances in which it would be appropriate to waive the requirement of consent. </w:t>
      </w:r>
    </w:p>
    <w:p w14:paraId="62B51DF2" w14:textId="06938323" w:rsidR="00C837DD" w:rsidRPr="00F12933" w:rsidRDefault="00C837DD" w:rsidP="152EEC08">
      <w:pPr>
        <w:pStyle w:val="PolicyBody"/>
      </w:pPr>
    </w:p>
    <w:p w14:paraId="0539EE81" w14:textId="08964A2D" w:rsidR="00C837DD" w:rsidRPr="00F12933" w:rsidRDefault="00240219" w:rsidP="152EEC08">
      <w:pPr>
        <w:pStyle w:val="PolicyBody"/>
      </w:pPr>
      <w:r>
        <w:t xml:space="preserve">While the value in having the </w:t>
      </w:r>
      <w:r w:rsidR="00022C2F">
        <w:t xml:space="preserve">Commissioner report to other relevant organisations when abuse occurs </w:t>
      </w:r>
      <w:r w:rsidR="00D43FC6">
        <w:t xml:space="preserve">was recognised, participants were </w:t>
      </w:r>
      <w:r w:rsidR="00A06266">
        <w:t xml:space="preserve">concerned about </w:t>
      </w:r>
      <w:r w:rsidR="48C6F7EF">
        <w:t xml:space="preserve">the </w:t>
      </w:r>
      <w:r w:rsidR="00185D58">
        <w:t>potential</w:t>
      </w:r>
      <w:r w:rsidR="62291137">
        <w:t xml:space="preserve"> for that this power could have an a</w:t>
      </w:r>
      <w:r w:rsidR="494B2A11">
        <w:t>dverse impact on complainants/and or the</w:t>
      </w:r>
      <w:r w:rsidR="00185D58">
        <w:t xml:space="preserve"> </w:t>
      </w:r>
      <w:r w:rsidR="1E8DD5DD">
        <w:t>person believed to be at risk.</w:t>
      </w:r>
      <w:r w:rsidR="697BB5B4">
        <w:t xml:space="preserve"> It was noted that </w:t>
      </w:r>
      <w:r w:rsidR="00DB6B19">
        <w:t>significant power i</w:t>
      </w:r>
      <w:r w:rsidR="00A26597">
        <w:t>m</w:t>
      </w:r>
      <w:r w:rsidR="00DB6B19">
        <w:t xml:space="preserve">balances can exist </w:t>
      </w:r>
      <w:r w:rsidR="00E02B45">
        <w:t xml:space="preserve">in the relationships between care recipients and </w:t>
      </w:r>
      <w:r w:rsidR="58435198">
        <w:t>their providers, and that</w:t>
      </w:r>
      <w:r w:rsidR="3DFC5A95">
        <w:t xml:space="preserve"> reprisals might occur if </w:t>
      </w:r>
      <w:r w:rsidR="640F4A7A">
        <w:t>details of a complaint are given to the provider purported to be at fault.</w:t>
      </w:r>
      <w:r w:rsidR="11CC0B41">
        <w:t xml:space="preserve"> </w:t>
      </w:r>
    </w:p>
    <w:p w14:paraId="615B4F4E" w14:textId="3E6F6121" w:rsidR="00C837DD" w:rsidRPr="00F12933" w:rsidRDefault="00C837DD" w:rsidP="152EEC08">
      <w:pPr>
        <w:pStyle w:val="PolicyBody"/>
      </w:pPr>
    </w:p>
    <w:p w14:paraId="608DE2F5" w14:textId="1FD10501" w:rsidR="00C837DD" w:rsidRPr="00F12933" w:rsidRDefault="6D1DDD61" w:rsidP="152EEC08">
      <w:pPr>
        <w:pStyle w:val="PolicyBody"/>
      </w:pPr>
      <w:r>
        <w:t xml:space="preserve">If the Commissioner </w:t>
      </w:r>
      <w:r w:rsidR="322958F7">
        <w:t>is of the view that</w:t>
      </w:r>
      <w:r>
        <w:t xml:space="preserve"> </w:t>
      </w:r>
      <w:r w:rsidR="3523AB3B">
        <w:t>a</w:t>
      </w:r>
      <w:r>
        <w:t xml:space="preserve"> report </w:t>
      </w:r>
      <w:r w:rsidR="2588C8A0">
        <w:t xml:space="preserve">should be made to an external </w:t>
      </w:r>
      <w:r>
        <w:t xml:space="preserve">organisation, </w:t>
      </w:r>
      <w:r w:rsidR="35D28960">
        <w:t>complainants and victims should be notified</w:t>
      </w:r>
      <w:r w:rsidR="511ADBEB">
        <w:t xml:space="preserve"> of the Commissioner’s view,</w:t>
      </w:r>
      <w:r w:rsidR="35D28960">
        <w:t xml:space="preserve"> and</w:t>
      </w:r>
      <w:r w:rsidR="3BBF32DA">
        <w:t xml:space="preserve"> provided with the opportunity to raise any concerns</w:t>
      </w:r>
      <w:r w:rsidR="09592AB9">
        <w:t>, which the</w:t>
      </w:r>
      <w:r w:rsidR="0532D0EA">
        <w:t xml:space="preserve"> Commissioner</w:t>
      </w:r>
      <w:r w:rsidR="15C917CD">
        <w:t xml:space="preserve"> should be obligated to consider before</w:t>
      </w:r>
      <w:r w:rsidR="0532D0EA">
        <w:t xml:space="preserve"> mak</w:t>
      </w:r>
      <w:r w:rsidR="4DE0742C">
        <w:t>ing</w:t>
      </w:r>
      <w:r w:rsidR="0532D0EA">
        <w:t xml:space="preserve"> their decision.</w:t>
      </w:r>
    </w:p>
    <w:p w14:paraId="6105D25F" w14:textId="6D123382" w:rsidR="00C837DD" w:rsidRPr="00F12933" w:rsidRDefault="6D1DDD61" w:rsidP="152EEC08">
      <w:pPr>
        <w:pStyle w:val="Quote"/>
      </w:pPr>
      <w:r>
        <w:t>[The right to provide consent] should not be taken lightly!</w:t>
      </w:r>
    </w:p>
    <w:p w14:paraId="5F6E4E38" w14:textId="6920609B" w:rsidR="00C837DD" w:rsidRPr="00F12933" w:rsidRDefault="0287D59B" w:rsidP="00472BCF">
      <w:pPr>
        <w:pStyle w:val="Quote"/>
        <w:ind w:left="0"/>
      </w:pPr>
      <w:r w:rsidRPr="152EEC08">
        <w:rPr>
          <w:i w:val="0"/>
          <w:iCs w:val="0"/>
          <w:sz w:val="20"/>
          <w:szCs w:val="20"/>
        </w:rPr>
        <w:t>-Quote from ADC Act review consultation participant.</w:t>
      </w:r>
    </w:p>
    <w:p w14:paraId="14354266" w14:textId="4982F9D9" w:rsidR="00C837DD" w:rsidRPr="00F12933" w:rsidRDefault="6D1DDD61" w:rsidP="152EEC08">
      <w:pPr>
        <w:pStyle w:val="Quote"/>
      </w:pPr>
      <w:r>
        <w:t>If consent is NOT given, there must be consideration of the person’s understanding and their ability to make a decisio</w:t>
      </w:r>
      <w:r w:rsidR="1BA79CED">
        <w:t>n</w:t>
      </w:r>
    </w:p>
    <w:p w14:paraId="49621A08" w14:textId="0FB6412F" w:rsidR="00F34815" w:rsidRDefault="5FAA7A3D" w:rsidP="00F34815">
      <w:pPr>
        <w:pStyle w:val="Quote"/>
        <w:rPr>
          <w:i w:val="0"/>
          <w:iCs w:val="0"/>
          <w:sz w:val="20"/>
          <w:szCs w:val="20"/>
        </w:rPr>
      </w:pPr>
      <w:r w:rsidRPr="152EEC08">
        <w:rPr>
          <w:i w:val="0"/>
          <w:iCs w:val="0"/>
          <w:sz w:val="20"/>
          <w:szCs w:val="20"/>
        </w:rPr>
        <w:t>-Quote from ADC Act review consultation participant.</w:t>
      </w:r>
    </w:p>
    <w:p w14:paraId="6C53DAC9" w14:textId="026540AB" w:rsidR="00AE1CD6" w:rsidRDefault="00AE1CD6" w:rsidP="00AE1CD6">
      <w:pPr>
        <w:pStyle w:val="RecTitle"/>
      </w:pPr>
      <w:r>
        <w:t xml:space="preserve">Referral of complaints must align with </w:t>
      </w:r>
      <w:r w:rsidR="00F417A2">
        <w:t>‘</w:t>
      </w:r>
      <w:r>
        <w:t>no wrong door</w:t>
      </w:r>
      <w:r w:rsidR="00F417A2">
        <w:t>’</w:t>
      </w:r>
      <w:r>
        <w:t xml:space="preserve"> principles</w:t>
      </w:r>
    </w:p>
    <w:p w14:paraId="4CC77E1D" w14:textId="77777777" w:rsidR="00C36A37" w:rsidRDefault="00C36A37" w:rsidP="00AE1CD6">
      <w:pPr>
        <w:pStyle w:val="RecTitle"/>
      </w:pPr>
    </w:p>
    <w:p w14:paraId="1C644A12" w14:textId="6C37A3B6" w:rsidR="00C36A37" w:rsidRPr="00472BCF" w:rsidRDefault="00C36A37" w:rsidP="00472BCF">
      <w:pPr>
        <w:pStyle w:val="PolicyBody"/>
      </w:pPr>
      <w:r w:rsidRPr="00472BCF">
        <w:t>We stress the importance of resourcing the Commission</w:t>
      </w:r>
      <w:r w:rsidR="006F2900">
        <w:t xml:space="preserve"> to ensure staff</w:t>
      </w:r>
      <w:r w:rsidRPr="00472BCF">
        <w:t xml:space="preserve"> can </w:t>
      </w:r>
      <w:r w:rsidR="006F2900">
        <w:t>apply a</w:t>
      </w:r>
      <w:r w:rsidR="00F0210E">
        <w:t xml:space="preserve"> </w:t>
      </w:r>
      <w:r w:rsidRPr="00472BCF">
        <w:t>supportive</w:t>
      </w:r>
      <w:r w:rsidR="006F2900">
        <w:t>,</w:t>
      </w:r>
      <w:r w:rsidRPr="00472BCF">
        <w:t> holistic lens</w:t>
      </w:r>
      <w:r w:rsidR="00F0210E">
        <w:t xml:space="preserve"> </w:t>
      </w:r>
      <w:r w:rsidR="00B81C07">
        <w:t xml:space="preserve">when engaging with </w:t>
      </w:r>
      <w:r w:rsidR="00CC76CB">
        <w:t>complainants,</w:t>
      </w:r>
      <w:r w:rsidR="006F2900">
        <w:t xml:space="preserve"> </w:t>
      </w:r>
      <w:r w:rsidR="00B81C07">
        <w:t xml:space="preserve">irrespective of whether </w:t>
      </w:r>
      <w:r w:rsidR="00B81C07" w:rsidRPr="008F2D09">
        <w:t xml:space="preserve">an issue of abuse </w:t>
      </w:r>
      <w:r w:rsidR="00B81C07">
        <w:t>falls within the Commission’s remit.</w:t>
      </w:r>
      <w:r w:rsidR="00B81C07" w:rsidRPr="008F2D09">
        <w:t xml:space="preserve"> </w:t>
      </w:r>
    </w:p>
    <w:p w14:paraId="243428F9" w14:textId="77777777" w:rsidR="00C36A37" w:rsidRDefault="00C36A37" w:rsidP="00AE1CD6">
      <w:pPr>
        <w:pStyle w:val="RecTitle"/>
      </w:pPr>
    </w:p>
    <w:p w14:paraId="452E8EEE" w14:textId="19399355" w:rsidR="00C837DD" w:rsidRPr="00F12933" w:rsidRDefault="00AE1CD6" w:rsidP="00F417A2">
      <w:pPr>
        <w:pStyle w:val="PolicyBody"/>
        <w:jc w:val="left"/>
      </w:pPr>
      <w:r>
        <w:t xml:space="preserve">The process of being transferred between different service providers is often traumatic for individuals, particularly if this involves reiterating traumatic information. </w:t>
      </w:r>
      <w:r w:rsidR="00670F33">
        <w:t>I</w:t>
      </w:r>
      <w:r>
        <w:t xml:space="preserve">n line with trauma-informed practice principles, a ‘no wrong door’ transfer process incorporating ‘warm’ transfers of clients between the Commission and other relevant organisations should be utilised. </w:t>
      </w:r>
      <w:r w:rsidR="00710190">
        <w:br/>
      </w:r>
    </w:p>
    <w:p w14:paraId="603DB52B" w14:textId="77777777" w:rsidR="009904DB" w:rsidRDefault="00FC18C3" w:rsidP="00D5788F">
      <w:pPr>
        <w:pStyle w:val="Heading1"/>
        <w:spacing w:after="120"/>
      </w:pPr>
      <w:bookmarkStart w:id="33" w:name="_Toc1678703265"/>
      <w:bookmarkStart w:id="34" w:name="_Toc122080361"/>
      <w:bookmarkStart w:id="35" w:name="_Toc122080714"/>
      <w:r>
        <w:t xml:space="preserve">The operation of the </w:t>
      </w:r>
      <w:r w:rsidR="0022592E">
        <w:t>Official Community Visitors Program</w:t>
      </w:r>
      <w:bookmarkEnd w:id="33"/>
      <w:bookmarkEnd w:id="34"/>
      <w:bookmarkEnd w:id="35"/>
    </w:p>
    <w:p w14:paraId="5B0196AB" w14:textId="1F658C0D" w:rsidR="00113AB1" w:rsidRDefault="008C447D" w:rsidP="00D95248">
      <w:pPr>
        <w:pStyle w:val="PolicyBody"/>
      </w:pPr>
      <w:r>
        <w:t>PDCN</w:t>
      </w:r>
      <w:r w:rsidR="00F23D5A">
        <w:t xml:space="preserve"> and Family Advocacy</w:t>
      </w:r>
      <w:r>
        <w:t xml:space="preserve"> support the </w:t>
      </w:r>
      <w:r w:rsidR="004923B7">
        <w:t>Official Community Visitors</w:t>
      </w:r>
      <w:r w:rsidR="009765A2">
        <w:t xml:space="preserve"> (OCV)</w:t>
      </w:r>
      <w:r w:rsidR="004923B7">
        <w:t xml:space="preserve"> Program</w:t>
      </w:r>
      <w:r w:rsidR="00537681">
        <w:t xml:space="preserve"> as an important mechanism to gain </w:t>
      </w:r>
      <w:r w:rsidR="00A26597">
        <w:t>‘</w:t>
      </w:r>
      <w:r w:rsidR="00537681">
        <w:t>on</w:t>
      </w:r>
      <w:r w:rsidR="00A26597">
        <w:t xml:space="preserve"> </w:t>
      </w:r>
      <w:r w:rsidR="00537681">
        <w:t>the ground</w:t>
      </w:r>
      <w:r w:rsidR="00A26597">
        <w:t>’</w:t>
      </w:r>
      <w:r w:rsidR="00537681">
        <w:t xml:space="preserve"> insight into the lived experience of older people and people with disability </w:t>
      </w:r>
      <w:r w:rsidR="00F620EC">
        <w:t xml:space="preserve">residing in supported accommodation. </w:t>
      </w:r>
      <w:r w:rsidR="006F3800">
        <w:t xml:space="preserve">We </w:t>
      </w:r>
      <w:r w:rsidR="009765A2">
        <w:t xml:space="preserve">have reports that the OCV program is </w:t>
      </w:r>
      <w:r w:rsidR="009B43CB">
        <w:t>overworked, and under-resourced, compromis</w:t>
      </w:r>
      <w:r w:rsidR="007D13AB">
        <w:t xml:space="preserve">ing </w:t>
      </w:r>
      <w:r w:rsidR="00F47B83">
        <w:t>the capacity for OCVs to</w:t>
      </w:r>
      <w:r w:rsidR="0059729B">
        <w:t xml:space="preserve"> perform duties, for example,</w:t>
      </w:r>
      <w:r w:rsidR="008D2955">
        <w:t xml:space="preserve"> </w:t>
      </w:r>
      <w:r w:rsidR="0059729B">
        <w:t>c</w:t>
      </w:r>
      <w:r w:rsidR="007A087A">
        <w:t>onsulting wit</w:t>
      </w:r>
      <w:r w:rsidR="002A5294">
        <w:t xml:space="preserve">h </w:t>
      </w:r>
      <w:r w:rsidR="00DB2C33">
        <w:t>everyone</w:t>
      </w:r>
      <w:r w:rsidR="002A5294">
        <w:t xml:space="preserve"> at a particular </w:t>
      </w:r>
      <w:r w:rsidR="00DB2C33">
        <w:t xml:space="preserve">accommodation provider. </w:t>
      </w:r>
    </w:p>
    <w:p w14:paraId="15DBCEB4" w14:textId="0BE020FA" w:rsidR="00F03482" w:rsidRDefault="00F03482" w:rsidP="00F63E89">
      <w:pPr>
        <w:pStyle w:val="PolicyBody"/>
      </w:pPr>
    </w:p>
    <w:p w14:paraId="4842A3A9" w14:textId="508A914E" w:rsidR="008976A4" w:rsidRDefault="0000650B" w:rsidP="152EEC08">
      <w:pPr>
        <w:pStyle w:val="PolicyBody"/>
        <w:rPr>
          <w:rStyle w:val="PolicyBodyChar"/>
        </w:rPr>
      </w:pPr>
      <w:r>
        <w:t>Given the serious nature</w:t>
      </w:r>
      <w:r w:rsidR="00A26597">
        <w:t>,</w:t>
      </w:r>
      <w:r>
        <w:t xml:space="preserve"> and the skills and expertise necessary to carry out the duties of an OCV, it </w:t>
      </w:r>
      <w:r w:rsidR="7DD8A882">
        <w:t>w</w:t>
      </w:r>
      <w:r w:rsidR="000A2ECB" w:rsidRPr="152EEC08">
        <w:rPr>
          <w:rStyle w:val="PolicyBodyChar"/>
        </w:rPr>
        <w:t>ould</w:t>
      </w:r>
      <w:r w:rsidR="53CD5218" w:rsidRPr="152EEC08">
        <w:rPr>
          <w:rStyle w:val="PolicyBodyChar"/>
        </w:rPr>
        <w:t xml:space="preserve"> be more </w:t>
      </w:r>
      <w:r w:rsidR="000A2ECB" w:rsidRPr="152EEC08">
        <w:rPr>
          <w:rStyle w:val="PolicyBodyChar"/>
        </w:rPr>
        <w:t>appropriate for OCVs to either be</w:t>
      </w:r>
      <w:r w:rsidR="009319C8" w:rsidRPr="152EEC08">
        <w:rPr>
          <w:rStyle w:val="PolicyBodyChar"/>
        </w:rPr>
        <w:t xml:space="preserve"> paid </w:t>
      </w:r>
      <w:r w:rsidRPr="152EEC08">
        <w:rPr>
          <w:rStyle w:val="PolicyBodyChar"/>
        </w:rPr>
        <w:t>employees o</w:t>
      </w:r>
      <w:r w:rsidR="000A2ECB" w:rsidRPr="152EEC08">
        <w:rPr>
          <w:rStyle w:val="PolicyBodyChar"/>
        </w:rPr>
        <w:t xml:space="preserve">f, or </w:t>
      </w:r>
      <w:r w:rsidR="00544ED9" w:rsidRPr="152EEC08">
        <w:rPr>
          <w:rStyle w:val="PolicyBodyChar"/>
        </w:rPr>
        <w:t>contracted by,</w:t>
      </w:r>
      <w:r w:rsidRPr="152EEC08">
        <w:rPr>
          <w:rStyle w:val="PolicyBodyChar"/>
        </w:rPr>
        <w:t xml:space="preserve"> the Commission. </w:t>
      </w:r>
    </w:p>
    <w:p w14:paraId="65A824C7" w14:textId="77777777" w:rsidR="0056238F" w:rsidRDefault="0056238F" w:rsidP="152EEC08">
      <w:pPr>
        <w:pStyle w:val="PolicyBody"/>
        <w:rPr>
          <w:rStyle w:val="PolicyBodyChar"/>
        </w:rPr>
      </w:pPr>
    </w:p>
    <w:p w14:paraId="09FBD75D" w14:textId="6DBCEB85" w:rsidR="0056238F" w:rsidRDefault="0056238F" w:rsidP="0056238F">
      <w:pPr>
        <w:pStyle w:val="RecTitle"/>
        <w:rPr>
          <w:rStyle w:val="PolicyBodyChar"/>
        </w:rPr>
      </w:pPr>
      <w:r>
        <w:rPr>
          <w:rStyle w:val="PolicyBodyChar"/>
        </w:rPr>
        <w:t xml:space="preserve">Increase the capacity of the </w:t>
      </w:r>
      <w:r w:rsidR="000C374B">
        <w:rPr>
          <w:rStyle w:val="PolicyBodyChar"/>
        </w:rPr>
        <w:t xml:space="preserve">OCV to respond directly to a complaint </w:t>
      </w:r>
    </w:p>
    <w:p w14:paraId="4EBAD608" w14:textId="68C1A2D2" w:rsidR="000C374B" w:rsidRPr="000C374B" w:rsidRDefault="000C374B" w:rsidP="0056238F">
      <w:pPr>
        <w:pStyle w:val="RecTitle"/>
        <w:rPr>
          <w:rStyle w:val="PolicyBodyChar"/>
          <w:b w:val="0"/>
          <w:bCs/>
          <w:i w:val="0"/>
          <w:iCs/>
        </w:rPr>
      </w:pPr>
      <w:r w:rsidRPr="00D1492E">
        <w:rPr>
          <w:rStyle w:val="PolicyBodyChar"/>
          <w:b w:val="0"/>
          <w:bCs/>
          <w:i w:val="0"/>
          <w:iCs/>
          <w:color w:val="auto"/>
        </w:rPr>
        <w:t xml:space="preserve">The OCV should have the ability to </w:t>
      </w:r>
      <w:r w:rsidR="00545EAE" w:rsidRPr="00D1492E">
        <w:rPr>
          <w:rStyle w:val="PolicyBodyChar"/>
          <w:b w:val="0"/>
          <w:bCs/>
          <w:i w:val="0"/>
          <w:iCs/>
          <w:color w:val="auto"/>
        </w:rPr>
        <w:t xml:space="preserve">respond </w:t>
      </w:r>
      <w:r w:rsidR="00D1492E">
        <w:rPr>
          <w:rStyle w:val="PolicyBodyChar"/>
          <w:b w:val="0"/>
          <w:bCs/>
          <w:i w:val="0"/>
          <w:iCs/>
          <w:color w:val="auto"/>
        </w:rPr>
        <w:t xml:space="preserve">to complaints independently to ensure that </w:t>
      </w:r>
    </w:p>
    <w:p w14:paraId="1F5722E1" w14:textId="77777777" w:rsidR="002E3EE7" w:rsidRDefault="002E3EE7" w:rsidP="152EEC08">
      <w:pPr>
        <w:pStyle w:val="PolicyBody"/>
        <w:rPr>
          <w:rStyle w:val="PolicyBodyChar"/>
        </w:rPr>
      </w:pPr>
    </w:p>
    <w:p w14:paraId="543A5F16" w14:textId="2BC23F9A" w:rsidR="003A3AB3" w:rsidRDefault="00474E16" w:rsidP="0005405E">
      <w:pPr>
        <w:pStyle w:val="RecTitle"/>
        <w:rPr>
          <w:rStyle w:val="PolicyBodyChar"/>
        </w:rPr>
      </w:pPr>
      <w:r>
        <w:rPr>
          <w:rStyle w:val="PolicyBodyChar"/>
        </w:rPr>
        <w:t xml:space="preserve">Supply and demand </w:t>
      </w:r>
      <w:r w:rsidR="00A865A4">
        <w:rPr>
          <w:rStyle w:val="PolicyBodyChar"/>
        </w:rPr>
        <w:t xml:space="preserve">must be tracked </w:t>
      </w:r>
      <w:r w:rsidR="00FC5276">
        <w:rPr>
          <w:rStyle w:val="PolicyBodyChar"/>
        </w:rPr>
        <w:t>on an ongoing basis</w:t>
      </w:r>
    </w:p>
    <w:p w14:paraId="34D42780" w14:textId="6EFC848D" w:rsidR="0000650B" w:rsidRDefault="005C1CF6" w:rsidP="152EEC08">
      <w:pPr>
        <w:pStyle w:val="PolicyBody"/>
        <w:rPr>
          <w:rStyle w:val="PolicyBodyChar"/>
        </w:rPr>
      </w:pPr>
      <w:r>
        <w:rPr>
          <w:rStyle w:val="PolicyBodyChar"/>
        </w:rPr>
        <w:t xml:space="preserve">The Commission should be funded to </w:t>
      </w:r>
      <w:r w:rsidR="00D5322B">
        <w:rPr>
          <w:rStyle w:val="PolicyBodyChar"/>
        </w:rPr>
        <w:t xml:space="preserve">collate data on </w:t>
      </w:r>
      <w:r w:rsidR="003D6A80">
        <w:rPr>
          <w:rStyle w:val="PolicyBodyChar"/>
        </w:rPr>
        <w:t>supply and demand of the OCV</w:t>
      </w:r>
      <w:r w:rsidR="002355C9">
        <w:rPr>
          <w:rStyle w:val="PolicyBodyChar"/>
        </w:rPr>
        <w:t xml:space="preserve"> across NSW</w:t>
      </w:r>
      <w:r w:rsidR="003D6A80">
        <w:rPr>
          <w:rStyle w:val="PolicyBodyChar"/>
        </w:rPr>
        <w:t xml:space="preserve"> on an ongoing basis</w:t>
      </w:r>
      <w:r w:rsidR="00473A3A">
        <w:rPr>
          <w:rStyle w:val="PolicyBodyChar"/>
        </w:rPr>
        <w:t xml:space="preserve"> </w:t>
      </w:r>
      <w:r w:rsidR="002355C9">
        <w:rPr>
          <w:rStyle w:val="PolicyBodyChar"/>
        </w:rPr>
        <w:t>to</w:t>
      </w:r>
      <w:r w:rsidR="004461DE">
        <w:rPr>
          <w:rStyle w:val="PolicyBodyChar"/>
        </w:rPr>
        <w:t xml:space="preserve"> </w:t>
      </w:r>
      <w:r w:rsidR="003516B4">
        <w:rPr>
          <w:rStyle w:val="PolicyBodyChar"/>
        </w:rPr>
        <w:t xml:space="preserve">identify and </w:t>
      </w:r>
      <w:r w:rsidR="00ED160D">
        <w:rPr>
          <w:rStyle w:val="PolicyBodyChar"/>
        </w:rPr>
        <w:t>respond to</w:t>
      </w:r>
      <w:r w:rsidR="003516B4">
        <w:rPr>
          <w:rStyle w:val="PolicyBodyChar"/>
        </w:rPr>
        <w:t xml:space="preserve"> gaps in service</w:t>
      </w:r>
      <w:r w:rsidR="00ED160D">
        <w:rPr>
          <w:rStyle w:val="PolicyBodyChar"/>
        </w:rPr>
        <w:t xml:space="preserve"> delivery (we are mindful that gaps currently exist in Western NSW). This data </w:t>
      </w:r>
      <w:r w:rsidR="00D03FB8">
        <w:rPr>
          <w:rStyle w:val="PolicyBodyChar"/>
        </w:rPr>
        <w:t>should</w:t>
      </w:r>
      <w:r w:rsidR="00FC5276">
        <w:rPr>
          <w:rStyle w:val="PolicyBodyChar"/>
        </w:rPr>
        <w:t xml:space="preserve"> then</w:t>
      </w:r>
      <w:r w:rsidR="00A33CD5">
        <w:rPr>
          <w:rStyle w:val="PolicyBodyChar"/>
        </w:rPr>
        <w:t xml:space="preserve"> form the basis for determining</w:t>
      </w:r>
      <w:r w:rsidR="00FC5276">
        <w:rPr>
          <w:rStyle w:val="PolicyBodyChar"/>
        </w:rPr>
        <w:t xml:space="preserve"> </w:t>
      </w:r>
      <w:r w:rsidR="002B711C">
        <w:rPr>
          <w:rStyle w:val="PolicyBodyChar"/>
        </w:rPr>
        <w:t xml:space="preserve">future funding. </w:t>
      </w:r>
    </w:p>
    <w:p w14:paraId="2BFD7DB1" w14:textId="77777777" w:rsidR="006D1D9A" w:rsidRDefault="006D1D9A" w:rsidP="152EEC08">
      <w:pPr>
        <w:pStyle w:val="PolicyBody"/>
        <w:rPr>
          <w:rStyle w:val="PolicyBodyChar"/>
        </w:rPr>
      </w:pPr>
    </w:p>
    <w:p w14:paraId="758EEFB5" w14:textId="04CA890A" w:rsidR="152EEC08" w:rsidRDefault="152EEC08" w:rsidP="152EEC08">
      <w:pPr>
        <w:pStyle w:val="PolicyBody"/>
        <w:rPr>
          <w:rStyle w:val="PolicyBodyChar"/>
        </w:rPr>
      </w:pPr>
    </w:p>
    <w:p w14:paraId="051AD3A2" w14:textId="7F6F33E4" w:rsidR="00502CA7" w:rsidRDefault="00502CA7" w:rsidP="00AE1CD6">
      <w:pPr>
        <w:pStyle w:val="RecTitle"/>
        <w:rPr>
          <w:rStyle w:val="PolicyBodyChar"/>
        </w:rPr>
      </w:pPr>
      <w:r>
        <w:rPr>
          <w:rStyle w:val="PolicyBodyChar"/>
        </w:rPr>
        <w:t xml:space="preserve">Expand the OCV Program into general boarding houses </w:t>
      </w:r>
    </w:p>
    <w:p w14:paraId="5D013FE6" w14:textId="471B806E" w:rsidR="00383F0B" w:rsidRDefault="550F8300" w:rsidP="152EEC08">
      <w:pPr>
        <w:shd w:val="clear" w:color="auto" w:fill="FFFFFF" w:themeFill="background1"/>
        <w:rPr>
          <w:rStyle w:val="PolicyBodyChar"/>
        </w:rPr>
      </w:pPr>
      <w:r w:rsidRPr="152EEC08">
        <w:rPr>
          <w:rStyle w:val="PolicyBodyChar"/>
        </w:rPr>
        <w:t>W</w:t>
      </w:r>
      <w:r w:rsidR="006129DF" w:rsidRPr="152EEC08">
        <w:rPr>
          <w:rStyle w:val="PolicyBodyChar"/>
        </w:rPr>
        <w:t xml:space="preserve">e note that the scheme currently only operates across </w:t>
      </w:r>
      <w:r w:rsidR="00383F0B" w:rsidRPr="152EEC08">
        <w:rPr>
          <w:rStyle w:val="PolicyBodyChar"/>
        </w:rPr>
        <w:t>assisted boarding</w:t>
      </w:r>
      <w:r w:rsidR="00383F0B">
        <w:t xml:space="preserve"> </w:t>
      </w:r>
      <w:r w:rsidR="00383F0B" w:rsidRPr="152EEC08">
        <w:rPr>
          <w:rStyle w:val="PolicyBodyChar"/>
        </w:rPr>
        <w:t>houses and</w:t>
      </w:r>
      <w:r w:rsidR="00383F0B" w:rsidRPr="152EEC08">
        <w:rPr>
          <w:rStyle w:val="PolicyBodyChar"/>
          <w:lang w:eastAsia="en-AU"/>
        </w:rPr>
        <w:t xml:space="preserve"> accommodation service</w:t>
      </w:r>
      <w:r w:rsidR="00383F0B" w:rsidRPr="152EEC08">
        <w:rPr>
          <w:rStyle w:val="PolicyBodyChar"/>
        </w:rPr>
        <w:t>s</w:t>
      </w:r>
      <w:r w:rsidR="00383F0B" w:rsidRPr="152EEC08">
        <w:rPr>
          <w:rStyle w:val="PolicyBodyChar"/>
          <w:lang w:eastAsia="en-AU"/>
        </w:rPr>
        <w:t xml:space="preserve"> where an adult with disability or older adult using the service is in the full-time care of the service provider</w:t>
      </w:r>
      <w:r w:rsidR="00AD0254" w:rsidRPr="152EEC08">
        <w:rPr>
          <w:rStyle w:val="PolicyBodyChar"/>
        </w:rPr>
        <w:t xml:space="preserve">. </w:t>
      </w:r>
      <w:r w:rsidR="000E16C2" w:rsidRPr="152EEC08">
        <w:rPr>
          <w:rStyle w:val="PolicyBodyChar"/>
        </w:rPr>
        <w:t>T</w:t>
      </w:r>
      <w:r w:rsidR="00AD4982" w:rsidRPr="152EEC08">
        <w:rPr>
          <w:rStyle w:val="PolicyBodyChar"/>
        </w:rPr>
        <w:t>he O</w:t>
      </w:r>
      <w:r w:rsidR="005B6767" w:rsidRPr="152EEC08">
        <w:rPr>
          <w:rStyle w:val="PolicyBodyChar"/>
        </w:rPr>
        <w:t>CV program should be extended into</w:t>
      </w:r>
      <w:r w:rsidR="000E16C2" w:rsidRPr="152EEC08">
        <w:rPr>
          <w:rStyle w:val="PolicyBodyChar"/>
        </w:rPr>
        <w:t xml:space="preserve"> general boarding houses</w:t>
      </w:r>
      <w:r w:rsidR="009E7254" w:rsidRPr="152EEC08">
        <w:rPr>
          <w:rStyle w:val="PolicyBodyChar"/>
        </w:rPr>
        <w:t xml:space="preserve"> to account</w:t>
      </w:r>
      <w:r w:rsidR="0015715F" w:rsidRPr="152EEC08">
        <w:rPr>
          <w:rStyle w:val="PolicyBodyChar"/>
        </w:rPr>
        <w:t xml:space="preserve"> for </w:t>
      </w:r>
      <w:r w:rsidR="0051403C" w:rsidRPr="152EEC08">
        <w:rPr>
          <w:rStyle w:val="PolicyBodyChar"/>
        </w:rPr>
        <w:t>reports that some proprietors</w:t>
      </w:r>
      <w:r w:rsidR="00016395" w:rsidRPr="152EEC08">
        <w:rPr>
          <w:rStyle w:val="PolicyBodyChar"/>
        </w:rPr>
        <w:t xml:space="preserve"> provide accommodation for people with disabilities without registering as an assisted boarding house.</w:t>
      </w:r>
    </w:p>
    <w:p w14:paraId="55DD0967" w14:textId="77777777" w:rsidR="0005405E" w:rsidRPr="00945F3E" w:rsidRDefault="77A2B56B" w:rsidP="00945F3E">
      <w:pPr>
        <w:pStyle w:val="PolicyBody"/>
        <w:rPr>
          <w:rStyle w:val="Heading1Char"/>
          <w:rFonts w:eastAsiaTheme="minorHAnsi" w:cs="Arial"/>
          <w:b w:val="0"/>
          <w:color w:val="auto"/>
          <w:sz w:val="22"/>
          <w:szCs w:val="22"/>
        </w:rPr>
      </w:pPr>
      <w:r w:rsidRPr="00945F3E">
        <w:t>Lastly, it is important to highlight that while Official Community Visitors (OCVs) play a vital role in safeguarding the rights of older people and people with disabilities, they perform a vastly different function to specialist individual advocates and</w:t>
      </w:r>
      <w:r w:rsidR="36479A9D" w:rsidRPr="00945F3E">
        <w:t xml:space="preserve"> should</w:t>
      </w:r>
      <w:r w:rsidRPr="00945F3E">
        <w:t xml:space="preserve"> not be considered as</w:t>
      </w:r>
      <w:r w:rsidR="63C254CC" w:rsidRPr="00945F3E">
        <w:t xml:space="preserve"> a subset of</w:t>
      </w:r>
      <w:r w:rsidRPr="00945F3E">
        <w:t xml:space="preserve"> </w:t>
      </w:r>
      <w:r w:rsidR="4574D2F9" w:rsidRPr="00945F3E">
        <w:t>the latte</w:t>
      </w:r>
      <w:bookmarkStart w:id="36" w:name="_Toc122080362"/>
      <w:bookmarkStart w:id="37" w:name="_Toc122080715"/>
      <w:bookmarkStart w:id="38" w:name="_Toc1947022160"/>
      <w:r w:rsidR="0005405E" w:rsidRPr="00B717EB">
        <w:rPr>
          <w:rStyle w:val="Heading1Char"/>
          <w:rFonts w:eastAsiaTheme="minorHAnsi" w:cs="Arial"/>
          <w:b w:val="0"/>
          <w:color w:val="auto"/>
          <w:sz w:val="22"/>
          <w:szCs w:val="22"/>
        </w:rPr>
        <w:t>r</w:t>
      </w:r>
    </w:p>
    <w:p w14:paraId="134DDDEA" w14:textId="77777777" w:rsidR="0005405E" w:rsidRDefault="0005405E" w:rsidP="00016395">
      <w:pPr>
        <w:pStyle w:val="Heading2"/>
        <w:rPr>
          <w:rStyle w:val="Heading1Char"/>
        </w:rPr>
      </w:pPr>
    </w:p>
    <w:p w14:paraId="18E35187" w14:textId="77777777" w:rsidR="00D5788F" w:rsidRDefault="00016395" w:rsidP="00016395">
      <w:pPr>
        <w:pStyle w:val="Heading2"/>
        <w:rPr>
          <w:rStyle w:val="Heading1Char"/>
        </w:rPr>
      </w:pPr>
      <w:r w:rsidRPr="283404CB">
        <w:rPr>
          <w:rStyle w:val="Heading1Char"/>
        </w:rPr>
        <w:t>Final comments</w:t>
      </w:r>
      <w:bookmarkEnd w:id="36"/>
      <w:bookmarkEnd w:id="37"/>
    </w:p>
    <w:p w14:paraId="5CF30F9F" w14:textId="2E088BAE" w:rsidR="00016395" w:rsidRDefault="00016395" w:rsidP="00016395">
      <w:pPr>
        <w:pStyle w:val="Heading2"/>
        <w:rPr>
          <w:rStyle w:val="PolicyBodyChar"/>
        </w:rPr>
      </w:pPr>
      <w:r w:rsidRPr="283404CB">
        <w:rPr>
          <w:rStyle w:val="PolicyBodyChar"/>
        </w:rPr>
        <w:t xml:space="preserve"> </w:t>
      </w:r>
      <w:bookmarkEnd w:id="38"/>
    </w:p>
    <w:p w14:paraId="6157EFE1" w14:textId="205CA104" w:rsidR="004B52DA" w:rsidRDefault="00320773" w:rsidP="00DA244C">
      <w:pPr>
        <w:pStyle w:val="PolicyBody"/>
      </w:pPr>
      <w:r>
        <w:t xml:space="preserve">The Ageing and Disability Commissioner Act </w:t>
      </w:r>
      <w:r w:rsidR="006C6703">
        <w:t xml:space="preserve">provides authority for the Commissioner to conduct vital work in ensuring that older people and people with disability across NSW </w:t>
      </w:r>
      <w:r w:rsidR="006A2DB8">
        <w:t xml:space="preserve">live free from abuse, </w:t>
      </w:r>
      <w:r w:rsidR="00D47129">
        <w:t>neglect</w:t>
      </w:r>
      <w:r w:rsidR="004B52DA">
        <w:t>,</w:t>
      </w:r>
      <w:r w:rsidR="00D47129">
        <w:t xml:space="preserve"> and </w:t>
      </w:r>
      <w:r w:rsidR="006A2DB8">
        <w:t>exploitation</w:t>
      </w:r>
      <w:r w:rsidR="01357A75">
        <w:t xml:space="preserve"> in fulfilment of the NSW Government’s</w:t>
      </w:r>
      <w:r w:rsidR="00E8061B">
        <w:t xml:space="preserve"> </w:t>
      </w:r>
      <w:r w:rsidR="079C10D9">
        <w:t>human rights commitments</w:t>
      </w:r>
      <w:r w:rsidR="00E8061B">
        <w:t xml:space="preserve"> under </w:t>
      </w:r>
      <w:r w:rsidR="005F6A39">
        <w:t>international and domestic law</w:t>
      </w:r>
      <w:r w:rsidR="004B52DA">
        <w:t xml:space="preserve">. </w:t>
      </w:r>
    </w:p>
    <w:p w14:paraId="592C5A75" w14:textId="77777777" w:rsidR="004B52DA" w:rsidRDefault="004B52DA" w:rsidP="00DA244C">
      <w:pPr>
        <w:pStyle w:val="PolicyBody"/>
      </w:pPr>
    </w:p>
    <w:p w14:paraId="417F211E" w14:textId="58E0C590" w:rsidR="00062806" w:rsidRDefault="004B52DA" w:rsidP="00DA244C">
      <w:pPr>
        <w:pStyle w:val="PolicyBody"/>
      </w:pPr>
      <w:r>
        <w:t xml:space="preserve">It is vital </w:t>
      </w:r>
      <w:r w:rsidR="005F6A39">
        <w:t>th</w:t>
      </w:r>
      <w:r>
        <w:t>at the</w:t>
      </w:r>
      <w:r w:rsidR="005F6A39">
        <w:t xml:space="preserve"> Ac</w:t>
      </w:r>
      <w:r>
        <w:t xml:space="preserve">t is in alignment with the internationally recognised rights of older persons and those with disability, </w:t>
      </w:r>
      <w:r w:rsidR="00A26597">
        <w:t xml:space="preserve">and </w:t>
      </w:r>
      <w:r>
        <w:t xml:space="preserve">that it </w:t>
      </w:r>
      <w:r w:rsidR="008C5DFE">
        <w:t>provides sufficient power to the Commission to</w:t>
      </w:r>
      <w:r>
        <w:t xml:space="preserve"> champion these rights</w:t>
      </w:r>
      <w:r w:rsidR="008C5DFE">
        <w:t xml:space="preserve"> in line with community expectations.</w:t>
      </w:r>
      <w:r w:rsidR="00167E21">
        <w:t xml:space="preserve"> </w:t>
      </w:r>
    </w:p>
    <w:p w14:paraId="698632E9" w14:textId="77777777" w:rsidR="00062806" w:rsidRDefault="00062806" w:rsidP="00DA244C">
      <w:pPr>
        <w:pStyle w:val="PolicyBody"/>
      </w:pPr>
    </w:p>
    <w:p w14:paraId="17204F3C" w14:textId="78321714" w:rsidR="00D1251A" w:rsidRDefault="00167E21" w:rsidP="00DA244C">
      <w:pPr>
        <w:pStyle w:val="PolicyBody"/>
      </w:pPr>
      <w:r>
        <w:t>Our research has indicated that the Act</w:t>
      </w:r>
      <w:r w:rsidR="00062806">
        <w:t>,</w:t>
      </w:r>
      <w:r>
        <w:t xml:space="preserve"> as it currently stands</w:t>
      </w:r>
      <w:r w:rsidR="00062806">
        <w:t>,</w:t>
      </w:r>
      <w:r w:rsidR="00581224">
        <w:t xml:space="preserve"> is fit for purpose </w:t>
      </w:r>
      <w:r w:rsidR="0084193F">
        <w:t xml:space="preserve">with no significant deficiencies or shortfalls. </w:t>
      </w:r>
      <w:r w:rsidR="00083503">
        <w:t xml:space="preserve">The greater concern for </w:t>
      </w:r>
      <w:r w:rsidR="00062806">
        <w:t xml:space="preserve">the disability </w:t>
      </w:r>
      <w:r w:rsidR="003807F8">
        <w:t>community</w:t>
      </w:r>
      <w:r w:rsidR="00083503">
        <w:t xml:space="preserve"> is that the </w:t>
      </w:r>
      <w:r w:rsidR="00044E51">
        <w:t>Commission</w:t>
      </w:r>
      <w:r w:rsidR="00062806">
        <w:t xml:space="preserve"> has been </w:t>
      </w:r>
      <w:r w:rsidR="00044E51">
        <w:t>constrained from realising its full potential</w:t>
      </w:r>
      <w:r w:rsidR="39F7FB64">
        <w:t xml:space="preserve"> to date</w:t>
      </w:r>
      <w:r w:rsidR="00044E51">
        <w:t xml:space="preserve"> </w:t>
      </w:r>
      <w:r w:rsidR="67075AD2">
        <w:t>on account of</w:t>
      </w:r>
      <w:r w:rsidR="00044E51">
        <w:t xml:space="preserve"> </w:t>
      </w:r>
      <w:r w:rsidR="6CD4B104">
        <w:t xml:space="preserve">consistent </w:t>
      </w:r>
      <w:r w:rsidR="003807F8">
        <w:t>underfunding</w:t>
      </w:r>
      <w:r w:rsidR="00D1251A">
        <w:t xml:space="preserve">, despite </w:t>
      </w:r>
      <w:r w:rsidR="72364A31">
        <w:t>clear demand and</w:t>
      </w:r>
      <w:r w:rsidR="00D1251A">
        <w:t xml:space="preserve"> community </w:t>
      </w:r>
      <w:r w:rsidR="00873B63">
        <w:t xml:space="preserve">investment </w:t>
      </w:r>
      <w:r w:rsidR="41113FC5">
        <w:t>in its services.</w:t>
      </w:r>
    </w:p>
    <w:p w14:paraId="7D461ADB" w14:textId="20C47F01" w:rsidR="00D1251A" w:rsidRDefault="00D1251A" w:rsidP="00DA244C">
      <w:pPr>
        <w:pStyle w:val="PolicyBody"/>
      </w:pPr>
    </w:p>
    <w:p w14:paraId="50EF9936" w14:textId="5CAC4D6A" w:rsidR="008B370B" w:rsidRDefault="001039EE" w:rsidP="00C578C1">
      <w:pPr>
        <w:pStyle w:val="PolicyBody"/>
      </w:pPr>
      <w:r>
        <w:t>This is a concerning trend</w:t>
      </w:r>
      <w:r w:rsidR="00C90AE4">
        <w:t>, which accords</w:t>
      </w:r>
      <w:r w:rsidR="00067FD3">
        <w:t xml:space="preserve"> with</w:t>
      </w:r>
      <w:r w:rsidR="00C90AE4">
        <w:t xml:space="preserve"> </w:t>
      </w:r>
      <w:r w:rsidR="00032CDB">
        <w:t xml:space="preserve">recent Government disengagement </w:t>
      </w:r>
      <w:r w:rsidR="5DD1B770">
        <w:t>from</w:t>
      </w:r>
      <w:r w:rsidR="00032CDB">
        <w:t xml:space="preserve"> the disability community</w:t>
      </w:r>
      <w:r w:rsidR="00D13730">
        <w:t>, and its</w:t>
      </w:r>
      <w:r w:rsidR="00032CDB">
        <w:t xml:space="preserve"> </w:t>
      </w:r>
      <w:r w:rsidR="008C2D5A">
        <w:t xml:space="preserve">chronic </w:t>
      </w:r>
      <w:r w:rsidR="00C90AE4">
        <w:t>under</w:t>
      </w:r>
      <w:r w:rsidR="008475A4">
        <w:t>investment</w:t>
      </w:r>
      <w:r w:rsidR="00895720">
        <w:t xml:space="preserve"> and divestment</w:t>
      </w:r>
      <w:r w:rsidR="008475A4">
        <w:t xml:space="preserve"> across</w:t>
      </w:r>
      <w:r w:rsidR="002126BE">
        <w:t xml:space="preserve"> all state disability support service</w:t>
      </w:r>
      <w:r w:rsidR="00895720">
        <w:t>s.</w:t>
      </w:r>
    </w:p>
    <w:p w14:paraId="40F65283" w14:textId="77777777" w:rsidR="006D1D9A" w:rsidRDefault="006D1D9A" w:rsidP="00C578C1">
      <w:pPr>
        <w:pStyle w:val="PolicyBody"/>
      </w:pPr>
    </w:p>
    <w:p w14:paraId="0D9D42E0" w14:textId="77777777" w:rsidR="00A70BDE" w:rsidRDefault="00A70BDE" w:rsidP="00C578C1">
      <w:pPr>
        <w:pStyle w:val="PolicyBody"/>
      </w:pPr>
    </w:p>
    <w:p w14:paraId="64A83BF0" w14:textId="77777777" w:rsidR="00A70BDE" w:rsidRDefault="00A70BDE" w:rsidP="00C578C1">
      <w:pPr>
        <w:pStyle w:val="PolicyBody"/>
      </w:pPr>
    </w:p>
    <w:p w14:paraId="53E59BCC" w14:textId="651B5567" w:rsidR="006D1D9A" w:rsidRPr="00A70BDE" w:rsidRDefault="006D1D9A" w:rsidP="00C578C1">
      <w:pPr>
        <w:pStyle w:val="PolicyBody"/>
        <w:rPr>
          <w:b/>
          <w:i/>
        </w:rPr>
      </w:pPr>
      <w:r w:rsidRPr="00A70BDE">
        <w:rPr>
          <w:b/>
          <w:i/>
        </w:rPr>
        <w:t xml:space="preserve">PDCN note that we also endorse the </w:t>
      </w:r>
      <w:r w:rsidR="009D60B8" w:rsidRPr="00A70BDE">
        <w:rPr>
          <w:b/>
          <w:i/>
        </w:rPr>
        <w:t>additional submission undertaken by People with Disability Australia.</w:t>
      </w:r>
    </w:p>
    <w:sectPr w:rsidR="006D1D9A" w:rsidRPr="00A70BDE" w:rsidSect="00011837">
      <w:footerReference w:type="default" r:id="rId22"/>
      <w:footerReference w:type="first" r:id="rId23"/>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43BEB" w14:textId="77777777" w:rsidR="00507EB1" w:rsidRDefault="00507EB1" w:rsidP="00140A14">
      <w:pPr>
        <w:spacing w:after="0" w:line="240" w:lineRule="auto"/>
      </w:pPr>
      <w:r>
        <w:separator/>
      </w:r>
    </w:p>
  </w:endnote>
  <w:endnote w:type="continuationSeparator" w:id="0">
    <w:p w14:paraId="7EB3F33A" w14:textId="77777777" w:rsidR="00507EB1" w:rsidRDefault="00507EB1" w:rsidP="00140A14">
      <w:pPr>
        <w:spacing w:after="0" w:line="240" w:lineRule="auto"/>
      </w:pPr>
      <w:r>
        <w:continuationSeparator/>
      </w:r>
    </w:p>
  </w:endnote>
  <w:endnote w:type="continuationNotice" w:id="1">
    <w:p w14:paraId="4D6DE17C" w14:textId="77777777" w:rsidR="00507EB1" w:rsidRDefault="00507E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Calibr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4489897B" w14:textId="5822CFE5" w:rsidR="002C519B" w:rsidRPr="002C519B" w:rsidRDefault="007B17AF">
        <w:pPr>
          <w:pStyle w:val="Footer"/>
          <w:jc w:val="right"/>
          <w:rPr>
            <w:rFonts w:ascii="Myriad Pro" w:hAnsi="Myriad Pro"/>
          </w:rPr>
        </w:pPr>
        <w:r>
          <w:rPr>
            <w:noProof/>
          </w:rPr>
          <w:drawing>
            <wp:anchor distT="0" distB="0" distL="114300" distR="114300" simplePos="0" relativeHeight="251658243" behindDoc="0" locked="0" layoutInCell="1" allowOverlap="1" wp14:anchorId="278ABD07" wp14:editId="2AA38C66">
              <wp:simplePos x="0" y="0"/>
              <wp:positionH relativeFrom="column">
                <wp:posOffset>3486150</wp:posOffset>
              </wp:positionH>
              <wp:positionV relativeFrom="paragraph">
                <wp:posOffset>8994</wp:posOffset>
              </wp:positionV>
              <wp:extent cx="1941687" cy="409575"/>
              <wp:effectExtent l="0" t="0" r="1905" b="0"/>
              <wp:wrapNone/>
              <wp:docPr id="8" name="Picture 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41687" cy="409575"/>
                      </a:xfrm>
                      <a:prstGeom prst="rect">
                        <a:avLst/>
                      </a:prstGeom>
                    </pic:spPr>
                  </pic:pic>
                </a:graphicData>
              </a:graphic>
              <wp14:sizeRelH relativeFrom="margin">
                <wp14:pctWidth>0</wp14:pctWidth>
              </wp14:sizeRelH>
              <wp14:sizeRelV relativeFrom="margin">
                <wp14:pctHeight>0</wp14:pctHeight>
              </wp14:sizeRelV>
            </wp:anchor>
          </w:drawing>
        </w:r>
        <w:r w:rsidR="00021EC4">
          <w:rPr>
            <w:noProof/>
          </w:rPr>
          <w:drawing>
            <wp:anchor distT="0" distB="0" distL="114300" distR="114300" simplePos="0" relativeHeight="251658240" behindDoc="1" locked="0" layoutInCell="1" allowOverlap="1" wp14:anchorId="7AB3EF31" wp14:editId="63EC1D24">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6B6C0D25" w14:textId="3A72909E" w:rsidR="00140A14" w:rsidRDefault="00D25470" w:rsidP="007E37CC">
    <w:pPr>
      <w:pStyle w:val="FootnoteTex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07B6" w14:textId="12DD0481" w:rsidR="00011837" w:rsidRDefault="00D33DE4">
    <w:pPr>
      <w:pStyle w:val="Footer"/>
    </w:pPr>
    <w:r>
      <w:rPr>
        <w:noProof/>
      </w:rPr>
      <w:drawing>
        <wp:anchor distT="0" distB="0" distL="114300" distR="114300" simplePos="0" relativeHeight="251658242" behindDoc="0" locked="0" layoutInCell="1" allowOverlap="1" wp14:anchorId="4402881A" wp14:editId="4CF0E71D">
          <wp:simplePos x="0" y="0"/>
          <wp:positionH relativeFrom="column">
            <wp:posOffset>4285615</wp:posOffset>
          </wp:positionH>
          <wp:positionV relativeFrom="paragraph">
            <wp:posOffset>-149756</wp:posOffset>
          </wp:positionV>
          <wp:extent cx="1941687" cy="409575"/>
          <wp:effectExtent l="0" t="0" r="1905" b="0"/>
          <wp:wrapNone/>
          <wp:docPr id="6" name="Picture 6"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41687" cy="409575"/>
                  </a:xfrm>
                  <a:prstGeom prst="rect">
                    <a:avLst/>
                  </a:prstGeom>
                </pic:spPr>
              </pic:pic>
            </a:graphicData>
          </a:graphic>
          <wp14:sizeRelH relativeFrom="margin">
            <wp14:pctWidth>0</wp14:pctWidth>
          </wp14:sizeRelH>
          <wp14:sizeRelV relativeFrom="margin">
            <wp14:pctHeight>0</wp14:pctHeight>
          </wp14:sizeRelV>
        </wp:anchor>
      </w:drawing>
    </w:r>
    <w:r w:rsidR="00011837">
      <w:rPr>
        <w:noProof/>
      </w:rPr>
      <w:drawing>
        <wp:anchor distT="0" distB="0" distL="114300" distR="114300" simplePos="0" relativeHeight="251658241" behindDoc="1" locked="0" layoutInCell="1" allowOverlap="1" wp14:anchorId="7426CF1B" wp14:editId="0FE447A2">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6349D" w14:textId="77777777" w:rsidR="00507EB1" w:rsidRDefault="00507EB1" w:rsidP="00140A14">
      <w:pPr>
        <w:spacing w:after="0" w:line="240" w:lineRule="auto"/>
      </w:pPr>
      <w:r>
        <w:separator/>
      </w:r>
    </w:p>
  </w:footnote>
  <w:footnote w:type="continuationSeparator" w:id="0">
    <w:p w14:paraId="442FD49B" w14:textId="77777777" w:rsidR="00507EB1" w:rsidRDefault="00507EB1" w:rsidP="00140A14">
      <w:pPr>
        <w:spacing w:after="0" w:line="240" w:lineRule="auto"/>
      </w:pPr>
      <w:r>
        <w:continuationSeparator/>
      </w:r>
    </w:p>
  </w:footnote>
  <w:footnote w:type="continuationNotice" w:id="1">
    <w:p w14:paraId="57E981D8" w14:textId="77777777" w:rsidR="00507EB1" w:rsidRDefault="00507EB1">
      <w:pPr>
        <w:spacing w:after="0" w:line="240" w:lineRule="auto"/>
      </w:pPr>
    </w:p>
  </w:footnote>
  <w:footnote w:id="2">
    <w:p w14:paraId="298536F4" w14:textId="745B0E10" w:rsidR="152EEC08" w:rsidRDefault="152EEC08" w:rsidP="008E1F81">
      <w:pPr>
        <w:pStyle w:val="Citation"/>
      </w:pPr>
      <w:r>
        <w:footnoteRef/>
      </w:r>
      <w:r>
        <w:t xml:space="preserve"> </w:t>
      </w:r>
      <w:r w:rsidR="00AE3E15">
        <w:t xml:space="preserve">Ageing and Disability Commission Annual Report, </w:t>
      </w:r>
      <w:r w:rsidR="007B1ADF">
        <w:t>2021 – 2022 &lt;</w:t>
      </w:r>
      <w:hyperlink r:id="rId1" w:history="1">
        <w:r w:rsidR="007B1ADF">
          <w:rPr>
            <w:rStyle w:val="Hyperlink"/>
          </w:rPr>
          <w:t>2021-22 Annual Report (nsw.gov.au)</w:t>
        </w:r>
      </w:hyperlink>
      <w:r w:rsidR="007B1ADF">
        <w:t xml:space="preserve">&gt; accessed </w:t>
      </w:r>
      <w:r w:rsidR="008E1F81">
        <w:t>14 December 2022.</w:t>
      </w:r>
    </w:p>
  </w:footnote>
  <w:footnote w:id="3">
    <w:p w14:paraId="26386D06" w14:textId="390EBCC5" w:rsidR="002D6B8E" w:rsidRDefault="002D6B8E" w:rsidP="009A643B">
      <w:pPr>
        <w:pStyle w:val="Citation"/>
      </w:pPr>
      <w:r>
        <w:rPr>
          <w:rStyle w:val="FootnoteReference"/>
        </w:rPr>
        <w:footnoteRef/>
      </w:r>
      <w:r>
        <w:t xml:space="preserve"> </w:t>
      </w:r>
      <w:r w:rsidR="009A643B">
        <w:t>NSW Mental Health Commission Act, s. 8.</w:t>
      </w:r>
    </w:p>
  </w:footnote>
  <w:footnote w:id="4">
    <w:p w14:paraId="5281D752" w14:textId="4027FEBA" w:rsidR="152EEC08" w:rsidRDefault="152EEC08" w:rsidP="00950FCF">
      <w:pPr>
        <w:pStyle w:val="Citation"/>
      </w:pPr>
      <w:r>
        <w:footnoteRef/>
      </w:r>
      <w:r>
        <w:t xml:space="preserve"> </w:t>
      </w:r>
      <w:r w:rsidR="008E1F81">
        <w:t>Department of Fair Trading, Complaints Register &lt;</w:t>
      </w:r>
      <w:hyperlink r:id="rId2">
        <w:r w:rsidRPr="152EEC08">
          <w:rPr>
            <w:rStyle w:val="Hyperlink"/>
            <w:lang w:val="en-US"/>
          </w:rPr>
          <w:t>Complaints register | NSW Fair Trading</w:t>
        </w:r>
      </w:hyperlink>
      <w:r w:rsidR="008E1F81">
        <w:rPr>
          <w:rStyle w:val="Hyperlink"/>
        </w:rPr>
        <w:t xml:space="preserve">&gt; </w:t>
      </w:r>
      <w:r w:rsidR="008E1F81" w:rsidRPr="00950FCF">
        <w:rPr>
          <w:rStyle w:val="Hyperlink"/>
          <w:color w:val="auto"/>
          <w:u w:val="none"/>
        </w:rPr>
        <w:t xml:space="preserve">accessed </w:t>
      </w:r>
      <w:r w:rsidR="00950FCF" w:rsidRPr="00950FCF">
        <w:rPr>
          <w:rStyle w:val="Hyperlink"/>
          <w:color w:val="auto"/>
          <w:u w:val="none"/>
        </w:rPr>
        <w:t>14 December 2022.</w:t>
      </w:r>
      <w:r w:rsidR="00950FCF" w:rsidRPr="00950FCF">
        <w:rPr>
          <w:rStyle w:val="Hyperlink"/>
          <w:color w:val="auto"/>
        </w:rPr>
        <w:t xml:space="preserve"> </w:t>
      </w:r>
    </w:p>
  </w:footnote>
</w:footnotes>
</file>

<file path=word/intelligence2.xml><?xml version="1.0" encoding="utf-8"?>
<int2:intelligence xmlns:int2="http://schemas.microsoft.com/office/intelligence/2020/intelligence" xmlns:oel="http://schemas.microsoft.com/office/2019/extlst">
  <int2:observations>
    <int2:bookmark int2:bookmarkName="_Int_QAzs4hj5" int2:invalidationBookmarkName="" int2:hashCode="9KsYjua5qLjgEI" int2:id="dq136Zsl">
      <int2:state int2:value="Rejected" int2:type="AugLoop_Text_Critique"/>
    </int2:bookmark>
    <int2:bookmark int2:bookmarkName="_Int_rZ2bTDrM" int2:invalidationBookmarkName="" int2:hashCode="biDSsgPPvG2yGX" int2:id="eb8DbSI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F5BF3"/>
    <w:multiLevelType w:val="hybridMultilevel"/>
    <w:tmpl w:val="6512F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FB1BCE"/>
    <w:multiLevelType w:val="multilevel"/>
    <w:tmpl w:val="B31CC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0B7A23"/>
    <w:multiLevelType w:val="multilevel"/>
    <w:tmpl w:val="C708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1D1591"/>
    <w:multiLevelType w:val="multilevel"/>
    <w:tmpl w:val="44E6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96334F"/>
    <w:multiLevelType w:val="multilevel"/>
    <w:tmpl w:val="41EAF8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83112B"/>
    <w:multiLevelType w:val="multilevel"/>
    <w:tmpl w:val="C718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E10B3E"/>
    <w:multiLevelType w:val="multilevel"/>
    <w:tmpl w:val="0D20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86640A"/>
    <w:multiLevelType w:val="multilevel"/>
    <w:tmpl w:val="65D4E5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C1D5D5E"/>
    <w:multiLevelType w:val="hybridMultilevel"/>
    <w:tmpl w:val="3AAC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CF05C3"/>
    <w:multiLevelType w:val="hybridMultilevel"/>
    <w:tmpl w:val="3C40B204"/>
    <w:lvl w:ilvl="0" w:tplc="D852626E">
      <w:start w:val="1"/>
      <w:numFmt w:val="bullet"/>
      <w:lvlText w:val=""/>
      <w:lvlJc w:val="left"/>
      <w:pPr>
        <w:ind w:left="720" w:hanging="360"/>
      </w:pPr>
      <w:rPr>
        <w:rFonts w:ascii="Symbol" w:hAnsi="Symbol" w:hint="default"/>
      </w:rPr>
    </w:lvl>
    <w:lvl w:ilvl="1" w:tplc="90907E16">
      <w:start w:val="1"/>
      <w:numFmt w:val="bullet"/>
      <w:lvlText w:val="o"/>
      <w:lvlJc w:val="left"/>
      <w:pPr>
        <w:ind w:left="1440" w:hanging="360"/>
      </w:pPr>
      <w:rPr>
        <w:rFonts w:ascii="Courier New" w:hAnsi="Courier New" w:hint="default"/>
      </w:rPr>
    </w:lvl>
    <w:lvl w:ilvl="2" w:tplc="AF2CBAE6">
      <w:start w:val="1"/>
      <w:numFmt w:val="bullet"/>
      <w:lvlText w:val=""/>
      <w:lvlJc w:val="left"/>
      <w:pPr>
        <w:ind w:left="2160" w:hanging="360"/>
      </w:pPr>
      <w:rPr>
        <w:rFonts w:ascii="Wingdings" w:hAnsi="Wingdings" w:hint="default"/>
      </w:rPr>
    </w:lvl>
    <w:lvl w:ilvl="3" w:tplc="90FEC5A0">
      <w:start w:val="1"/>
      <w:numFmt w:val="bullet"/>
      <w:lvlText w:val=""/>
      <w:lvlJc w:val="left"/>
      <w:pPr>
        <w:ind w:left="2880" w:hanging="360"/>
      </w:pPr>
      <w:rPr>
        <w:rFonts w:ascii="Symbol" w:hAnsi="Symbol" w:hint="default"/>
      </w:rPr>
    </w:lvl>
    <w:lvl w:ilvl="4" w:tplc="1E42190A">
      <w:start w:val="1"/>
      <w:numFmt w:val="bullet"/>
      <w:lvlText w:val="o"/>
      <w:lvlJc w:val="left"/>
      <w:pPr>
        <w:ind w:left="3600" w:hanging="360"/>
      </w:pPr>
      <w:rPr>
        <w:rFonts w:ascii="Courier New" w:hAnsi="Courier New" w:hint="default"/>
      </w:rPr>
    </w:lvl>
    <w:lvl w:ilvl="5" w:tplc="FC863B7C">
      <w:start w:val="1"/>
      <w:numFmt w:val="bullet"/>
      <w:lvlText w:val=""/>
      <w:lvlJc w:val="left"/>
      <w:pPr>
        <w:ind w:left="4320" w:hanging="360"/>
      </w:pPr>
      <w:rPr>
        <w:rFonts w:ascii="Wingdings" w:hAnsi="Wingdings" w:hint="default"/>
      </w:rPr>
    </w:lvl>
    <w:lvl w:ilvl="6" w:tplc="8CF29318">
      <w:start w:val="1"/>
      <w:numFmt w:val="bullet"/>
      <w:lvlText w:val=""/>
      <w:lvlJc w:val="left"/>
      <w:pPr>
        <w:ind w:left="5040" w:hanging="360"/>
      </w:pPr>
      <w:rPr>
        <w:rFonts w:ascii="Symbol" w:hAnsi="Symbol" w:hint="default"/>
      </w:rPr>
    </w:lvl>
    <w:lvl w:ilvl="7" w:tplc="8D4E8DC8">
      <w:start w:val="1"/>
      <w:numFmt w:val="bullet"/>
      <w:lvlText w:val="o"/>
      <w:lvlJc w:val="left"/>
      <w:pPr>
        <w:ind w:left="5760" w:hanging="360"/>
      </w:pPr>
      <w:rPr>
        <w:rFonts w:ascii="Courier New" w:hAnsi="Courier New" w:hint="default"/>
      </w:rPr>
    </w:lvl>
    <w:lvl w:ilvl="8" w:tplc="C2AA756C">
      <w:start w:val="1"/>
      <w:numFmt w:val="bullet"/>
      <w:lvlText w:val=""/>
      <w:lvlJc w:val="left"/>
      <w:pPr>
        <w:ind w:left="6480" w:hanging="360"/>
      </w:pPr>
      <w:rPr>
        <w:rFonts w:ascii="Wingdings" w:hAnsi="Wingdings" w:hint="default"/>
      </w:rPr>
    </w:lvl>
  </w:abstractNum>
  <w:abstractNum w:abstractNumId="2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B9376A"/>
    <w:multiLevelType w:val="multilevel"/>
    <w:tmpl w:val="4B9E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9B52B0"/>
    <w:multiLevelType w:val="hybridMultilevel"/>
    <w:tmpl w:val="CF6AD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BDA3C5"/>
    <w:multiLevelType w:val="hybridMultilevel"/>
    <w:tmpl w:val="A5927C3C"/>
    <w:lvl w:ilvl="0" w:tplc="750E39CC">
      <w:start w:val="1"/>
      <w:numFmt w:val="bullet"/>
      <w:lvlText w:val="-"/>
      <w:lvlJc w:val="left"/>
      <w:pPr>
        <w:ind w:left="720" w:hanging="360"/>
      </w:pPr>
      <w:rPr>
        <w:rFonts w:ascii="Calibri" w:hAnsi="Calibri" w:hint="default"/>
      </w:rPr>
    </w:lvl>
    <w:lvl w:ilvl="1" w:tplc="9EF6BA96">
      <w:start w:val="1"/>
      <w:numFmt w:val="bullet"/>
      <w:lvlText w:val="o"/>
      <w:lvlJc w:val="left"/>
      <w:pPr>
        <w:ind w:left="1440" w:hanging="360"/>
      </w:pPr>
      <w:rPr>
        <w:rFonts w:ascii="Courier New" w:hAnsi="Courier New" w:hint="default"/>
      </w:rPr>
    </w:lvl>
    <w:lvl w:ilvl="2" w:tplc="B39ACF98">
      <w:start w:val="1"/>
      <w:numFmt w:val="bullet"/>
      <w:lvlText w:val=""/>
      <w:lvlJc w:val="left"/>
      <w:pPr>
        <w:ind w:left="2160" w:hanging="360"/>
      </w:pPr>
      <w:rPr>
        <w:rFonts w:ascii="Wingdings" w:hAnsi="Wingdings" w:hint="default"/>
      </w:rPr>
    </w:lvl>
    <w:lvl w:ilvl="3" w:tplc="AC805EF6">
      <w:start w:val="1"/>
      <w:numFmt w:val="bullet"/>
      <w:lvlText w:val=""/>
      <w:lvlJc w:val="left"/>
      <w:pPr>
        <w:ind w:left="2880" w:hanging="360"/>
      </w:pPr>
      <w:rPr>
        <w:rFonts w:ascii="Symbol" w:hAnsi="Symbol" w:hint="default"/>
      </w:rPr>
    </w:lvl>
    <w:lvl w:ilvl="4" w:tplc="9580FC10">
      <w:start w:val="1"/>
      <w:numFmt w:val="bullet"/>
      <w:lvlText w:val="o"/>
      <w:lvlJc w:val="left"/>
      <w:pPr>
        <w:ind w:left="3600" w:hanging="360"/>
      </w:pPr>
      <w:rPr>
        <w:rFonts w:ascii="Courier New" w:hAnsi="Courier New" w:hint="default"/>
      </w:rPr>
    </w:lvl>
    <w:lvl w:ilvl="5" w:tplc="A2820528">
      <w:start w:val="1"/>
      <w:numFmt w:val="bullet"/>
      <w:lvlText w:val=""/>
      <w:lvlJc w:val="left"/>
      <w:pPr>
        <w:ind w:left="4320" w:hanging="360"/>
      </w:pPr>
      <w:rPr>
        <w:rFonts w:ascii="Wingdings" w:hAnsi="Wingdings" w:hint="default"/>
      </w:rPr>
    </w:lvl>
    <w:lvl w:ilvl="6" w:tplc="136449F0">
      <w:start w:val="1"/>
      <w:numFmt w:val="bullet"/>
      <w:lvlText w:val=""/>
      <w:lvlJc w:val="left"/>
      <w:pPr>
        <w:ind w:left="5040" w:hanging="360"/>
      </w:pPr>
      <w:rPr>
        <w:rFonts w:ascii="Symbol" w:hAnsi="Symbol" w:hint="default"/>
      </w:rPr>
    </w:lvl>
    <w:lvl w:ilvl="7" w:tplc="0BF62428">
      <w:start w:val="1"/>
      <w:numFmt w:val="bullet"/>
      <w:lvlText w:val="o"/>
      <w:lvlJc w:val="left"/>
      <w:pPr>
        <w:ind w:left="5760" w:hanging="360"/>
      </w:pPr>
      <w:rPr>
        <w:rFonts w:ascii="Courier New" w:hAnsi="Courier New" w:hint="default"/>
      </w:rPr>
    </w:lvl>
    <w:lvl w:ilvl="8" w:tplc="65E22DD6">
      <w:start w:val="1"/>
      <w:numFmt w:val="bullet"/>
      <w:lvlText w:val=""/>
      <w:lvlJc w:val="left"/>
      <w:pPr>
        <w:ind w:left="6480" w:hanging="360"/>
      </w:pPr>
      <w:rPr>
        <w:rFonts w:ascii="Wingdings" w:hAnsi="Wingdings" w:hint="default"/>
      </w:rPr>
    </w:lvl>
  </w:abstractNum>
  <w:abstractNum w:abstractNumId="29"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120216"/>
    <w:multiLevelType w:val="multilevel"/>
    <w:tmpl w:val="6BFE6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014500"/>
    <w:multiLevelType w:val="hybridMultilevel"/>
    <w:tmpl w:val="9842A6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487A15"/>
    <w:multiLevelType w:val="multilevel"/>
    <w:tmpl w:val="6FA44E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0135EA"/>
    <w:multiLevelType w:val="multilevel"/>
    <w:tmpl w:val="2086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70483181">
    <w:abstractNumId w:val="23"/>
  </w:num>
  <w:num w:numId="2" w16cid:durableId="1903708306">
    <w:abstractNumId w:val="28"/>
  </w:num>
  <w:num w:numId="3" w16cid:durableId="66614822">
    <w:abstractNumId w:val="9"/>
  </w:num>
  <w:num w:numId="4" w16cid:durableId="863324539">
    <w:abstractNumId w:val="7"/>
  </w:num>
  <w:num w:numId="5" w16cid:durableId="1222060618">
    <w:abstractNumId w:val="6"/>
  </w:num>
  <w:num w:numId="6" w16cid:durableId="1533377741">
    <w:abstractNumId w:val="5"/>
  </w:num>
  <w:num w:numId="7" w16cid:durableId="2052219038">
    <w:abstractNumId w:val="4"/>
  </w:num>
  <w:num w:numId="8" w16cid:durableId="1316912018">
    <w:abstractNumId w:val="8"/>
  </w:num>
  <w:num w:numId="9" w16cid:durableId="1057556544">
    <w:abstractNumId w:val="3"/>
  </w:num>
  <w:num w:numId="10" w16cid:durableId="1013411856">
    <w:abstractNumId w:val="2"/>
  </w:num>
  <w:num w:numId="11" w16cid:durableId="1035734690">
    <w:abstractNumId w:val="1"/>
  </w:num>
  <w:num w:numId="12" w16cid:durableId="612128264">
    <w:abstractNumId w:val="0"/>
  </w:num>
  <w:num w:numId="13" w16cid:durableId="1800875345">
    <w:abstractNumId w:val="26"/>
  </w:num>
  <w:num w:numId="14" w16cid:durableId="2014455087">
    <w:abstractNumId w:val="24"/>
  </w:num>
  <w:num w:numId="15" w16cid:durableId="2051491987">
    <w:abstractNumId w:val="15"/>
  </w:num>
  <w:num w:numId="16" w16cid:durableId="402291534">
    <w:abstractNumId w:val="17"/>
  </w:num>
  <w:num w:numId="17" w16cid:durableId="1960257521">
    <w:abstractNumId w:val="16"/>
  </w:num>
  <w:num w:numId="18" w16cid:durableId="1697266791">
    <w:abstractNumId w:val="29"/>
  </w:num>
  <w:num w:numId="19" w16cid:durableId="898978987">
    <w:abstractNumId w:val="18"/>
  </w:num>
  <w:num w:numId="20" w16cid:durableId="976104162">
    <w:abstractNumId w:val="13"/>
  </w:num>
  <w:num w:numId="21" w16cid:durableId="304437990">
    <w:abstractNumId w:val="21"/>
  </w:num>
  <w:num w:numId="22" w16cid:durableId="2069724347">
    <w:abstractNumId w:val="14"/>
  </w:num>
  <w:num w:numId="23" w16cid:durableId="1543521172">
    <w:abstractNumId w:val="30"/>
  </w:num>
  <w:num w:numId="24" w16cid:durableId="1216087935">
    <w:abstractNumId w:val="11"/>
  </w:num>
  <w:num w:numId="25" w16cid:durableId="1108310664">
    <w:abstractNumId w:val="32"/>
  </w:num>
  <w:num w:numId="26" w16cid:durableId="1819496286">
    <w:abstractNumId w:val="20"/>
  </w:num>
  <w:num w:numId="27" w16cid:durableId="1842163776">
    <w:abstractNumId w:val="19"/>
  </w:num>
  <w:num w:numId="28" w16cid:durableId="448017281">
    <w:abstractNumId w:val="25"/>
  </w:num>
  <w:num w:numId="29" w16cid:durableId="1846045531">
    <w:abstractNumId w:val="12"/>
  </w:num>
  <w:num w:numId="30" w16cid:durableId="1129126150">
    <w:abstractNumId w:val="33"/>
  </w:num>
  <w:num w:numId="31" w16cid:durableId="549878086">
    <w:abstractNumId w:val="10"/>
  </w:num>
  <w:num w:numId="32" w16cid:durableId="369306091">
    <w:abstractNumId w:val="27"/>
  </w:num>
  <w:num w:numId="33" w16cid:durableId="1769042442">
    <w:abstractNumId w:val="22"/>
  </w:num>
  <w:num w:numId="34" w16cid:durableId="15985635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D1"/>
    <w:rsid w:val="0000650B"/>
    <w:rsid w:val="00010AE3"/>
    <w:rsid w:val="00011837"/>
    <w:rsid w:val="0001480B"/>
    <w:rsid w:val="00016395"/>
    <w:rsid w:val="00021EC4"/>
    <w:rsid w:val="00022C2F"/>
    <w:rsid w:val="00032A3C"/>
    <w:rsid w:val="00032CDB"/>
    <w:rsid w:val="00044E51"/>
    <w:rsid w:val="00047208"/>
    <w:rsid w:val="00050F2A"/>
    <w:rsid w:val="0005332D"/>
    <w:rsid w:val="0005405E"/>
    <w:rsid w:val="00054DEF"/>
    <w:rsid w:val="00056F5A"/>
    <w:rsid w:val="00060BE8"/>
    <w:rsid w:val="00061A6F"/>
    <w:rsid w:val="000623DA"/>
    <w:rsid w:val="00062806"/>
    <w:rsid w:val="00067FD3"/>
    <w:rsid w:val="00075C18"/>
    <w:rsid w:val="00075F53"/>
    <w:rsid w:val="00076807"/>
    <w:rsid w:val="00083503"/>
    <w:rsid w:val="00095313"/>
    <w:rsid w:val="0009628D"/>
    <w:rsid w:val="000A2ECB"/>
    <w:rsid w:val="000C027B"/>
    <w:rsid w:val="000C374B"/>
    <w:rsid w:val="000C6BD0"/>
    <w:rsid w:val="000D522A"/>
    <w:rsid w:val="000D5D75"/>
    <w:rsid w:val="000E16C2"/>
    <w:rsid w:val="000E6A0F"/>
    <w:rsid w:val="000F1F44"/>
    <w:rsid w:val="00101B8A"/>
    <w:rsid w:val="001039EE"/>
    <w:rsid w:val="00113AB1"/>
    <w:rsid w:val="00133635"/>
    <w:rsid w:val="00140A14"/>
    <w:rsid w:val="00140B3D"/>
    <w:rsid w:val="00143430"/>
    <w:rsid w:val="00145EC4"/>
    <w:rsid w:val="00151CD8"/>
    <w:rsid w:val="00151E0C"/>
    <w:rsid w:val="00153CEF"/>
    <w:rsid w:val="0015614A"/>
    <w:rsid w:val="0015715F"/>
    <w:rsid w:val="0015794B"/>
    <w:rsid w:val="00164CB9"/>
    <w:rsid w:val="00166120"/>
    <w:rsid w:val="00167C1B"/>
    <w:rsid w:val="00167E21"/>
    <w:rsid w:val="001703E7"/>
    <w:rsid w:val="00171656"/>
    <w:rsid w:val="001716F4"/>
    <w:rsid w:val="00171B8C"/>
    <w:rsid w:val="0017511D"/>
    <w:rsid w:val="00184D75"/>
    <w:rsid w:val="00185D58"/>
    <w:rsid w:val="001A6C2A"/>
    <w:rsid w:val="001B710A"/>
    <w:rsid w:val="001C2600"/>
    <w:rsid w:val="001C29EF"/>
    <w:rsid w:val="001C3EE2"/>
    <w:rsid w:val="001C4A2E"/>
    <w:rsid w:val="001D4DD6"/>
    <w:rsid w:val="001E0F93"/>
    <w:rsid w:val="001E3FC7"/>
    <w:rsid w:val="001F2F7C"/>
    <w:rsid w:val="001F3F29"/>
    <w:rsid w:val="00200061"/>
    <w:rsid w:val="0020377C"/>
    <w:rsid w:val="002126BE"/>
    <w:rsid w:val="002233D0"/>
    <w:rsid w:val="0022592E"/>
    <w:rsid w:val="00226806"/>
    <w:rsid w:val="00226DD1"/>
    <w:rsid w:val="00232B88"/>
    <w:rsid w:val="00232EBF"/>
    <w:rsid w:val="002355C9"/>
    <w:rsid w:val="00240219"/>
    <w:rsid w:val="00243AD9"/>
    <w:rsid w:val="00260075"/>
    <w:rsid w:val="00266153"/>
    <w:rsid w:val="00275371"/>
    <w:rsid w:val="002802E8"/>
    <w:rsid w:val="002A1E82"/>
    <w:rsid w:val="002A5294"/>
    <w:rsid w:val="002A633B"/>
    <w:rsid w:val="002B6BC4"/>
    <w:rsid w:val="002B711C"/>
    <w:rsid w:val="002C24F4"/>
    <w:rsid w:val="002C519B"/>
    <w:rsid w:val="002C6DCC"/>
    <w:rsid w:val="002D59E1"/>
    <w:rsid w:val="002D66B0"/>
    <w:rsid w:val="002D6B8E"/>
    <w:rsid w:val="002E3EE7"/>
    <w:rsid w:val="002F4689"/>
    <w:rsid w:val="002F72C8"/>
    <w:rsid w:val="002F78EA"/>
    <w:rsid w:val="00320773"/>
    <w:rsid w:val="00321074"/>
    <w:rsid w:val="00323F32"/>
    <w:rsid w:val="0032494C"/>
    <w:rsid w:val="00324BB9"/>
    <w:rsid w:val="00326336"/>
    <w:rsid w:val="00331493"/>
    <w:rsid w:val="00342046"/>
    <w:rsid w:val="00342B62"/>
    <w:rsid w:val="0035115F"/>
    <w:rsid w:val="003516B4"/>
    <w:rsid w:val="00351B3A"/>
    <w:rsid w:val="00352AD8"/>
    <w:rsid w:val="0035323F"/>
    <w:rsid w:val="003613C3"/>
    <w:rsid w:val="00361670"/>
    <w:rsid w:val="003643BE"/>
    <w:rsid w:val="00367FAF"/>
    <w:rsid w:val="00372D02"/>
    <w:rsid w:val="003807F8"/>
    <w:rsid w:val="00383F0B"/>
    <w:rsid w:val="003848C9"/>
    <w:rsid w:val="00397320"/>
    <w:rsid w:val="003A3AB3"/>
    <w:rsid w:val="003B0742"/>
    <w:rsid w:val="003B49EF"/>
    <w:rsid w:val="003B57D3"/>
    <w:rsid w:val="003B64D4"/>
    <w:rsid w:val="003C2141"/>
    <w:rsid w:val="003D43A0"/>
    <w:rsid w:val="003D5F12"/>
    <w:rsid w:val="003D6A80"/>
    <w:rsid w:val="003F4DD3"/>
    <w:rsid w:val="003F6E00"/>
    <w:rsid w:val="00401352"/>
    <w:rsid w:val="004072E8"/>
    <w:rsid w:val="004222C8"/>
    <w:rsid w:val="0042340C"/>
    <w:rsid w:val="0042540D"/>
    <w:rsid w:val="004261F6"/>
    <w:rsid w:val="00430D8B"/>
    <w:rsid w:val="00434977"/>
    <w:rsid w:val="00440CBD"/>
    <w:rsid w:val="004429CC"/>
    <w:rsid w:val="00443A56"/>
    <w:rsid w:val="004461DE"/>
    <w:rsid w:val="0045393A"/>
    <w:rsid w:val="0045F82F"/>
    <w:rsid w:val="00470002"/>
    <w:rsid w:val="00472BCF"/>
    <w:rsid w:val="00472C6D"/>
    <w:rsid w:val="00473A3A"/>
    <w:rsid w:val="00473A86"/>
    <w:rsid w:val="00474E16"/>
    <w:rsid w:val="00475710"/>
    <w:rsid w:val="00491853"/>
    <w:rsid w:val="004923B7"/>
    <w:rsid w:val="0049314B"/>
    <w:rsid w:val="00496FFF"/>
    <w:rsid w:val="004B52DA"/>
    <w:rsid w:val="004D0CE4"/>
    <w:rsid w:val="004D144F"/>
    <w:rsid w:val="00502CA7"/>
    <w:rsid w:val="00507EB1"/>
    <w:rsid w:val="0051403C"/>
    <w:rsid w:val="00515424"/>
    <w:rsid w:val="00516CDF"/>
    <w:rsid w:val="00522BB4"/>
    <w:rsid w:val="00524919"/>
    <w:rsid w:val="00537681"/>
    <w:rsid w:val="00541D17"/>
    <w:rsid w:val="005438D0"/>
    <w:rsid w:val="00543C08"/>
    <w:rsid w:val="00543F10"/>
    <w:rsid w:val="005443D1"/>
    <w:rsid w:val="00544ED9"/>
    <w:rsid w:val="00545EAE"/>
    <w:rsid w:val="00550EEF"/>
    <w:rsid w:val="00554A5A"/>
    <w:rsid w:val="005578B9"/>
    <w:rsid w:val="0056238F"/>
    <w:rsid w:val="0056749C"/>
    <w:rsid w:val="005712B9"/>
    <w:rsid w:val="00571F6A"/>
    <w:rsid w:val="0057268A"/>
    <w:rsid w:val="0057287A"/>
    <w:rsid w:val="00581224"/>
    <w:rsid w:val="00582C66"/>
    <w:rsid w:val="005838B8"/>
    <w:rsid w:val="00595441"/>
    <w:rsid w:val="0059729B"/>
    <w:rsid w:val="00597C86"/>
    <w:rsid w:val="005A0B26"/>
    <w:rsid w:val="005B18B9"/>
    <w:rsid w:val="005B5D2F"/>
    <w:rsid w:val="005B6698"/>
    <w:rsid w:val="005B6767"/>
    <w:rsid w:val="005C02EB"/>
    <w:rsid w:val="005C0BA3"/>
    <w:rsid w:val="005C1CF6"/>
    <w:rsid w:val="005C29AD"/>
    <w:rsid w:val="005C493E"/>
    <w:rsid w:val="005C7BC5"/>
    <w:rsid w:val="005D53D6"/>
    <w:rsid w:val="005F67DD"/>
    <w:rsid w:val="005F6A39"/>
    <w:rsid w:val="006010A3"/>
    <w:rsid w:val="00604A3B"/>
    <w:rsid w:val="006129DF"/>
    <w:rsid w:val="00613FEA"/>
    <w:rsid w:val="00616639"/>
    <w:rsid w:val="00616AA7"/>
    <w:rsid w:val="00631707"/>
    <w:rsid w:val="00634092"/>
    <w:rsid w:val="00643B27"/>
    <w:rsid w:val="006450C9"/>
    <w:rsid w:val="006469F4"/>
    <w:rsid w:val="00650FFF"/>
    <w:rsid w:val="00670F33"/>
    <w:rsid w:val="00673C79"/>
    <w:rsid w:val="00677924"/>
    <w:rsid w:val="00683862"/>
    <w:rsid w:val="006934FF"/>
    <w:rsid w:val="00694020"/>
    <w:rsid w:val="006944B7"/>
    <w:rsid w:val="006A2DB8"/>
    <w:rsid w:val="006A4DF8"/>
    <w:rsid w:val="006B00C6"/>
    <w:rsid w:val="006B179E"/>
    <w:rsid w:val="006B1C7F"/>
    <w:rsid w:val="006B5829"/>
    <w:rsid w:val="006C2E07"/>
    <w:rsid w:val="006C6703"/>
    <w:rsid w:val="006D1D9A"/>
    <w:rsid w:val="006D775C"/>
    <w:rsid w:val="006F2900"/>
    <w:rsid w:val="006F3800"/>
    <w:rsid w:val="006F50B5"/>
    <w:rsid w:val="006F609C"/>
    <w:rsid w:val="007006B6"/>
    <w:rsid w:val="007069D4"/>
    <w:rsid w:val="00710190"/>
    <w:rsid w:val="00712784"/>
    <w:rsid w:val="00714181"/>
    <w:rsid w:val="00720C6B"/>
    <w:rsid w:val="007227BF"/>
    <w:rsid w:val="00726BCB"/>
    <w:rsid w:val="007328E0"/>
    <w:rsid w:val="007341F9"/>
    <w:rsid w:val="007369CF"/>
    <w:rsid w:val="00737E06"/>
    <w:rsid w:val="00740878"/>
    <w:rsid w:val="00744CB3"/>
    <w:rsid w:val="0075368E"/>
    <w:rsid w:val="00766099"/>
    <w:rsid w:val="00771ED8"/>
    <w:rsid w:val="00783512"/>
    <w:rsid w:val="00786EAE"/>
    <w:rsid w:val="007A087A"/>
    <w:rsid w:val="007A172B"/>
    <w:rsid w:val="007A58CC"/>
    <w:rsid w:val="007B17AF"/>
    <w:rsid w:val="007B1ADF"/>
    <w:rsid w:val="007B6082"/>
    <w:rsid w:val="007C4E08"/>
    <w:rsid w:val="007C71E5"/>
    <w:rsid w:val="007C7FFD"/>
    <w:rsid w:val="007D13AB"/>
    <w:rsid w:val="007D1D23"/>
    <w:rsid w:val="007E37CC"/>
    <w:rsid w:val="007E4D1B"/>
    <w:rsid w:val="007F7603"/>
    <w:rsid w:val="008124A6"/>
    <w:rsid w:val="00821E35"/>
    <w:rsid w:val="00827CC3"/>
    <w:rsid w:val="0083132B"/>
    <w:rsid w:val="0083150B"/>
    <w:rsid w:val="00834857"/>
    <w:rsid w:val="00835E6D"/>
    <w:rsid w:val="00836911"/>
    <w:rsid w:val="0084193F"/>
    <w:rsid w:val="008475A4"/>
    <w:rsid w:val="00855485"/>
    <w:rsid w:val="0086504C"/>
    <w:rsid w:val="00870336"/>
    <w:rsid w:val="00873B63"/>
    <w:rsid w:val="00895720"/>
    <w:rsid w:val="008976A4"/>
    <w:rsid w:val="008A19B3"/>
    <w:rsid w:val="008B370B"/>
    <w:rsid w:val="008B4177"/>
    <w:rsid w:val="008B5011"/>
    <w:rsid w:val="008B7DD8"/>
    <w:rsid w:val="008C2D5A"/>
    <w:rsid w:val="008C447D"/>
    <w:rsid w:val="008C5DFE"/>
    <w:rsid w:val="008D2955"/>
    <w:rsid w:val="008D549E"/>
    <w:rsid w:val="008D586E"/>
    <w:rsid w:val="008E1B1B"/>
    <w:rsid w:val="008E1F81"/>
    <w:rsid w:val="008E45BA"/>
    <w:rsid w:val="008E5826"/>
    <w:rsid w:val="008E72BC"/>
    <w:rsid w:val="008F1EE6"/>
    <w:rsid w:val="008F3095"/>
    <w:rsid w:val="008F421C"/>
    <w:rsid w:val="0090391B"/>
    <w:rsid w:val="00904CD8"/>
    <w:rsid w:val="00910362"/>
    <w:rsid w:val="009133EB"/>
    <w:rsid w:val="0091400C"/>
    <w:rsid w:val="00914BFA"/>
    <w:rsid w:val="00915F80"/>
    <w:rsid w:val="00917CD2"/>
    <w:rsid w:val="00920910"/>
    <w:rsid w:val="009319C8"/>
    <w:rsid w:val="009446A3"/>
    <w:rsid w:val="009450F4"/>
    <w:rsid w:val="00945E84"/>
    <w:rsid w:val="00945F3E"/>
    <w:rsid w:val="00950FCF"/>
    <w:rsid w:val="00954319"/>
    <w:rsid w:val="00956376"/>
    <w:rsid w:val="0096076A"/>
    <w:rsid w:val="009612B9"/>
    <w:rsid w:val="00965D07"/>
    <w:rsid w:val="00972CDC"/>
    <w:rsid w:val="00972F71"/>
    <w:rsid w:val="0097493D"/>
    <w:rsid w:val="009765A2"/>
    <w:rsid w:val="009844AF"/>
    <w:rsid w:val="009904DB"/>
    <w:rsid w:val="00994714"/>
    <w:rsid w:val="00997DF9"/>
    <w:rsid w:val="009A0129"/>
    <w:rsid w:val="009A38A4"/>
    <w:rsid w:val="009A643B"/>
    <w:rsid w:val="009B01D8"/>
    <w:rsid w:val="009B43CB"/>
    <w:rsid w:val="009C0B71"/>
    <w:rsid w:val="009C6617"/>
    <w:rsid w:val="009D1555"/>
    <w:rsid w:val="009D60B8"/>
    <w:rsid w:val="009D6490"/>
    <w:rsid w:val="009D77CD"/>
    <w:rsid w:val="009E2A73"/>
    <w:rsid w:val="009E7254"/>
    <w:rsid w:val="009F18F4"/>
    <w:rsid w:val="009F3376"/>
    <w:rsid w:val="009F7967"/>
    <w:rsid w:val="00A034CF"/>
    <w:rsid w:val="00A03A95"/>
    <w:rsid w:val="00A06266"/>
    <w:rsid w:val="00A0775F"/>
    <w:rsid w:val="00A1576F"/>
    <w:rsid w:val="00A15A2E"/>
    <w:rsid w:val="00A23053"/>
    <w:rsid w:val="00A26442"/>
    <w:rsid w:val="00A26597"/>
    <w:rsid w:val="00A30B33"/>
    <w:rsid w:val="00A322E0"/>
    <w:rsid w:val="00A33CD5"/>
    <w:rsid w:val="00A372D4"/>
    <w:rsid w:val="00A404D1"/>
    <w:rsid w:val="00A63D03"/>
    <w:rsid w:val="00A64DA8"/>
    <w:rsid w:val="00A676BB"/>
    <w:rsid w:val="00A70BDE"/>
    <w:rsid w:val="00A7655F"/>
    <w:rsid w:val="00A84C2E"/>
    <w:rsid w:val="00A865A4"/>
    <w:rsid w:val="00A96225"/>
    <w:rsid w:val="00AA2465"/>
    <w:rsid w:val="00AB1613"/>
    <w:rsid w:val="00AB573E"/>
    <w:rsid w:val="00AB6EEA"/>
    <w:rsid w:val="00AB6F19"/>
    <w:rsid w:val="00AC4F5D"/>
    <w:rsid w:val="00AC54E3"/>
    <w:rsid w:val="00AC557A"/>
    <w:rsid w:val="00AD0254"/>
    <w:rsid w:val="00AD19E3"/>
    <w:rsid w:val="00AD4982"/>
    <w:rsid w:val="00AD53A7"/>
    <w:rsid w:val="00AE1CD6"/>
    <w:rsid w:val="00AE2423"/>
    <w:rsid w:val="00AE3E15"/>
    <w:rsid w:val="00AF002F"/>
    <w:rsid w:val="00AF0230"/>
    <w:rsid w:val="00B0589E"/>
    <w:rsid w:val="00B0673F"/>
    <w:rsid w:val="00B109B0"/>
    <w:rsid w:val="00B13736"/>
    <w:rsid w:val="00B22385"/>
    <w:rsid w:val="00B302B6"/>
    <w:rsid w:val="00B31162"/>
    <w:rsid w:val="00B31B99"/>
    <w:rsid w:val="00B31DBF"/>
    <w:rsid w:val="00B33D3C"/>
    <w:rsid w:val="00B52271"/>
    <w:rsid w:val="00B5243A"/>
    <w:rsid w:val="00B63A8D"/>
    <w:rsid w:val="00B64030"/>
    <w:rsid w:val="00B644EB"/>
    <w:rsid w:val="00B66A00"/>
    <w:rsid w:val="00B66BAF"/>
    <w:rsid w:val="00B7056F"/>
    <w:rsid w:val="00B70AAA"/>
    <w:rsid w:val="00B75269"/>
    <w:rsid w:val="00B81C07"/>
    <w:rsid w:val="00B83348"/>
    <w:rsid w:val="00B841A6"/>
    <w:rsid w:val="00B9266C"/>
    <w:rsid w:val="00B9507C"/>
    <w:rsid w:val="00BA1EC9"/>
    <w:rsid w:val="00BA206A"/>
    <w:rsid w:val="00BB5AAB"/>
    <w:rsid w:val="00BB69F3"/>
    <w:rsid w:val="00BC539A"/>
    <w:rsid w:val="00BC53DC"/>
    <w:rsid w:val="00BD4505"/>
    <w:rsid w:val="00BD799B"/>
    <w:rsid w:val="00BE334C"/>
    <w:rsid w:val="00BE469E"/>
    <w:rsid w:val="00BE6431"/>
    <w:rsid w:val="00BF1848"/>
    <w:rsid w:val="00BF4285"/>
    <w:rsid w:val="00BF428F"/>
    <w:rsid w:val="00C00ADB"/>
    <w:rsid w:val="00C16A80"/>
    <w:rsid w:val="00C246FF"/>
    <w:rsid w:val="00C252F7"/>
    <w:rsid w:val="00C32BFB"/>
    <w:rsid w:val="00C33845"/>
    <w:rsid w:val="00C36A37"/>
    <w:rsid w:val="00C3758D"/>
    <w:rsid w:val="00C4008C"/>
    <w:rsid w:val="00C415CD"/>
    <w:rsid w:val="00C4536C"/>
    <w:rsid w:val="00C565C1"/>
    <w:rsid w:val="00C578C1"/>
    <w:rsid w:val="00C57CCC"/>
    <w:rsid w:val="00C81013"/>
    <w:rsid w:val="00C836E2"/>
    <w:rsid w:val="00C837DD"/>
    <w:rsid w:val="00C8671E"/>
    <w:rsid w:val="00C90AE4"/>
    <w:rsid w:val="00C93A37"/>
    <w:rsid w:val="00C9413E"/>
    <w:rsid w:val="00CA3D19"/>
    <w:rsid w:val="00CA64D2"/>
    <w:rsid w:val="00CA7085"/>
    <w:rsid w:val="00CB0A88"/>
    <w:rsid w:val="00CC204D"/>
    <w:rsid w:val="00CC2AB2"/>
    <w:rsid w:val="00CC76CB"/>
    <w:rsid w:val="00CD0FB5"/>
    <w:rsid w:val="00CD19BD"/>
    <w:rsid w:val="00CD6878"/>
    <w:rsid w:val="00CF4378"/>
    <w:rsid w:val="00CF754C"/>
    <w:rsid w:val="00D01283"/>
    <w:rsid w:val="00D03805"/>
    <w:rsid w:val="00D03FB8"/>
    <w:rsid w:val="00D1251A"/>
    <w:rsid w:val="00D13730"/>
    <w:rsid w:val="00D1492E"/>
    <w:rsid w:val="00D15411"/>
    <w:rsid w:val="00D227E3"/>
    <w:rsid w:val="00D25470"/>
    <w:rsid w:val="00D27576"/>
    <w:rsid w:val="00D315B3"/>
    <w:rsid w:val="00D33DE4"/>
    <w:rsid w:val="00D37B2E"/>
    <w:rsid w:val="00D37DD8"/>
    <w:rsid w:val="00D41141"/>
    <w:rsid w:val="00D4399A"/>
    <w:rsid w:val="00D43FC6"/>
    <w:rsid w:val="00D44A85"/>
    <w:rsid w:val="00D47129"/>
    <w:rsid w:val="00D5322B"/>
    <w:rsid w:val="00D54445"/>
    <w:rsid w:val="00D5557D"/>
    <w:rsid w:val="00D5609C"/>
    <w:rsid w:val="00D5788F"/>
    <w:rsid w:val="00D64194"/>
    <w:rsid w:val="00D67B0A"/>
    <w:rsid w:val="00D729DC"/>
    <w:rsid w:val="00D803FB"/>
    <w:rsid w:val="00D82695"/>
    <w:rsid w:val="00D92E13"/>
    <w:rsid w:val="00D95248"/>
    <w:rsid w:val="00DA244C"/>
    <w:rsid w:val="00DB2C33"/>
    <w:rsid w:val="00DB6B19"/>
    <w:rsid w:val="00DB6B2E"/>
    <w:rsid w:val="00DD2451"/>
    <w:rsid w:val="00DD367D"/>
    <w:rsid w:val="00DD52BB"/>
    <w:rsid w:val="00DF0709"/>
    <w:rsid w:val="00DF0DF3"/>
    <w:rsid w:val="00DF23B0"/>
    <w:rsid w:val="00DF7574"/>
    <w:rsid w:val="00E02B45"/>
    <w:rsid w:val="00E039FD"/>
    <w:rsid w:val="00E04DEE"/>
    <w:rsid w:val="00E066F9"/>
    <w:rsid w:val="00E1079C"/>
    <w:rsid w:val="00E1578B"/>
    <w:rsid w:val="00E34DF1"/>
    <w:rsid w:val="00E408C1"/>
    <w:rsid w:val="00E44357"/>
    <w:rsid w:val="00E46D64"/>
    <w:rsid w:val="00E50F22"/>
    <w:rsid w:val="00E630BB"/>
    <w:rsid w:val="00E64D16"/>
    <w:rsid w:val="00E6768A"/>
    <w:rsid w:val="00E7381A"/>
    <w:rsid w:val="00E74B5D"/>
    <w:rsid w:val="00E7548F"/>
    <w:rsid w:val="00E76162"/>
    <w:rsid w:val="00E76DA0"/>
    <w:rsid w:val="00E8061B"/>
    <w:rsid w:val="00E81788"/>
    <w:rsid w:val="00E83058"/>
    <w:rsid w:val="00E83097"/>
    <w:rsid w:val="00E91E24"/>
    <w:rsid w:val="00E91FFD"/>
    <w:rsid w:val="00EA3204"/>
    <w:rsid w:val="00EA38A0"/>
    <w:rsid w:val="00EA46C0"/>
    <w:rsid w:val="00EA60EA"/>
    <w:rsid w:val="00EA6C37"/>
    <w:rsid w:val="00EB1042"/>
    <w:rsid w:val="00EC2E0E"/>
    <w:rsid w:val="00EC646D"/>
    <w:rsid w:val="00EC6DC9"/>
    <w:rsid w:val="00ED160D"/>
    <w:rsid w:val="00ED3A08"/>
    <w:rsid w:val="00ED3F0C"/>
    <w:rsid w:val="00EE58DB"/>
    <w:rsid w:val="00EE64CC"/>
    <w:rsid w:val="00EF0096"/>
    <w:rsid w:val="00EF2F17"/>
    <w:rsid w:val="00EF46B4"/>
    <w:rsid w:val="00F0210E"/>
    <w:rsid w:val="00F03482"/>
    <w:rsid w:val="00F04081"/>
    <w:rsid w:val="00F12933"/>
    <w:rsid w:val="00F14C22"/>
    <w:rsid w:val="00F14D7A"/>
    <w:rsid w:val="00F23D5A"/>
    <w:rsid w:val="00F259FD"/>
    <w:rsid w:val="00F2743A"/>
    <w:rsid w:val="00F30321"/>
    <w:rsid w:val="00F34815"/>
    <w:rsid w:val="00F3539B"/>
    <w:rsid w:val="00F417A2"/>
    <w:rsid w:val="00F420BB"/>
    <w:rsid w:val="00F42681"/>
    <w:rsid w:val="00F47B83"/>
    <w:rsid w:val="00F54DD5"/>
    <w:rsid w:val="00F620EC"/>
    <w:rsid w:val="00F63E89"/>
    <w:rsid w:val="00F66250"/>
    <w:rsid w:val="00F72D58"/>
    <w:rsid w:val="00F73045"/>
    <w:rsid w:val="00F80471"/>
    <w:rsid w:val="00F9018F"/>
    <w:rsid w:val="00F955AA"/>
    <w:rsid w:val="00FA117B"/>
    <w:rsid w:val="00FA20C6"/>
    <w:rsid w:val="00FA5AA7"/>
    <w:rsid w:val="00FB0D52"/>
    <w:rsid w:val="00FB33D7"/>
    <w:rsid w:val="00FB3B7E"/>
    <w:rsid w:val="00FB454F"/>
    <w:rsid w:val="00FB63EC"/>
    <w:rsid w:val="00FB7ED8"/>
    <w:rsid w:val="00FC1297"/>
    <w:rsid w:val="00FC18C3"/>
    <w:rsid w:val="00FC5276"/>
    <w:rsid w:val="00FD102C"/>
    <w:rsid w:val="00FD65BF"/>
    <w:rsid w:val="00FE291E"/>
    <w:rsid w:val="00FF23A8"/>
    <w:rsid w:val="00FF7B68"/>
    <w:rsid w:val="01357A75"/>
    <w:rsid w:val="0164555E"/>
    <w:rsid w:val="01A6A647"/>
    <w:rsid w:val="01B2C839"/>
    <w:rsid w:val="021DFBCF"/>
    <w:rsid w:val="022F00C2"/>
    <w:rsid w:val="02522D20"/>
    <w:rsid w:val="0287D59B"/>
    <w:rsid w:val="02C71351"/>
    <w:rsid w:val="02F4FD6E"/>
    <w:rsid w:val="0305FD66"/>
    <w:rsid w:val="0306CE0F"/>
    <w:rsid w:val="030DEAEC"/>
    <w:rsid w:val="034513BD"/>
    <w:rsid w:val="03564D27"/>
    <w:rsid w:val="035E97A4"/>
    <w:rsid w:val="038B0031"/>
    <w:rsid w:val="03EE133A"/>
    <w:rsid w:val="03F5198D"/>
    <w:rsid w:val="03FAE3B6"/>
    <w:rsid w:val="041E8854"/>
    <w:rsid w:val="0461043D"/>
    <w:rsid w:val="0480CC4C"/>
    <w:rsid w:val="04E5EFD5"/>
    <w:rsid w:val="04EC0375"/>
    <w:rsid w:val="04FF1832"/>
    <w:rsid w:val="05006B2F"/>
    <w:rsid w:val="0532D0EA"/>
    <w:rsid w:val="056FD8B6"/>
    <w:rsid w:val="05766437"/>
    <w:rsid w:val="05D4AA39"/>
    <w:rsid w:val="068FB2F2"/>
    <w:rsid w:val="06AC8E93"/>
    <w:rsid w:val="06BCF2DD"/>
    <w:rsid w:val="070A954F"/>
    <w:rsid w:val="070C36BE"/>
    <w:rsid w:val="073FC4F3"/>
    <w:rsid w:val="074E3B0F"/>
    <w:rsid w:val="07643D2E"/>
    <w:rsid w:val="077CA6F6"/>
    <w:rsid w:val="079C10D9"/>
    <w:rsid w:val="07BA6E85"/>
    <w:rsid w:val="07C88C45"/>
    <w:rsid w:val="07E5A51E"/>
    <w:rsid w:val="07F2A8D1"/>
    <w:rsid w:val="0883219C"/>
    <w:rsid w:val="089C643C"/>
    <w:rsid w:val="08C86CC7"/>
    <w:rsid w:val="09030CB1"/>
    <w:rsid w:val="092A8F09"/>
    <w:rsid w:val="0936EC30"/>
    <w:rsid w:val="09592AB9"/>
    <w:rsid w:val="0965AF89"/>
    <w:rsid w:val="096EF709"/>
    <w:rsid w:val="0976E48F"/>
    <w:rsid w:val="097F7EBD"/>
    <w:rsid w:val="09A824A5"/>
    <w:rsid w:val="09BCB880"/>
    <w:rsid w:val="09E1A3B5"/>
    <w:rsid w:val="09E6E724"/>
    <w:rsid w:val="0A0A2F02"/>
    <w:rsid w:val="0A662346"/>
    <w:rsid w:val="0A8596F5"/>
    <w:rsid w:val="0A98E90F"/>
    <w:rsid w:val="0AC1A296"/>
    <w:rsid w:val="0ACAC56E"/>
    <w:rsid w:val="0AD2CD0D"/>
    <w:rsid w:val="0ADA6C28"/>
    <w:rsid w:val="0AF20F47"/>
    <w:rsid w:val="0AFFD474"/>
    <w:rsid w:val="0B21B9FC"/>
    <w:rsid w:val="0B2C3DE0"/>
    <w:rsid w:val="0B4733DB"/>
    <w:rsid w:val="0B57BF93"/>
    <w:rsid w:val="0B5A4725"/>
    <w:rsid w:val="0B77CC01"/>
    <w:rsid w:val="0B9574E1"/>
    <w:rsid w:val="0B97B304"/>
    <w:rsid w:val="0BA83A75"/>
    <w:rsid w:val="0BB56589"/>
    <w:rsid w:val="0BCC6D6F"/>
    <w:rsid w:val="0C0DE321"/>
    <w:rsid w:val="0C400B8B"/>
    <w:rsid w:val="0C40CA58"/>
    <w:rsid w:val="0C48F44C"/>
    <w:rsid w:val="0C5848C9"/>
    <w:rsid w:val="0C5FE154"/>
    <w:rsid w:val="0C955CF4"/>
    <w:rsid w:val="0C9B539E"/>
    <w:rsid w:val="0CD0A868"/>
    <w:rsid w:val="0CD3A9FC"/>
    <w:rsid w:val="0CE91230"/>
    <w:rsid w:val="0CF68A7A"/>
    <w:rsid w:val="0D023C91"/>
    <w:rsid w:val="0D4374DA"/>
    <w:rsid w:val="0DA0B2A7"/>
    <w:rsid w:val="0DFA0B64"/>
    <w:rsid w:val="0E063A9D"/>
    <w:rsid w:val="0E0FA2F3"/>
    <w:rsid w:val="0E1D3730"/>
    <w:rsid w:val="0E47FCF8"/>
    <w:rsid w:val="0E4C5AC0"/>
    <w:rsid w:val="0E51F88B"/>
    <w:rsid w:val="0EDF453B"/>
    <w:rsid w:val="0EEB0917"/>
    <w:rsid w:val="0F0B2F8B"/>
    <w:rsid w:val="0F4813CB"/>
    <w:rsid w:val="0F6D94E2"/>
    <w:rsid w:val="0FB2DBBE"/>
    <w:rsid w:val="0FBDB4B1"/>
    <w:rsid w:val="0FBDF1CD"/>
    <w:rsid w:val="0FCCFDB6"/>
    <w:rsid w:val="102270C6"/>
    <w:rsid w:val="1039DD53"/>
    <w:rsid w:val="1042936E"/>
    <w:rsid w:val="107BAB98"/>
    <w:rsid w:val="108E2536"/>
    <w:rsid w:val="10B54CA4"/>
    <w:rsid w:val="10BF0513"/>
    <w:rsid w:val="10FB131E"/>
    <w:rsid w:val="1129E89A"/>
    <w:rsid w:val="116150CB"/>
    <w:rsid w:val="117A1746"/>
    <w:rsid w:val="117C9DBC"/>
    <w:rsid w:val="11885060"/>
    <w:rsid w:val="11CC0B41"/>
    <w:rsid w:val="11D94FDA"/>
    <w:rsid w:val="11FB5E0F"/>
    <w:rsid w:val="122F1C3A"/>
    <w:rsid w:val="126D39B4"/>
    <w:rsid w:val="126FBDA4"/>
    <w:rsid w:val="12BA3D08"/>
    <w:rsid w:val="12C46DB6"/>
    <w:rsid w:val="12DB4D45"/>
    <w:rsid w:val="1307F859"/>
    <w:rsid w:val="130BFC8C"/>
    <w:rsid w:val="131C2130"/>
    <w:rsid w:val="1327E28C"/>
    <w:rsid w:val="13336D37"/>
    <w:rsid w:val="13445AD3"/>
    <w:rsid w:val="135D71AB"/>
    <w:rsid w:val="1360433E"/>
    <w:rsid w:val="13921219"/>
    <w:rsid w:val="13DD5DE6"/>
    <w:rsid w:val="1402EC9E"/>
    <w:rsid w:val="14123670"/>
    <w:rsid w:val="142A3998"/>
    <w:rsid w:val="142EF2A6"/>
    <w:rsid w:val="14818C5D"/>
    <w:rsid w:val="14C3B2ED"/>
    <w:rsid w:val="14FEA1D9"/>
    <w:rsid w:val="15040125"/>
    <w:rsid w:val="1524565C"/>
    <w:rsid w:val="152EEC08"/>
    <w:rsid w:val="15B7F312"/>
    <w:rsid w:val="15C917CD"/>
    <w:rsid w:val="15D9CA10"/>
    <w:rsid w:val="15F387B4"/>
    <w:rsid w:val="163B2FBA"/>
    <w:rsid w:val="163CAF74"/>
    <w:rsid w:val="165BAF78"/>
    <w:rsid w:val="16A91ED7"/>
    <w:rsid w:val="173AB89C"/>
    <w:rsid w:val="1760C08D"/>
    <w:rsid w:val="179CE1CA"/>
    <w:rsid w:val="17DDC251"/>
    <w:rsid w:val="181EFAAD"/>
    <w:rsid w:val="18307D4D"/>
    <w:rsid w:val="18B94AA5"/>
    <w:rsid w:val="18DD7D9F"/>
    <w:rsid w:val="1920D36C"/>
    <w:rsid w:val="194E2AB5"/>
    <w:rsid w:val="196E8744"/>
    <w:rsid w:val="19B1C3DC"/>
    <w:rsid w:val="19CAF494"/>
    <w:rsid w:val="1A03210F"/>
    <w:rsid w:val="1A4D2D80"/>
    <w:rsid w:val="1A527BB2"/>
    <w:rsid w:val="1B2E6C7D"/>
    <w:rsid w:val="1B55F4FF"/>
    <w:rsid w:val="1B881D05"/>
    <w:rsid w:val="1B9397E0"/>
    <w:rsid w:val="1BA5B7C0"/>
    <w:rsid w:val="1BA79CED"/>
    <w:rsid w:val="1BD0004D"/>
    <w:rsid w:val="1BE139B7"/>
    <w:rsid w:val="1BE42510"/>
    <w:rsid w:val="1BE4C402"/>
    <w:rsid w:val="1BF42A3C"/>
    <w:rsid w:val="1C132F6D"/>
    <w:rsid w:val="1C1ED7B6"/>
    <w:rsid w:val="1C37F23B"/>
    <w:rsid w:val="1C45EFB9"/>
    <w:rsid w:val="1CA4CA89"/>
    <w:rsid w:val="1CE7ED2F"/>
    <w:rsid w:val="1D036F6B"/>
    <w:rsid w:val="1D072584"/>
    <w:rsid w:val="1D128CD1"/>
    <w:rsid w:val="1D18605B"/>
    <w:rsid w:val="1D528834"/>
    <w:rsid w:val="1D612D47"/>
    <w:rsid w:val="1D8CF2FE"/>
    <w:rsid w:val="1D9CBE47"/>
    <w:rsid w:val="1DB5F5E5"/>
    <w:rsid w:val="1DD499C2"/>
    <w:rsid w:val="1DFD76B1"/>
    <w:rsid w:val="1E8B191E"/>
    <w:rsid w:val="1E8D0AE1"/>
    <w:rsid w:val="1E8DD5DD"/>
    <w:rsid w:val="1E9A5AAD"/>
    <w:rsid w:val="1EC43572"/>
    <w:rsid w:val="1ECADDA9"/>
    <w:rsid w:val="1EDAF9F7"/>
    <w:rsid w:val="1F086D9C"/>
    <w:rsid w:val="1F864CBD"/>
    <w:rsid w:val="1FBDD875"/>
    <w:rsid w:val="1FBEFB95"/>
    <w:rsid w:val="1FE92BF8"/>
    <w:rsid w:val="200291BE"/>
    <w:rsid w:val="2069297A"/>
    <w:rsid w:val="2085CC4A"/>
    <w:rsid w:val="2085D219"/>
    <w:rsid w:val="209F13D6"/>
    <w:rsid w:val="20D754AD"/>
    <w:rsid w:val="20E88F84"/>
    <w:rsid w:val="20ED2BA1"/>
    <w:rsid w:val="20F1FE93"/>
    <w:rsid w:val="213EEFE5"/>
    <w:rsid w:val="2143C410"/>
    <w:rsid w:val="21909CF2"/>
    <w:rsid w:val="21A235F5"/>
    <w:rsid w:val="21B370CC"/>
    <w:rsid w:val="21C95BD0"/>
    <w:rsid w:val="21CAA6B5"/>
    <w:rsid w:val="21F6B8B4"/>
    <w:rsid w:val="223C012B"/>
    <w:rsid w:val="2273250E"/>
    <w:rsid w:val="22740575"/>
    <w:rsid w:val="22AEE955"/>
    <w:rsid w:val="22D9877B"/>
    <w:rsid w:val="22E35B3F"/>
    <w:rsid w:val="22E7C095"/>
    <w:rsid w:val="2325B9BE"/>
    <w:rsid w:val="2333C22B"/>
    <w:rsid w:val="23432590"/>
    <w:rsid w:val="2344B68E"/>
    <w:rsid w:val="237E548E"/>
    <w:rsid w:val="23D60C9D"/>
    <w:rsid w:val="23F5CD12"/>
    <w:rsid w:val="2448443F"/>
    <w:rsid w:val="2451019E"/>
    <w:rsid w:val="2479D396"/>
    <w:rsid w:val="24880CB0"/>
    <w:rsid w:val="24C24FC9"/>
    <w:rsid w:val="24EB118E"/>
    <w:rsid w:val="24FE05B8"/>
    <w:rsid w:val="251574C2"/>
    <w:rsid w:val="2588C8A0"/>
    <w:rsid w:val="25919D73"/>
    <w:rsid w:val="25B09D77"/>
    <w:rsid w:val="25F938AB"/>
    <w:rsid w:val="2608BCCE"/>
    <w:rsid w:val="26526304"/>
    <w:rsid w:val="26611B1B"/>
    <w:rsid w:val="268ECF75"/>
    <w:rsid w:val="26ACB9FE"/>
    <w:rsid w:val="26B5F550"/>
    <w:rsid w:val="272CFD9A"/>
    <w:rsid w:val="27300933"/>
    <w:rsid w:val="27CC2DF1"/>
    <w:rsid w:val="27D01502"/>
    <w:rsid w:val="2822B250"/>
    <w:rsid w:val="283404CB"/>
    <w:rsid w:val="28389D54"/>
    <w:rsid w:val="2841C905"/>
    <w:rsid w:val="2845C965"/>
    <w:rsid w:val="285B1302"/>
    <w:rsid w:val="28642E33"/>
    <w:rsid w:val="28A318BE"/>
    <w:rsid w:val="28DDCED5"/>
    <w:rsid w:val="28E49F09"/>
    <w:rsid w:val="28F74216"/>
    <w:rsid w:val="28FB4896"/>
    <w:rsid w:val="293362F3"/>
    <w:rsid w:val="295728FF"/>
    <w:rsid w:val="297F30B8"/>
    <w:rsid w:val="299C0D03"/>
    <w:rsid w:val="29C7475D"/>
    <w:rsid w:val="29CE3BFF"/>
    <w:rsid w:val="29CFBD88"/>
    <w:rsid w:val="29FED0E9"/>
    <w:rsid w:val="2A105197"/>
    <w:rsid w:val="2A6805E9"/>
    <w:rsid w:val="2A6AE63D"/>
    <w:rsid w:val="2AA2EB64"/>
    <w:rsid w:val="2AB245A4"/>
    <w:rsid w:val="2AC3807B"/>
    <w:rsid w:val="2B2DC1AD"/>
    <w:rsid w:val="2B5868AC"/>
    <w:rsid w:val="2B5EBDAB"/>
    <w:rsid w:val="2B896673"/>
    <w:rsid w:val="2BEBC278"/>
    <w:rsid w:val="2BF66ED1"/>
    <w:rsid w:val="2C023C92"/>
    <w:rsid w:val="2C89BA2A"/>
    <w:rsid w:val="2CF4390D"/>
    <w:rsid w:val="2CF62373"/>
    <w:rsid w:val="2D11E50C"/>
    <w:rsid w:val="2D20A68F"/>
    <w:rsid w:val="2D357780"/>
    <w:rsid w:val="2D3671AB"/>
    <w:rsid w:val="2D3C803C"/>
    <w:rsid w:val="2D6C42A7"/>
    <w:rsid w:val="2D998AF0"/>
    <w:rsid w:val="2DA286FF"/>
    <w:rsid w:val="2DA72B83"/>
    <w:rsid w:val="2DA8C709"/>
    <w:rsid w:val="2DB23E0A"/>
    <w:rsid w:val="2DB2F67F"/>
    <w:rsid w:val="2DB98E4D"/>
    <w:rsid w:val="2DDA8C26"/>
    <w:rsid w:val="2DF31D0B"/>
    <w:rsid w:val="2E009AB8"/>
    <w:rsid w:val="2E044A90"/>
    <w:rsid w:val="2E91F3D4"/>
    <w:rsid w:val="2EA92A6E"/>
    <w:rsid w:val="2EB095AC"/>
    <w:rsid w:val="2EE949F2"/>
    <w:rsid w:val="2F49BA90"/>
    <w:rsid w:val="2FACDCA2"/>
    <w:rsid w:val="2FD5828A"/>
    <w:rsid w:val="2FEBAD1D"/>
    <w:rsid w:val="301C895E"/>
    <w:rsid w:val="302BD272"/>
    <w:rsid w:val="302E9B8F"/>
    <w:rsid w:val="306FA1CE"/>
    <w:rsid w:val="308A0572"/>
    <w:rsid w:val="30A3E369"/>
    <w:rsid w:val="30F69972"/>
    <w:rsid w:val="31104C51"/>
    <w:rsid w:val="3138C744"/>
    <w:rsid w:val="319515AB"/>
    <w:rsid w:val="31CE4347"/>
    <w:rsid w:val="31FB1282"/>
    <w:rsid w:val="3224B954"/>
    <w:rsid w:val="322958F7"/>
    <w:rsid w:val="3258848A"/>
    <w:rsid w:val="3292F455"/>
    <w:rsid w:val="32ADFD49"/>
    <w:rsid w:val="32E47D64"/>
    <w:rsid w:val="336E29A3"/>
    <w:rsid w:val="33751E45"/>
    <w:rsid w:val="33D20EA1"/>
    <w:rsid w:val="33EADF7E"/>
    <w:rsid w:val="340627EA"/>
    <w:rsid w:val="3455EA91"/>
    <w:rsid w:val="34672568"/>
    <w:rsid w:val="346BFEA5"/>
    <w:rsid w:val="3487FFF4"/>
    <w:rsid w:val="348F08B0"/>
    <w:rsid w:val="34B86A93"/>
    <w:rsid w:val="34E88157"/>
    <w:rsid w:val="350501B8"/>
    <w:rsid w:val="3509FA04"/>
    <w:rsid w:val="350EBA27"/>
    <w:rsid w:val="3512702F"/>
    <w:rsid w:val="3523AB3B"/>
    <w:rsid w:val="3523F96C"/>
    <w:rsid w:val="3539960A"/>
    <w:rsid w:val="35854B8F"/>
    <w:rsid w:val="3592EC49"/>
    <w:rsid w:val="35D22471"/>
    <w:rsid w:val="35D28960"/>
    <w:rsid w:val="35F5A9F2"/>
    <w:rsid w:val="36139A23"/>
    <w:rsid w:val="361C1E26"/>
    <w:rsid w:val="36479A9D"/>
    <w:rsid w:val="36952FD7"/>
    <w:rsid w:val="36A27F34"/>
    <w:rsid w:val="36A5CA65"/>
    <w:rsid w:val="36BEC408"/>
    <w:rsid w:val="36CB27E2"/>
    <w:rsid w:val="36D5666B"/>
    <w:rsid w:val="36E8BB3E"/>
    <w:rsid w:val="36EFED7F"/>
    <w:rsid w:val="371EFB79"/>
    <w:rsid w:val="372964A0"/>
    <w:rsid w:val="3755CA39"/>
    <w:rsid w:val="3793C294"/>
    <w:rsid w:val="37C24C5E"/>
    <w:rsid w:val="3814AFFC"/>
    <w:rsid w:val="3838D61A"/>
    <w:rsid w:val="3840C3A0"/>
    <w:rsid w:val="3851FE77"/>
    <w:rsid w:val="38792452"/>
    <w:rsid w:val="388562C5"/>
    <w:rsid w:val="38873255"/>
    <w:rsid w:val="38E9A234"/>
    <w:rsid w:val="3909C533"/>
    <w:rsid w:val="39A097CA"/>
    <w:rsid w:val="39A8AABA"/>
    <w:rsid w:val="39B0EA36"/>
    <w:rsid w:val="39B9FC95"/>
    <w:rsid w:val="39C442CA"/>
    <w:rsid w:val="39CB592A"/>
    <w:rsid w:val="39F7FB64"/>
    <w:rsid w:val="3A195125"/>
    <w:rsid w:val="3A4AC5AF"/>
    <w:rsid w:val="3A702FF2"/>
    <w:rsid w:val="3A85B7CF"/>
    <w:rsid w:val="3AA59594"/>
    <w:rsid w:val="3AD9A445"/>
    <w:rsid w:val="3B4E0852"/>
    <w:rsid w:val="3B93A9C4"/>
    <w:rsid w:val="3BB77E5D"/>
    <w:rsid w:val="3BBF32DA"/>
    <w:rsid w:val="3BC94EFE"/>
    <w:rsid w:val="3C040A9E"/>
    <w:rsid w:val="3C0557B0"/>
    <w:rsid w:val="3C169287"/>
    <w:rsid w:val="3C283D98"/>
    <w:rsid w:val="3C45BB18"/>
    <w:rsid w:val="3CBB0515"/>
    <w:rsid w:val="3CDFB5D8"/>
    <w:rsid w:val="3D89B527"/>
    <w:rsid w:val="3D8A1C93"/>
    <w:rsid w:val="3D997E34"/>
    <w:rsid w:val="3DA7B74E"/>
    <w:rsid w:val="3DB262E8"/>
    <w:rsid w:val="3DB9035C"/>
    <w:rsid w:val="3DCB8B45"/>
    <w:rsid w:val="3DF7BAF2"/>
    <w:rsid w:val="3DFC5A95"/>
    <w:rsid w:val="3E04C860"/>
    <w:rsid w:val="3E2B8628"/>
    <w:rsid w:val="3EAE299A"/>
    <w:rsid w:val="3EE472E3"/>
    <w:rsid w:val="3F2A0D5E"/>
    <w:rsid w:val="3F66C9C6"/>
    <w:rsid w:val="3F7906B7"/>
    <w:rsid w:val="3F7964E3"/>
    <w:rsid w:val="3F94E5C2"/>
    <w:rsid w:val="3FA9F4CA"/>
    <w:rsid w:val="3FB7220C"/>
    <w:rsid w:val="3FD835D6"/>
    <w:rsid w:val="40A1C42F"/>
    <w:rsid w:val="40D5CD75"/>
    <w:rsid w:val="40D8C8D3"/>
    <w:rsid w:val="40F83911"/>
    <w:rsid w:val="40FC0CE7"/>
    <w:rsid w:val="41113FC5"/>
    <w:rsid w:val="411715DB"/>
    <w:rsid w:val="41274741"/>
    <w:rsid w:val="4137AAF2"/>
    <w:rsid w:val="41502430"/>
    <w:rsid w:val="4161F3C5"/>
    <w:rsid w:val="416E7127"/>
    <w:rsid w:val="419CCDF8"/>
    <w:rsid w:val="41C50E7A"/>
    <w:rsid w:val="41E40E7E"/>
    <w:rsid w:val="4200E872"/>
    <w:rsid w:val="428C1BEC"/>
    <w:rsid w:val="42E72468"/>
    <w:rsid w:val="42E96657"/>
    <w:rsid w:val="430D6F71"/>
    <w:rsid w:val="4311C28E"/>
    <w:rsid w:val="436C80D5"/>
    <w:rsid w:val="43954DFC"/>
    <w:rsid w:val="43DBFFBE"/>
    <w:rsid w:val="4431924C"/>
    <w:rsid w:val="4444E880"/>
    <w:rsid w:val="4445A351"/>
    <w:rsid w:val="4468AF96"/>
    <w:rsid w:val="4473A1D2"/>
    <w:rsid w:val="447D4932"/>
    <w:rsid w:val="4487C4F2"/>
    <w:rsid w:val="4498F009"/>
    <w:rsid w:val="44AD7975"/>
    <w:rsid w:val="4561D80E"/>
    <w:rsid w:val="4574D2F9"/>
    <w:rsid w:val="45B4EEAD"/>
    <w:rsid w:val="45BD74CD"/>
    <w:rsid w:val="45E8A667"/>
    <w:rsid w:val="45F0722F"/>
    <w:rsid w:val="46210719"/>
    <w:rsid w:val="4647DE75"/>
    <w:rsid w:val="466EE5B9"/>
    <w:rsid w:val="46925544"/>
    <w:rsid w:val="46BB1709"/>
    <w:rsid w:val="46C57EB8"/>
    <w:rsid w:val="471486F3"/>
    <w:rsid w:val="473790FE"/>
    <w:rsid w:val="47673D2C"/>
    <w:rsid w:val="478816E2"/>
    <w:rsid w:val="478BD9B3"/>
    <w:rsid w:val="47B015C9"/>
    <w:rsid w:val="47B4E9F4"/>
    <w:rsid w:val="47C51EAE"/>
    <w:rsid w:val="47C72691"/>
    <w:rsid w:val="47CBF1DA"/>
    <w:rsid w:val="48008550"/>
    <w:rsid w:val="4807FE40"/>
    <w:rsid w:val="4822687F"/>
    <w:rsid w:val="4845AC93"/>
    <w:rsid w:val="48682241"/>
    <w:rsid w:val="486A2082"/>
    <w:rsid w:val="487B376A"/>
    <w:rsid w:val="48808DC2"/>
    <w:rsid w:val="48875AD8"/>
    <w:rsid w:val="48C6F7EF"/>
    <w:rsid w:val="48C988AA"/>
    <w:rsid w:val="48FB5D70"/>
    <w:rsid w:val="48FD0315"/>
    <w:rsid w:val="492812F1"/>
    <w:rsid w:val="494B2A11"/>
    <w:rsid w:val="494FC9A0"/>
    <w:rsid w:val="4953F7AE"/>
    <w:rsid w:val="497B1D89"/>
    <w:rsid w:val="498F623B"/>
    <w:rsid w:val="49F2B7CB"/>
    <w:rsid w:val="49F83146"/>
    <w:rsid w:val="4AC0CA57"/>
    <w:rsid w:val="4ADDDE19"/>
    <w:rsid w:val="4AE33D65"/>
    <w:rsid w:val="4AE7B68B"/>
    <w:rsid w:val="4B089B95"/>
    <w:rsid w:val="4B1753CE"/>
    <w:rsid w:val="4B36C35F"/>
    <w:rsid w:val="4B52EA21"/>
    <w:rsid w:val="4B62A36F"/>
    <w:rsid w:val="4C34A3D7"/>
    <w:rsid w:val="4C4597D8"/>
    <w:rsid w:val="4C57E7EB"/>
    <w:rsid w:val="4CAD57C6"/>
    <w:rsid w:val="4CB88B5A"/>
    <w:rsid w:val="4CD5BBEB"/>
    <w:rsid w:val="4CD75470"/>
    <w:rsid w:val="4CDC0D5E"/>
    <w:rsid w:val="4CE07748"/>
    <w:rsid w:val="4CE33DBC"/>
    <w:rsid w:val="4D2282AB"/>
    <w:rsid w:val="4D3189E8"/>
    <w:rsid w:val="4D6AE333"/>
    <w:rsid w:val="4D6D716D"/>
    <w:rsid w:val="4DBCFA8C"/>
    <w:rsid w:val="4DD6BC19"/>
    <w:rsid w:val="4DE0742C"/>
    <w:rsid w:val="4DE21F49"/>
    <w:rsid w:val="4DECF8FC"/>
    <w:rsid w:val="4DFB8414"/>
    <w:rsid w:val="4E14AC71"/>
    <w:rsid w:val="4E162DFA"/>
    <w:rsid w:val="4E2394FB"/>
    <w:rsid w:val="4E58FDEF"/>
    <w:rsid w:val="4E6006AB"/>
    <w:rsid w:val="4EB27696"/>
    <w:rsid w:val="4EBA2606"/>
    <w:rsid w:val="4EBD115F"/>
    <w:rsid w:val="4EC628EE"/>
    <w:rsid w:val="4EFDB0A9"/>
    <w:rsid w:val="4F59DC8C"/>
    <w:rsid w:val="4F5B09C2"/>
    <w:rsid w:val="5056E510"/>
    <w:rsid w:val="5061F94F"/>
    <w:rsid w:val="50EFA1C5"/>
    <w:rsid w:val="5102B825"/>
    <w:rsid w:val="511ADBEB"/>
    <w:rsid w:val="5130A99E"/>
    <w:rsid w:val="513AA222"/>
    <w:rsid w:val="5145B6F9"/>
    <w:rsid w:val="515224DA"/>
    <w:rsid w:val="51E2AF90"/>
    <w:rsid w:val="523F572F"/>
    <w:rsid w:val="52783515"/>
    <w:rsid w:val="527A08C6"/>
    <w:rsid w:val="52824317"/>
    <w:rsid w:val="52AA2D3C"/>
    <w:rsid w:val="52CF466B"/>
    <w:rsid w:val="53435220"/>
    <w:rsid w:val="5378F46D"/>
    <w:rsid w:val="539602A9"/>
    <w:rsid w:val="53BE52F1"/>
    <w:rsid w:val="53CD5218"/>
    <w:rsid w:val="53DA24B7"/>
    <w:rsid w:val="54026774"/>
    <w:rsid w:val="542390F0"/>
    <w:rsid w:val="5426A38A"/>
    <w:rsid w:val="54383870"/>
    <w:rsid w:val="5445FD9D"/>
    <w:rsid w:val="5449D173"/>
    <w:rsid w:val="54631327"/>
    <w:rsid w:val="5494DAD8"/>
    <w:rsid w:val="54AC9559"/>
    <w:rsid w:val="54BF9453"/>
    <w:rsid w:val="54E26655"/>
    <w:rsid w:val="54F05D58"/>
    <w:rsid w:val="550F8300"/>
    <w:rsid w:val="55146C33"/>
    <w:rsid w:val="553878B4"/>
    <w:rsid w:val="553D363A"/>
    <w:rsid w:val="554D2203"/>
    <w:rsid w:val="555AB640"/>
    <w:rsid w:val="5567F79A"/>
    <w:rsid w:val="55794CA0"/>
    <w:rsid w:val="55855BB3"/>
    <w:rsid w:val="55CA23C7"/>
    <w:rsid w:val="56213FDF"/>
    <w:rsid w:val="56650E59"/>
    <w:rsid w:val="56FB8BE3"/>
    <w:rsid w:val="57107885"/>
    <w:rsid w:val="574BA638"/>
    <w:rsid w:val="574EA282"/>
    <w:rsid w:val="57EEAE51"/>
    <w:rsid w:val="57FC2742"/>
    <w:rsid w:val="58435198"/>
    <w:rsid w:val="584FD668"/>
    <w:rsid w:val="585C8204"/>
    <w:rsid w:val="585CA783"/>
    <w:rsid w:val="58D00B88"/>
    <w:rsid w:val="5934E2B4"/>
    <w:rsid w:val="5947A5CA"/>
    <w:rsid w:val="59575F18"/>
    <w:rsid w:val="597208FE"/>
    <w:rsid w:val="598EDF17"/>
    <w:rsid w:val="5A9A37E0"/>
    <w:rsid w:val="5AABB104"/>
    <w:rsid w:val="5AB98D3D"/>
    <w:rsid w:val="5ABC101D"/>
    <w:rsid w:val="5AC9A98B"/>
    <w:rsid w:val="5AD23B54"/>
    <w:rsid w:val="5B021803"/>
    <w:rsid w:val="5B4E6405"/>
    <w:rsid w:val="5B59A913"/>
    <w:rsid w:val="5B83ADB7"/>
    <w:rsid w:val="5B84E02D"/>
    <w:rsid w:val="5BA0E18B"/>
    <w:rsid w:val="5BA1148E"/>
    <w:rsid w:val="5BAC8809"/>
    <w:rsid w:val="5BE4DC8D"/>
    <w:rsid w:val="5C29B16F"/>
    <w:rsid w:val="5C572139"/>
    <w:rsid w:val="5C81283E"/>
    <w:rsid w:val="5C84C007"/>
    <w:rsid w:val="5CA9A9C0"/>
    <w:rsid w:val="5CBF7723"/>
    <w:rsid w:val="5CF9C9D2"/>
    <w:rsid w:val="5D3C0E94"/>
    <w:rsid w:val="5D63AF3F"/>
    <w:rsid w:val="5D9895DA"/>
    <w:rsid w:val="5DA81CDF"/>
    <w:rsid w:val="5DD1B770"/>
    <w:rsid w:val="5DF84313"/>
    <w:rsid w:val="5E1B16ED"/>
    <w:rsid w:val="5E3D457D"/>
    <w:rsid w:val="5E5544B5"/>
    <w:rsid w:val="5E8AB13E"/>
    <w:rsid w:val="5EAE521C"/>
    <w:rsid w:val="5ED2DDA9"/>
    <w:rsid w:val="5EF688A9"/>
    <w:rsid w:val="5F116173"/>
    <w:rsid w:val="5F5EA5A3"/>
    <w:rsid w:val="5F98E802"/>
    <w:rsid w:val="5F9BCD2E"/>
    <w:rsid w:val="5FA6839D"/>
    <w:rsid w:val="5FAA7A3D"/>
    <w:rsid w:val="5FE14A82"/>
    <w:rsid w:val="605D02F9"/>
    <w:rsid w:val="60B8A7BF"/>
    <w:rsid w:val="60E1678B"/>
    <w:rsid w:val="6162AE54"/>
    <w:rsid w:val="618B1861"/>
    <w:rsid w:val="618CA5C6"/>
    <w:rsid w:val="61F94394"/>
    <w:rsid w:val="62291137"/>
    <w:rsid w:val="62353FCB"/>
    <w:rsid w:val="623C692A"/>
    <w:rsid w:val="62472C49"/>
    <w:rsid w:val="62844E43"/>
    <w:rsid w:val="62BA0925"/>
    <w:rsid w:val="62C9390F"/>
    <w:rsid w:val="633473FB"/>
    <w:rsid w:val="63592FD8"/>
    <w:rsid w:val="63606036"/>
    <w:rsid w:val="6375C13F"/>
    <w:rsid w:val="63B7E7CF"/>
    <w:rsid w:val="63C1AFEF"/>
    <w:rsid w:val="63C254CC"/>
    <w:rsid w:val="63F090DF"/>
    <w:rsid w:val="640F4A7A"/>
    <w:rsid w:val="643CB129"/>
    <w:rsid w:val="6479F4C0"/>
    <w:rsid w:val="64836796"/>
    <w:rsid w:val="6491C852"/>
    <w:rsid w:val="64FC0551"/>
    <w:rsid w:val="64FED78C"/>
    <w:rsid w:val="650090FC"/>
    <w:rsid w:val="651F3945"/>
    <w:rsid w:val="6527D373"/>
    <w:rsid w:val="6530E456"/>
    <w:rsid w:val="653A31A7"/>
    <w:rsid w:val="6564F307"/>
    <w:rsid w:val="656F59A6"/>
    <w:rsid w:val="65A076B1"/>
    <w:rsid w:val="65C5F9A1"/>
    <w:rsid w:val="65FF012B"/>
    <w:rsid w:val="66187907"/>
    <w:rsid w:val="66456127"/>
    <w:rsid w:val="66778244"/>
    <w:rsid w:val="66BDE024"/>
    <w:rsid w:val="66CC447D"/>
    <w:rsid w:val="66F0E699"/>
    <w:rsid w:val="67075AD2"/>
    <w:rsid w:val="67A02DC7"/>
    <w:rsid w:val="67E691F0"/>
    <w:rsid w:val="67FA59E5"/>
    <w:rsid w:val="686FAB77"/>
    <w:rsid w:val="687328D7"/>
    <w:rsid w:val="68ADCEA0"/>
    <w:rsid w:val="68B3481B"/>
    <w:rsid w:val="68B536C8"/>
    <w:rsid w:val="68BE9256"/>
    <w:rsid w:val="68F8575E"/>
    <w:rsid w:val="690AC577"/>
    <w:rsid w:val="6963430F"/>
    <w:rsid w:val="696931D9"/>
    <w:rsid w:val="69772E5F"/>
    <w:rsid w:val="697BB5B4"/>
    <w:rsid w:val="6991B2BE"/>
    <w:rsid w:val="69B8BD80"/>
    <w:rsid w:val="69BA0235"/>
    <w:rsid w:val="69EB2D1C"/>
    <w:rsid w:val="6A03A2DC"/>
    <w:rsid w:val="6A305F32"/>
    <w:rsid w:val="6A6E40EB"/>
    <w:rsid w:val="6A89ED39"/>
    <w:rsid w:val="6B114D0A"/>
    <w:rsid w:val="6B31FAA7"/>
    <w:rsid w:val="6B468B47"/>
    <w:rsid w:val="6B6B6C65"/>
    <w:rsid w:val="6B8E7AC9"/>
    <w:rsid w:val="6BCCC7D1"/>
    <w:rsid w:val="6C337734"/>
    <w:rsid w:val="6C73B2C3"/>
    <w:rsid w:val="6C8E1FDB"/>
    <w:rsid w:val="6C95E10B"/>
    <w:rsid w:val="6C9D944A"/>
    <w:rsid w:val="6C9E0983"/>
    <w:rsid w:val="6CAA7514"/>
    <w:rsid w:val="6CAE7D80"/>
    <w:rsid w:val="6CB68AE6"/>
    <w:rsid w:val="6CD4B104"/>
    <w:rsid w:val="6CD88336"/>
    <w:rsid w:val="6D0C9901"/>
    <w:rsid w:val="6D0FD5BB"/>
    <w:rsid w:val="6D1DDD61"/>
    <w:rsid w:val="6D247688"/>
    <w:rsid w:val="6D28FE18"/>
    <w:rsid w:val="6D4D3112"/>
    <w:rsid w:val="6D7004EC"/>
    <w:rsid w:val="6D9E9A2B"/>
    <w:rsid w:val="6DB065CD"/>
    <w:rsid w:val="6DD8F90C"/>
    <w:rsid w:val="6E27CBA8"/>
    <w:rsid w:val="6E699B69"/>
    <w:rsid w:val="6E745397"/>
    <w:rsid w:val="6E979B0A"/>
    <w:rsid w:val="6EABA61C"/>
    <w:rsid w:val="6EC4CE79"/>
    <w:rsid w:val="6ED7C69C"/>
    <w:rsid w:val="6EDD9E43"/>
    <w:rsid w:val="6F244E8B"/>
    <w:rsid w:val="6F362121"/>
    <w:rsid w:val="6F3E4036"/>
    <w:rsid w:val="6F793A77"/>
    <w:rsid w:val="6FAB3E10"/>
    <w:rsid w:val="6FB0DF31"/>
    <w:rsid w:val="70111ACA"/>
    <w:rsid w:val="703ED83B"/>
    <w:rsid w:val="70604647"/>
    <w:rsid w:val="706BA977"/>
    <w:rsid w:val="7084D1D4"/>
    <w:rsid w:val="709BD86D"/>
    <w:rsid w:val="70A7A5AE"/>
    <w:rsid w:val="7146C7EB"/>
    <w:rsid w:val="7172E604"/>
    <w:rsid w:val="71EAD139"/>
    <w:rsid w:val="72328079"/>
    <w:rsid w:val="7235A554"/>
    <w:rsid w:val="72364A31"/>
    <w:rsid w:val="725F9079"/>
    <w:rsid w:val="7281A3D0"/>
    <w:rsid w:val="729C919A"/>
    <w:rsid w:val="72AFA06A"/>
    <w:rsid w:val="72AFE443"/>
    <w:rsid w:val="72C5B096"/>
    <w:rsid w:val="73110B78"/>
    <w:rsid w:val="73205FE1"/>
    <w:rsid w:val="7397A9A0"/>
    <w:rsid w:val="73A15B6A"/>
    <w:rsid w:val="73DD54AD"/>
    <w:rsid w:val="7472DA32"/>
    <w:rsid w:val="74A07C3B"/>
    <w:rsid w:val="74D30963"/>
    <w:rsid w:val="75337A01"/>
    <w:rsid w:val="75340FFD"/>
    <w:rsid w:val="754697E6"/>
    <w:rsid w:val="7558A123"/>
    <w:rsid w:val="75F14EA4"/>
    <w:rsid w:val="762178C5"/>
    <w:rsid w:val="7633096F"/>
    <w:rsid w:val="7651E36C"/>
    <w:rsid w:val="76E2D881"/>
    <w:rsid w:val="77279C20"/>
    <w:rsid w:val="773029BE"/>
    <w:rsid w:val="77A2B56B"/>
    <w:rsid w:val="77AACD94"/>
    <w:rsid w:val="7831D000"/>
    <w:rsid w:val="7841F4BB"/>
    <w:rsid w:val="7844752B"/>
    <w:rsid w:val="786CFDD1"/>
    <w:rsid w:val="78848089"/>
    <w:rsid w:val="78F49A05"/>
    <w:rsid w:val="792F2B80"/>
    <w:rsid w:val="7934724C"/>
    <w:rsid w:val="795F1B1F"/>
    <w:rsid w:val="797DF7E9"/>
    <w:rsid w:val="798C4B2B"/>
    <w:rsid w:val="79C0DEB0"/>
    <w:rsid w:val="79DE9F41"/>
    <w:rsid w:val="79FB83D7"/>
    <w:rsid w:val="7A6D29CC"/>
    <w:rsid w:val="7A8CB5B5"/>
    <w:rsid w:val="7A8ED62C"/>
    <w:rsid w:val="7AA01103"/>
    <w:rsid w:val="7AD5C123"/>
    <w:rsid w:val="7B03FC63"/>
    <w:rsid w:val="7B19C84A"/>
    <w:rsid w:val="7B2272E5"/>
    <w:rsid w:val="7B4386B4"/>
    <w:rsid w:val="7B61833C"/>
    <w:rsid w:val="7B6CAE1B"/>
    <w:rsid w:val="7B79996A"/>
    <w:rsid w:val="7BA9A557"/>
    <w:rsid w:val="7BB3996C"/>
    <w:rsid w:val="7BB649A4"/>
    <w:rsid w:val="7BC1125D"/>
    <w:rsid w:val="7C124184"/>
    <w:rsid w:val="7C3B780C"/>
    <w:rsid w:val="7C3B78EE"/>
    <w:rsid w:val="7C60A0F1"/>
    <w:rsid w:val="7C77BBDD"/>
    <w:rsid w:val="7C907400"/>
    <w:rsid w:val="7CD699F9"/>
    <w:rsid w:val="7D25F985"/>
    <w:rsid w:val="7D689B23"/>
    <w:rsid w:val="7D8628B6"/>
    <w:rsid w:val="7DD8A882"/>
    <w:rsid w:val="7DE8C20C"/>
    <w:rsid w:val="7E0E4980"/>
    <w:rsid w:val="7E1E94F6"/>
    <w:rsid w:val="7E4EA18A"/>
    <w:rsid w:val="7E51690C"/>
    <w:rsid w:val="7E7A77A1"/>
    <w:rsid w:val="7EB08F0F"/>
    <w:rsid w:val="7ED5D3FC"/>
    <w:rsid w:val="7EFEA9C3"/>
    <w:rsid w:val="7F10BE40"/>
    <w:rsid w:val="7F118FC2"/>
    <w:rsid w:val="7F3333EE"/>
    <w:rsid w:val="7F43F5F2"/>
    <w:rsid w:val="7F5A59C9"/>
    <w:rsid w:val="7F5CBAF5"/>
    <w:rsid w:val="7FF50C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BC452"/>
  <w15:chartTrackingRefBased/>
  <w15:docId w15:val="{1747C57A-9EA7-4E9E-8E13-DB596778C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EA6C37"/>
    <w:pPr>
      <w:tabs>
        <w:tab w:val="right" w:leader="dot" w:pos="9016"/>
      </w:tabs>
      <w:spacing w:after="0" w:line="480" w:lineRule="auto"/>
    </w:pPr>
    <w:rPr>
      <w:rFonts w:ascii="Myriad Pro" w:hAnsi="Myriad Pro"/>
      <w:noProof/>
    </w:rPr>
  </w:style>
  <w:style w:type="paragraph" w:styleId="TOCHeading">
    <w:name w:val="TOC Heading"/>
    <w:basedOn w:val="Heading1"/>
    <w:next w:val="Normal"/>
    <w:uiPriority w:val="39"/>
    <w:qFormat/>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customStyle="1" w:styleId="xcontentpasted0">
    <w:name w:val="x_contentpasted0"/>
    <w:basedOn w:val="DefaultParagraphFont"/>
    <w:rsid w:val="00153CEF"/>
  </w:style>
  <w:style w:type="paragraph" w:styleId="NormalWeb">
    <w:name w:val="Normal (Web)"/>
    <w:basedOn w:val="Normal"/>
    <w:uiPriority w:val="99"/>
    <w:semiHidden/>
    <w:unhideWhenUsed/>
    <w:rsid w:val="00153C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CC204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C204D"/>
  </w:style>
  <w:style w:type="character" w:customStyle="1" w:styleId="eop">
    <w:name w:val="eop"/>
    <w:basedOn w:val="DefaultParagraphFont"/>
    <w:rsid w:val="00CC204D"/>
  </w:style>
  <w:style w:type="character" w:customStyle="1" w:styleId="contentcontrolboundarysink">
    <w:name w:val="contentcontrolboundarysink"/>
    <w:basedOn w:val="DefaultParagraphFont"/>
    <w:rsid w:val="00CC204D"/>
  </w:style>
  <w:style w:type="character" w:customStyle="1" w:styleId="frag-no">
    <w:name w:val="frag-no"/>
    <w:basedOn w:val="DefaultParagraphFont"/>
    <w:rsid w:val="00855485"/>
  </w:style>
  <w:style w:type="paragraph" w:styleId="TOC2">
    <w:name w:val="toc 2"/>
    <w:basedOn w:val="Normal"/>
    <w:next w:val="Normal"/>
    <w:autoRedefine/>
    <w:uiPriority w:val="39"/>
    <w:unhideWhenUsed/>
    <w:rsid w:val="00EA6C37"/>
    <w:pPr>
      <w:tabs>
        <w:tab w:val="right" w:leader="dot" w:pos="9016"/>
      </w:tabs>
      <w:spacing w:after="100"/>
      <w:jc w:val="both"/>
    </w:pPr>
    <w:rPr>
      <w:rFonts w:ascii="Myriad Pro" w:hAnsi="Myriad Pro"/>
      <w:bCs/>
      <w:noProof/>
    </w:rPr>
  </w:style>
  <w:style w:type="paragraph" w:styleId="Revision">
    <w:name w:val="Revision"/>
    <w:hidden/>
    <w:uiPriority w:val="99"/>
    <w:semiHidden/>
    <w:rsid w:val="00A7655F"/>
    <w:pPr>
      <w:spacing w:after="0" w:line="240" w:lineRule="auto"/>
    </w:pPr>
    <w:rPr>
      <w:rFonts w:ascii="Myriad Pro Light" w:hAnsi="Myriad Pro Light"/>
    </w:rPr>
  </w:style>
  <w:style w:type="paragraph" w:customStyle="1" w:styleId="pf0">
    <w:name w:val="pf0"/>
    <w:basedOn w:val="Normal"/>
    <w:rsid w:val="00323F3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323F3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10689">
      <w:bodyDiv w:val="1"/>
      <w:marLeft w:val="0"/>
      <w:marRight w:val="0"/>
      <w:marTop w:val="0"/>
      <w:marBottom w:val="0"/>
      <w:divBdr>
        <w:top w:val="none" w:sz="0" w:space="0" w:color="auto"/>
        <w:left w:val="none" w:sz="0" w:space="0" w:color="auto"/>
        <w:bottom w:val="none" w:sz="0" w:space="0" w:color="auto"/>
        <w:right w:val="none" w:sz="0" w:space="0" w:color="auto"/>
      </w:divBdr>
      <w:divsChild>
        <w:div w:id="772238266">
          <w:marLeft w:val="0"/>
          <w:marRight w:val="0"/>
          <w:marTop w:val="0"/>
          <w:marBottom w:val="0"/>
          <w:divBdr>
            <w:top w:val="none" w:sz="0" w:space="0" w:color="auto"/>
            <w:left w:val="none" w:sz="0" w:space="0" w:color="auto"/>
            <w:bottom w:val="none" w:sz="0" w:space="0" w:color="auto"/>
            <w:right w:val="none" w:sz="0" w:space="0" w:color="auto"/>
          </w:divBdr>
        </w:div>
        <w:div w:id="1543664412">
          <w:marLeft w:val="0"/>
          <w:marRight w:val="0"/>
          <w:marTop w:val="0"/>
          <w:marBottom w:val="0"/>
          <w:divBdr>
            <w:top w:val="none" w:sz="0" w:space="0" w:color="auto"/>
            <w:left w:val="none" w:sz="0" w:space="0" w:color="auto"/>
            <w:bottom w:val="none" w:sz="0" w:space="0" w:color="auto"/>
            <w:right w:val="none" w:sz="0" w:space="0" w:color="auto"/>
          </w:divBdr>
        </w:div>
        <w:div w:id="1870607988">
          <w:marLeft w:val="0"/>
          <w:marRight w:val="0"/>
          <w:marTop w:val="0"/>
          <w:marBottom w:val="0"/>
          <w:divBdr>
            <w:top w:val="none" w:sz="0" w:space="0" w:color="auto"/>
            <w:left w:val="none" w:sz="0" w:space="0" w:color="auto"/>
            <w:bottom w:val="none" w:sz="0" w:space="0" w:color="auto"/>
            <w:right w:val="none" w:sz="0" w:space="0" w:color="auto"/>
          </w:divBdr>
          <w:divsChild>
            <w:div w:id="1525706516">
              <w:marLeft w:val="0"/>
              <w:marRight w:val="0"/>
              <w:marTop w:val="0"/>
              <w:marBottom w:val="0"/>
              <w:divBdr>
                <w:top w:val="none" w:sz="0" w:space="0" w:color="auto"/>
                <w:left w:val="none" w:sz="0" w:space="0" w:color="auto"/>
                <w:bottom w:val="none" w:sz="0" w:space="0" w:color="auto"/>
                <w:right w:val="none" w:sz="0" w:space="0" w:color="auto"/>
              </w:divBdr>
            </w:div>
            <w:div w:id="1698042196">
              <w:marLeft w:val="0"/>
              <w:marRight w:val="0"/>
              <w:marTop w:val="0"/>
              <w:marBottom w:val="0"/>
              <w:divBdr>
                <w:top w:val="none" w:sz="0" w:space="0" w:color="auto"/>
                <w:left w:val="none" w:sz="0" w:space="0" w:color="auto"/>
                <w:bottom w:val="none" w:sz="0" w:space="0" w:color="auto"/>
                <w:right w:val="none" w:sz="0" w:space="0" w:color="auto"/>
              </w:divBdr>
            </w:div>
            <w:div w:id="200134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4045">
      <w:bodyDiv w:val="1"/>
      <w:marLeft w:val="0"/>
      <w:marRight w:val="0"/>
      <w:marTop w:val="0"/>
      <w:marBottom w:val="0"/>
      <w:divBdr>
        <w:top w:val="none" w:sz="0" w:space="0" w:color="auto"/>
        <w:left w:val="none" w:sz="0" w:space="0" w:color="auto"/>
        <w:bottom w:val="none" w:sz="0" w:space="0" w:color="auto"/>
        <w:right w:val="none" w:sz="0" w:space="0" w:color="auto"/>
      </w:divBdr>
    </w:div>
    <w:div w:id="525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9568">
          <w:marLeft w:val="0"/>
          <w:marRight w:val="0"/>
          <w:marTop w:val="0"/>
          <w:marBottom w:val="0"/>
          <w:divBdr>
            <w:top w:val="none" w:sz="0" w:space="0" w:color="auto"/>
            <w:left w:val="none" w:sz="0" w:space="0" w:color="auto"/>
            <w:bottom w:val="none" w:sz="0" w:space="0" w:color="auto"/>
            <w:right w:val="none" w:sz="0" w:space="0" w:color="auto"/>
          </w:divBdr>
        </w:div>
      </w:divsChild>
    </w:div>
    <w:div w:id="837698398">
      <w:bodyDiv w:val="1"/>
      <w:marLeft w:val="0"/>
      <w:marRight w:val="0"/>
      <w:marTop w:val="0"/>
      <w:marBottom w:val="0"/>
      <w:divBdr>
        <w:top w:val="none" w:sz="0" w:space="0" w:color="auto"/>
        <w:left w:val="none" w:sz="0" w:space="0" w:color="auto"/>
        <w:bottom w:val="none" w:sz="0" w:space="0" w:color="auto"/>
        <w:right w:val="none" w:sz="0" w:space="0" w:color="auto"/>
      </w:divBdr>
    </w:div>
    <w:div w:id="873923239">
      <w:bodyDiv w:val="1"/>
      <w:marLeft w:val="0"/>
      <w:marRight w:val="0"/>
      <w:marTop w:val="0"/>
      <w:marBottom w:val="0"/>
      <w:divBdr>
        <w:top w:val="none" w:sz="0" w:space="0" w:color="auto"/>
        <w:left w:val="none" w:sz="0" w:space="0" w:color="auto"/>
        <w:bottom w:val="none" w:sz="0" w:space="0" w:color="auto"/>
        <w:right w:val="none" w:sz="0" w:space="0" w:color="auto"/>
      </w:divBdr>
      <w:divsChild>
        <w:div w:id="217671511">
          <w:marLeft w:val="0"/>
          <w:marRight w:val="0"/>
          <w:marTop w:val="0"/>
          <w:marBottom w:val="0"/>
          <w:divBdr>
            <w:top w:val="none" w:sz="0" w:space="0" w:color="auto"/>
            <w:left w:val="none" w:sz="0" w:space="0" w:color="auto"/>
            <w:bottom w:val="none" w:sz="0" w:space="0" w:color="auto"/>
            <w:right w:val="none" w:sz="0" w:space="0" w:color="auto"/>
          </w:divBdr>
        </w:div>
        <w:div w:id="368574651">
          <w:marLeft w:val="0"/>
          <w:marRight w:val="0"/>
          <w:marTop w:val="0"/>
          <w:marBottom w:val="0"/>
          <w:divBdr>
            <w:top w:val="none" w:sz="0" w:space="0" w:color="auto"/>
            <w:left w:val="none" w:sz="0" w:space="0" w:color="auto"/>
            <w:bottom w:val="none" w:sz="0" w:space="0" w:color="auto"/>
            <w:right w:val="none" w:sz="0" w:space="0" w:color="auto"/>
          </w:divBdr>
        </w:div>
        <w:div w:id="1982802528">
          <w:marLeft w:val="0"/>
          <w:marRight w:val="0"/>
          <w:marTop w:val="0"/>
          <w:marBottom w:val="0"/>
          <w:divBdr>
            <w:top w:val="none" w:sz="0" w:space="0" w:color="auto"/>
            <w:left w:val="none" w:sz="0" w:space="0" w:color="auto"/>
            <w:bottom w:val="none" w:sz="0" w:space="0" w:color="auto"/>
            <w:right w:val="none" w:sz="0" w:space="0" w:color="auto"/>
          </w:divBdr>
          <w:divsChild>
            <w:div w:id="124322896">
              <w:marLeft w:val="0"/>
              <w:marRight w:val="0"/>
              <w:marTop w:val="0"/>
              <w:marBottom w:val="0"/>
              <w:divBdr>
                <w:top w:val="none" w:sz="0" w:space="0" w:color="auto"/>
                <w:left w:val="none" w:sz="0" w:space="0" w:color="auto"/>
                <w:bottom w:val="none" w:sz="0" w:space="0" w:color="auto"/>
                <w:right w:val="none" w:sz="0" w:space="0" w:color="auto"/>
              </w:divBdr>
            </w:div>
            <w:div w:id="681008765">
              <w:marLeft w:val="0"/>
              <w:marRight w:val="0"/>
              <w:marTop w:val="0"/>
              <w:marBottom w:val="0"/>
              <w:divBdr>
                <w:top w:val="none" w:sz="0" w:space="0" w:color="auto"/>
                <w:left w:val="none" w:sz="0" w:space="0" w:color="auto"/>
                <w:bottom w:val="none" w:sz="0" w:space="0" w:color="auto"/>
                <w:right w:val="none" w:sz="0" w:space="0" w:color="auto"/>
              </w:divBdr>
            </w:div>
            <w:div w:id="17356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40693">
      <w:bodyDiv w:val="1"/>
      <w:marLeft w:val="0"/>
      <w:marRight w:val="0"/>
      <w:marTop w:val="0"/>
      <w:marBottom w:val="0"/>
      <w:divBdr>
        <w:top w:val="none" w:sz="0" w:space="0" w:color="auto"/>
        <w:left w:val="none" w:sz="0" w:space="0" w:color="auto"/>
        <w:bottom w:val="none" w:sz="0" w:space="0" w:color="auto"/>
        <w:right w:val="none" w:sz="0" w:space="0" w:color="auto"/>
      </w:divBdr>
    </w:div>
    <w:div w:id="1225212959">
      <w:bodyDiv w:val="1"/>
      <w:marLeft w:val="0"/>
      <w:marRight w:val="0"/>
      <w:marTop w:val="0"/>
      <w:marBottom w:val="0"/>
      <w:divBdr>
        <w:top w:val="none" w:sz="0" w:space="0" w:color="auto"/>
        <w:left w:val="none" w:sz="0" w:space="0" w:color="auto"/>
        <w:bottom w:val="none" w:sz="0" w:space="0" w:color="auto"/>
        <w:right w:val="none" w:sz="0" w:space="0" w:color="auto"/>
      </w:divBdr>
      <w:divsChild>
        <w:div w:id="163983787">
          <w:marLeft w:val="0"/>
          <w:marRight w:val="0"/>
          <w:marTop w:val="0"/>
          <w:marBottom w:val="0"/>
          <w:divBdr>
            <w:top w:val="none" w:sz="0" w:space="0" w:color="auto"/>
            <w:left w:val="none" w:sz="0" w:space="0" w:color="auto"/>
            <w:bottom w:val="none" w:sz="0" w:space="0" w:color="auto"/>
            <w:right w:val="none" w:sz="0" w:space="0" w:color="auto"/>
          </w:divBdr>
        </w:div>
        <w:div w:id="300308602">
          <w:marLeft w:val="0"/>
          <w:marRight w:val="0"/>
          <w:marTop w:val="0"/>
          <w:marBottom w:val="0"/>
          <w:divBdr>
            <w:top w:val="none" w:sz="0" w:space="0" w:color="auto"/>
            <w:left w:val="none" w:sz="0" w:space="0" w:color="auto"/>
            <w:bottom w:val="none" w:sz="0" w:space="0" w:color="auto"/>
            <w:right w:val="none" w:sz="0" w:space="0" w:color="auto"/>
          </w:divBdr>
          <w:divsChild>
            <w:div w:id="811337076">
              <w:marLeft w:val="0"/>
              <w:marRight w:val="0"/>
              <w:marTop w:val="0"/>
              <w:marBottom w:val="0"/>
              <w:divBdr>
                <w:top w:val="none" w:sz="0" w:space="0" w:color="auto"/>
                <w:left w:val="none" w:sz="0" w:space="0" w:color="auto"/>
                <w:bottom w:val="none" w:sz="0" w:space="0" w:color="auto"/>
                <w:right w:val="none" w:sz="0" w:space="0" w:color="auto"/>
              </w:divBdr>
            </w:div>
            <w:div w:id="925384822">
              <w:marLeft w:val="0"/>
              <w:marRight w:val="0"/>
              <w:marTop w:val="0"/>
              <w:marBottom w:val="0"/>
              <w:divBdr>
                <w:top w:val="none" w:sz="0" w:space="0" w:color="auto"/>
                <w:left w:val="none" w:sz="0" w:space="0" w:color="auto"/>
                <w:bottom w:val="none" w:sz="0" w:space="0" w:color="auto"/>
                <w:right w:val="none" w:sz="0" w:space="0" w:color="auto"/>
              </w:divBdr>
            </w:div>
            <w:div w:id="1013533309">
              <w:marLeft w:val="0"/>
              <w:marRight w:val="0"/>
              <w:marTop w:val="0"/>
              <w:marBottom w:val="0"/>
              <w:divBdr>
                <w:top w:val="none" w:sz="0" w:space="0" w:color="auto"/>
                <w:left w:val="none" w:sz="0" w:space="0" w:color="auto"/>
                <w:bottom w:val="none" w:sz="0" w:space="0" w:color="auto"/>
                <w:right w:val="none" w:sz="0" w:space="0" w:color="auto"/>
              </w:divBdr>
            </w:div>
            <w:div w:id="1768693733">
              <w:marLeft w:val="0"/>
              <w:marRight w:val="0"/>
              <w:marTop w:val="0"/>
              <w:marBottom w:val="0"/>
              <w:divBdr>
                <w:top w:val="none" w:sz="0" w:space="0" w:color="auto"/>
                <w:left w:val="none" w:sz="0" w:space="0" w:color="auto"/>
                <w:bottom w:val="none" w:sz="0" w:space="0" w:color="auto"/>
                <w:right w:val="none" w:sz="0" w:space="0" w:color="auto"/>
              </w:divBdr>
            </w:div>
            <w:div w:id="2082632914">
              <w:marLeft w:val="0"/>
              <w:marRight w:val="0"/>
              <w:marTop w:val="0"/>
              <w:marBottom w:val="0"/>
              <w:divBdr>
                <w:top w:val="none" w:sz="0" w:space="0" w:color="auto"/>
                <w:left w:val="none" w:sz="0" w:space="0" w:color="auto"/>
                <w:bottom w:val="none" w:sz="0" w:space="0" w:color="auto"/>
                <w:right w:val="none" w:sz="0" w:space="0" w:color="auto"/>
              </w:divBdr>
            </w:div>
          </w:divsChild>
        </w:div>
        <w:div w:id="1060325129">
          <w:marLeft w:val="0"/>
          <w:marRight w:val="0"/>
          <w:marTop w:val="0"/>
          <w:marBottom w:val="0"/>
          <w:divBdr>
            <w:top w:val="none" w:sz="0" w:space="0" w:color="auto"/>
            <w:left w:val="none" w:sz="0" w:space="0" w:color="auto"/>
            <w:bottom w:val="none" w:sz="0" w:space="0" w:color="auto"/>
            <w:right w:val="none" w:sz="0" w:space="0" w:color="auto"/>
          </w:divBdr>
          <w:divsChild>
            <w:div w:id="55471053">
              <w:marLeft w:val="0"/>
              <w:marRight w:val="0"/>
              <w:marTop w:val="0"/>
              <w:marBottom w:val="0"/>
              <w:divBdr>
                <w:top w:val="none" w:sz="0" w:space="0" w:color="auto"/>
                <w:left w:val="none" w:sz="0" w:space="0" w:color="auto"/>
                <w:bottom w:val="none" w:sz="0" w:space="0" w:color="auto"/>
                <w:right w:val="none" w:sz="0" w:space="0" w:color="auto"/>
              </w:divBdr>
            </w:div>
            <w:div w:id="348022689">
              <w:marLeft w:val="0"/>
              <w:marRight w:val="0"/>
              <w:marTop w:val="0"/>
              <w:marBottom w:val="0"/>
              <w:divBdr>
                <w:top w:val="none" w:sz="0" w:space="0" w:color="auto"/>
                <w:left w:val="none" w:sz="0" w:space="0" w:color="auto"/>
                <w:bottom w:val="none" w:sz="0" w:space="0" w:color="auto"/>
                <w:right w:val="none" w:sz="0" w:space="0" w:color="auto"/>
              </w:divBdr>
            </w:div>
            <w:div w:id="928738746">
              <w:marLeft w:val="0"/>
              <w:marRight w:val="0"/>
              <w:marTop w:val="0"/>
              <w:marBottom w:val="0"/>
              <w:divBdr>
                <w:top w:val="none" w:sz="0" w:space="0" w:color="auto"/>
                <w:left w:val="none" w:sz="0" w:space="0" w:color="auto"/>
                <w:bottom w:val="none" w:sz="0" w:space="0" w:color="auto"/>
                <w:right w:val="none" w:sz="0" w:space="0" w:color="auto"/>
              </w:divBdr>
            </w:div>
            <w:div w:id="1107848218">
              <w:marLeft w:val="0"/>
              <w:marRight w:val="0"/>
              <w:marTop w:val="0"/>
              <w:marBottom w:val="0"/>
              <w:divBdr>
                <w:top w:val="none" w:sz="0" w:space="0" w:color="auto"/>
                <w:left w:val="none" w:sz="0" w:space="0" w:color="auto"/>
                <w:bottom w:val="none" w:sz="0" w:space="0" w:color="auto"/>
                <w:right w:val="none" w:sz="0" w:space="0" w:color="auto"/>
              </w:divBdr>
            </w:div>
            <w:div w:id="1265381841">
              <w:marLeft w:val="0"/>
              <w:marRight w:val="0"/>
              <w:marTop w:val="0"/>
              <w:marBottom w:val="0"/>
              <w:divBdr>
                <w:top w:val="none" w:sz="0" w:space="0" w:color="auto"/>
                <w:left w:val="none" w:sz="0" w:space="0" w:color="auto"/>
                <w:bottom w:val="none" w:sz="0" w:space="0" w:color="auto"/>
                <w:right w:val="none" w:sz="0" w:space="0" w:color="auto"/>
              </w:divBdr>
            </w:div>
          </w:divsChild>
        </w:div>
        <w:div w:id="1206017142">
          <w:marLeft w:val="0"/>
          <w:marRight w:val="0"/>
          <w:marTop w:val="0"/>
          <w:marBottom w:val="0"/>
          <w:divBdr>
            <w:top w:val="none" w:sz="0" w:space="0" w:color="auto"/>
            <w:left w:val="none" w:sz="0" w:space="0" w:color="auto"/>
            <w:bottom w:val="none" w:sz="0" w:space="0" w:color="auto"/>
            <w:right w:val="none" w:sz="0" w:space="0" w:color="auto"/>
          </w:divBdr>
        </w:div>
        <w:div w:id="1249389377">
          <w:marLeft w:val="0"/>
          <w:marRight w:val="0"/>
          <w:marTop w:val="0"/>
          <w:marBottom w:val="0"/>
          <w:divBdr>
            <w:top w:val="none" w:sz="0" w:space="0" w:color="auto"/>
            <w:left w:val="none" w:sz="0" w:space="0" w:color="auto"/>
            <w:bottom w:val="none" w:sz="0" w:space="0" w:color="auto"/>
            <w:right w:val="none" w:sz="0" w:space="0" w:color="auto"/>
          </w:divBdr>
        </w:div>
        <w:div w:id="1642535935">
          <w:marLeft w:val="0"/>
          <w:marRight w:val="0"/>
          <w:marTop w:val="0"/>
          <w:marBottom w:val="0"/>
          <w:divBdr>
            <w:top w:val="none" w:sz="0" w:space="0" w:color="auto"/>
            <w:left w:val="none" w:sz="0" w:space="0" w:color="auto"/>
            <w:bottom w:val="none" w:sz="0" w:space="0" w:color="auto"/>
            <w:right w:val="none" w:sz="0" w:space="0" w:color="auto"/>
          </w:divBdr>
          <w:divsChild>
            <w:div w:id="108203205">
              <w:marLeft w:val="0"/>
              <w:marRight w:val="0"/>
              <w:marTop w:val="0"/>
              <w:marBottom w:val="0"/>
              <w:divBdr>
                <w:top w:val="none" w:sz="0" w:space="0" w:color="auto"/>
                <w:left w:val="none" w:sz="0" w:space="0" w:color="auto"/>
                <w:bottom w:val="none" w:sz="0" w:space="0" w:color="auto"/>
                <w:right w:val="none" w:sz="0" w:space="0" w:color="auto"/>
              </w:divBdr>
            </w:div>
            <w:div w:id="372463764">
              <w:marLeft w:val="0"/>
              <w:marRight w:val="0"/>
              <w:marTop w:val="0"/>
              <w:marBottom w:val="0"/>
              <w:divBdr>
                <w:top w:val="none" w:sz="0" w:space="0" w:color="auto"/>
                <w:left w:val="none" w:sz="0" w:space="0" w:color="auto"/>
                <w:bottom w:val="none" w:sz="0" w:space="0" w:color="auto"/>
                <w:right w:val="none" w:sz="0" w:space="0" w:color="auto"/>
              </w:divBdr>
            </w:div>
            <w:div w:id="836307224">
              <w:marLeft w:val="0"/>
              <w:marRight w:val="0"/>
              <w:marTop w:val="0"/>
              <w:marBottom w:val="0"/>
              <w:divBdr>
                <w:top w:val="none" w:sz="0" w:space="0" w:color="auto"/>
                <w:left w:val="none" w:sz="0" w:space="0" w:color="auto"/>
                <w:bottom w:val="none" w:sz="0" w:space="0" w:color="auto"/>
                <w:right w:val="none" w:sz="0" w:space="0" w:color="auto"/>
              </w:divBdr>
            </w:div>
            <w:div w:id="1304651040">
              <w:marLeft w:val="0"/>
              <w:marRight w:val="0"/>
              <w:marTop w:val="0"/>
              <w:marBottom w:val="0"/>
              <w:divBdr>
                <w:top w:val="none" w:sz="0" w:space="0" w:color="auto"/>
                <w:left w:val="none" w:sz="0" w:space="0" w:color="auto"/>
                <w:bottom w:val="none" w:sz="0" w:space="0" w:color="auto"/>
                <w:right w:val="none" w:sz="0" w:space="0" w:color="auto"/>
              </w:divBdr>
            </w:div>
            <w:div w:id="1472793039">
              <w:marLeft w:val="0"/>
              <w:marRight w:val="0"/>
              <w:marTop w:val="0"/>
              <w:marBottom w:val="0"/>
              <w:divBdr>
                <w:top w:val="none" w:sz="0" w:space="0" w:color="auto"/>
                <w:left w:val="none" w:sz="0" w:space="0" w:color="auto"/>
                <w:bottom w:val="none" w:sz="0" w:space="0" w:color="auto"/>
                <w:right w:val="none" w:sz="0" w:space="0" w:color="auto"/>
              </w:divBdr>
            </w:div>
          </w:divsChild>
        </w:div>
        <w:div w:id="1693650093">
          <w:marLeft w:val="0"/>
          <w:marRight w:val="0"/>
          <w:marTop w:val="0"/>
          <w:marBottom w:val="0"/>
          <w:divBdr>
            <w:top w:val="none" w:sz="0" w:space="0" w:color="auto"/>
            <w:left w:val="none" w:sz="0" w:space="0" w:color="auto"/>
            <w:bottom w:val="none" w:sz="0" w:space="0" w:color="auto"/>
            <w:right w:val="none" w:sz="0" w:space="0" w:color="auto"/>
          </w:divBdr>
        </w:div>
        <w:div w:id="1797025552">
          <w:marLeft w:val="0"/>
          <w:marRight w:val="0"/>
          <w:marTop w:val="0"/>
          <w:marBottom w:val="0"/>
          <w:divBdr>
            <w:top w:val="none" w:sz="0" w:space="0" w:color="auto"/>
            <w:left w:val="none" w:sz="0" w:space="0" w:color="auto"/>
            <w:bottom w:val="none" w:sz="0" w:space="0" w:color="auto"/>
            <w:right w:val="none" w:sz="0" w:space="0" w:color="auto"/>
          </w:divBdr>
        </w:div>
        <w:div w:id="2007249230">
          <w:marLeft w:val="0"/>
          <w:marRight w:val="0"/>
          <w:marTop w:val="0"/>
          <w:marBottom w:val="0"/>
          <w:divBdr>
            <w:top w:val="none" w:sz="0" w:space="0" w:color="auto"/>
            <w:left w:val="none" w:sz="0" w:space="0" w:color="auto"/>
            <w:bottom w:val="none" w:sz="0" w:space="0" w:color="auto"/>
            <w:right w:val="none" w:sz="0" w:space="0" w:color="auto"/>
          </w:divBdr>
        </w:div>
        <w:div w:id="2087846929">
          <w:marLeft w:val="0"/>
          <w:marRight w:val="0"/>
          <w:marTop w:val="0"/>
          <w:marBottom w:val="0"/>
          <w:divBdr>
            <w:top w:val="none" w:sz="0" w:space="0" w:color="auto"/>
            <w:left w:val="none" w:sz="0" w:space="0" w:color="auto"/>
            <w:bottom w:val="none" w:sz="0" w:space="0" w:color="auto"/>
            <w:right w:val="none" w:sz="0" w:space="0" w:color="auto"/>
          </w:divBdr>
          <w:divsChild>
            <w:div w:id="51732428">
              <w:marLeft w:val="0"/>
              <w:marRight w:val="0"/>
              <w:marTop w:val="0"/>
              <w:marBottom w:val="0"/>
              <w:divBdr>
                <w:top w:val="none" w:sz="0" w:space="0" w:color="auto"/>
                <w:left w:val="none" w:sz="0" w:space="0" w:color="auto"/>
                <w:bottom w:val="none" w:sz="0" w:space="0" w:color="auto"/>
                <w:right w:val="none" w:sz="0" w:space="0" w:color="auto"/>
              </w:divBdr>
            </w:div>
            <w:div w:id="842012869">
              <w:marLeft w:val="0"/>
              <w:marRight w:val="0"/>
              <w:marTop w:val="0"/>
              <w:marBottom w:val="0"/>
              <w:divBdr>
                <w:top w:val="none" w:sz="0" w:space="0" w:color="auto"/>
                <w:left w:val="none" w:sz="0" w:space="0" w:color="auto"/>
                <w:bottom w:val="none" w:sz="0" w:space="0" w:color="auto"/>
                <w:right w:val="none" w:sz="0" w:space="0" w:color="auto"/>
              </w:divBdr>
            </w:div>
            <w:div w:id="856772445">
              <w:marLeft w:val="0"/>
              <w:marRight w:val="0"/>
              <w:marTop w:val="0"/>
              <w:marBottom w:val="0"/>
              <w:divBdr>
                <w:top w:val="none" w:sz="0" w:space="0" w:color="auto"/>
                <w:left w:val="none" w:sz="0" w:space="0" w:color="auto"/>
                <w:bottom w:val="none" w:sz="0" w:space="0" w:color="auto"/>
                <w:right w:val="none" w:sz="0" w:space="0" w:color="auto"/>
              </w:divBdr>
            </w:div>
            <w:div w:id="956256692">
              <w:marLeft w:val="0"/>
              <w:marRight w:val="0"/>
              <w:marTop w:val="0"/>
              <w:marBottom w:val="0"/>
              <w:divBdr>
                <w:top w:val="none" w:sz="0" w:space="0" w:color="auto"/>
                <w:left w:val="none" w:sz="0" w:space="0" w:color="auto"/>
                <w:bottom w:val="none" w:sz="0" w:space="0" w:color="auto"/>
                <w:right w:val="none" w:sz="0" w:space="0" w:color="auto"/>
              </w:divBdr>
            </w:div>
            <w:div w:id="13466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50683">
      <w:bodyDiv w:val="1"/>
      <w:marLeft w:val="0"/>
      <w:marRight w:val="0"/>
      <w:marTop w:val="0"/>
      <w:marBottom w:val="0"/>
      <w:divBdr>
        <w:top w:val="none" w:sz="0" w:space="0" w:color="auto"/>
        <w:left w:val="none" w:sz="0" w:space="0" w:color="auto"/>
        <w:bottom w:val="none" w:sz="0" w:space="0" w:color="auto"/>
        <w:right w:val="none" w:sz="0" w:space="0" w:color="auto"/>
      </w:divBdr>
      <w:divsChild>
        <w:div w:id="818963364">
          <w:marLeft w:val="0"/>
          <w:marRight w:val="0"/>
          <w:marTop w:val="0"/>
          <w:marBottom w:val="0"/>
          <w:divBdr>
            <w:top w:val="none" w:sz="0" w:space="0" w:color="auto"/>
            <w:left w:val="none" w:sz="0" w:space="0" w:color="auto"/>
            <w:bottom w:val="none" w:sz="0" w:space="0" w:color="auto"/>
            <w:right w:val="none" w:sz="0" w:space="0" w:color="auto"/>
          </w:divBdr>
          <w:divsChild>
            <w:div w:id="451367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4679474">
          <w:marLeft w:val="0"/>
          <w:marRight w:val="0"/>
          <w:marTop w:val="0"/>
          <w:marBottom w:val="0"/>
          <w:divBdr>
            <w:top w:val="none" w:sz="0" w:space="0" w:color="auto"/>
            <w:left w:val="none" w:sz="0" w:space="0" w:color="auto"/>
            <w:bottom w:val="none" w:sz="0" w:space="0" w:color="auto"/>
            <w:right w:val="none" w:sz="0" w:space="0" w:color="auto"/>
          </w:divBdr>
          <w:divsChild>
            <w:div w:id="5706983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62690450">
      <w:bodyDiv w:val="1"/>
      <w:marLeft w:val="0"/>
      <w:marRight w:val="0"/>
      <w:marTop w:val="0"/>
      <w:marBottom w:val="0"/>
      <w:divBdr>
        <w:top w:val="none" w:sz="0" w:space="0" w:color="auto"/>
        <w:left w:val="none" w:sz="0" w:space="0" w:color="auto"/>
        <w:bottom w:val="none" w:sz="0" w:space="0" w:color="auto"/>
        <w:right w:val="none" w:sz="0" w:space="0" w:color="auto"/>
      </w:divBdr>
    </w:div>
    <w:div w:id="1537886184">
      <w:bodyDiv w:val="1"/>
      <w:marLeft w:val="0"/>
      <w:marRight w:val="0"/>
      <w:marTop w:val="0"/>
      <w:marBottom w:val="0"/>
      <w:divBdr>
        <w:top w:val="none" w:sz="0" w:space="0" w:color="auto"/>
        <w:left w:val="none" w:sz="0" w:space="0" w:color="auto"/>
        <w:bottom w:val="none" w:sz="0" w:space="0" w:color="auto"/>
        <w:right w:val="none" w:sz="0" w:space="0" w:color="auto"/>
      </w:divBdr>
      <w:divsChild>
        <w:div w:id="85078078">
          <w:marLeft w:val="0"/>
          <w:marRight w:val="0"/>
          <w:marTop w:val="0"/>
          <w:marBottom w:val="0"/>
          <w:divBdr>
            <w:top w:val="none" w:sz="0" w:space="0" w:color="auto"/>
            <w:left w:val="none" w:sz="0" w:space="0" w:color="auto"/>
            <w:bottom w:val="none" w:sz="0" w:space="0" w:color="auto"/>
            <w:right w:val="none" w:sz="0" w:space="0" w:color="auto"/>
          </w:divBdr>
        </w:div>
        <w:div w:id="891962052">
          <w:marLeft w:val="0"/>
          <w:marRight w:val="0"/>
          <w:marTop w:val="0"/>
          <w:marBottom w:val="0"/>
          <w:divBdr>
            <w:top w:val="none" w:sz="0" w:space="0" w:color="auto"/>
            <w:left w:val="none" w:sz="0" w:space="0" w:color="auto"/>
            <w:bottom w:val="none" w:sz="0" w:space="0" w:color="auto"/>
            <w:right w:val="none" w:sz="0" w:space="0" w:color="auto"/>
          </w:divBdr>
          <w:divsChild>
            <w:div w:id="1873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20370">
      <w:bodyDiv w:val="1"/>
      <w:marLeft w:val="0"/>
      <w:marRight w:val="0"/>
      <w:marTop w:val="0"/>
      <w:marBottom w:val="0"/>
      <w:divBdr>
        <w:top w:val="none" w:sz="0" w:space="0" w:color="auto"/>
        <w:left w:val="none" w:sz="0" w:space="0" w:color="auto"/>
        <w:bottom w:val="none" w:sz="0" w:space="0" w:color="auto"/>
        <w:right w:val="none" w:sz="0" w:space="0" w:color="auto"/>
      </w:divBdr>
      <w:divsChild>
        <w:div w:id="1126005">
          <w:marLeft w:val="0"/>
          <w:marRight w:val="0"/>
          <w:marTop w:val="0"/>
          <w:marBottom w:val="0"/>
          <w:divBdr>
            <w:top w:val="none" w:sz="0" w:space="0" w:color="auto"/>
            <w:left w:val="none" w:sz="0" w:space="0" w:color="auto"/>
            <w:bottom w:val="none" w:sz="0" w:space="0" w:color="auto"/>
            <w:right w:val="none" w:sz="0" w:space="0" w:color="auto"/>
          </w:divBdr>
        </w:div>
        <w:div w:id="200047552">
          <w:marLeft w:val="0"/>
          <w:marRight w:val="0"/>
          <w:marTop w:val="0"/>
          <w:marBottom w:val="0"/>
          <w:divBdr>
            <w:top w:val="none" w:sz="0" w:space="0" w:color="auto"/>
            <w:left w:val="none" w:sz="0" w:space="0" w:color="auto"/>
            <w:bottom w:val="none" w:sz="0" w:space="0" w:color="auto"/>
            <w:right w:val="none" w:sz="0" w:space="0" w:color="auto"/>
          </w:divBdr>
          <w:divsChild>
            <w:div w:id="212163291">
              <w:marLeft w:val="0"/>
              <w:marRight w:val="0"/>
              <w:marTop w:val="0"/>
              <w:marBottom w:val="0"/>
              <w:divBdr>
                <w:top w:val="none" w:sz="0" w:space="0" w:color="auto"/>
                <w:left w:val="none" w:sz="0" w:space="0" w:color="auto"/>
                <w:bottom w:val="none" w:sz="0" w:space="0" w:color="auto"/>
                <w:right w:val="none" w:sz="0" w:space="0" w:color="auto"/>
              </w:divBdr>
            </w:div>
            <w:div w:id="657415922">
              <w:marLeft w:val="0"/>
              <w:marRight w:val="0"/>
              <w:marTop w:val="0"/>
              <w:marBottom w:val="0"/>
              <w:divBdr>
                <w:top w:val="none" w:sz="0" w:space="0" w:color="auto"/>
                <w:left w:val="none" w:sz="0" w:space="0" w:color="auto"/>
                <w:bottom w:val="none" w:sz="0" w:space="0" w:color="auto"/>
                <w:right w:val="none" w:sz="0" w:space="0" w:color="auto"/>
              </w:divBdr>
            </w:div>
            <w:div w:id="1106581638">
              <w:marLeft w:val="0"/>
              <w:marRight w:val="0"/>
              <w:marTop w:val="0"/>
              <w:marBottom w:val="0"/>
              <w:divBdr>
                <w:top w:val="none" w:sz="0" w:space="0" w:color="auto"/>
                <w:left w:val="none" w:sz="0" w:space="0" w:color="auto"/>
                <w:bottom w:val="none" w:sz="0" w:space="0" w:color="auto"/>
                <w:right w:val="none" w:sz="0" w:space="0" w:color="auto"/>
              </w:divBdr>
            </w:div>
            <w:div w:id="1201554804">
              <w:marLeft w:val="0"/>
              <w:marRight w:val="0"/>
              <w:marTop w:val="0"/>
              <w:marBottom w:val="0"/>
              <w:divBdr>
                <w:top w:val="none" w:sz="0" w:space="0" w:color="auto"/>
                <w:left w:val="none" w:sz="0" w:space="0" w:color="auto"/>
                <w:bottom w:val="none" w:sz="0" w:space="0" w:color="auto"/>
                <w:right w:val="none" w:sz="0" w:space="0" w:color="auto"/>
              </w:divBdr>
            </w:div>
            <w:div w:id="1852061848">
              <w:marLeft w:val="0"/>
              <w:marRight w:val="0"/>
              <w:marTop w:val="0"/>
              <w:marBottom w:val="0"/>
              <w:divBdr>
                <w:top w:val="none" w:sz="0" w:space="0" w:color="auto"/>
                <w:left w:val="none" w:sz="0" w:space="0" w:color="auto"/>
                <w:bottom w:val="none" w:sz="0" w:space="0" w:color="auto"/>
                <w:right w:val="none" w:sz="0" w:space="0" w:color="auto"/>
              </w:divBdr>
            </w:div>
          </w:divsChild>
        </w:div>
        <w:div w:id="439185992">
          <w:marLeft w:val="0"/>
          <w:marRight w:val="0"/>
          <w:marTop w:val="0"/>
          <w:marBottom w:val="0"/>
          <w:divBdr>
            <w:top w:val="none" w:sz="0" w:space="0" w:color="auto"/>
            <w:left w:val="none" w:sz="0" w:space="0" w:color="auto"/>
            <w:bottom w:val="none" w:sz="0" w:space="0" w:color="auto"/>
            <w:right w:val="none" w:sz="0" w:space="0" w:color="auto"/>
          </w:divBdr>
        </w:div>
        <w:div w:id="443112297">
          <w:marLeft w:val="0"/>
          <w:marRight w:val="0"/>
          <w:marTop w:val="0"/>
          <w:marBottom w:val="0"/>
          <w:divBdr>
            <w:top w:val="none" w:sz="0" w:space="0" w:color="auto"/>
            <w:left w:val="none" w:sz="0" w:space="0" w:color="auto"/>
            <w:bottom w:val="none" w:sz="0" w:space="0" w:color="auto"/>
            <w:right w:val="none" w:sz="0" w:space="0" w:color="auto"/>
          </w:divBdr>
          <w:divsChild>
            <w:div w:id="225842675">
              <w:marLeft w:val="0"/>
              <w:marRight w:val="0"/>
              <w:marTop w:val="0"/>
              <w:marBottom w:val="0"/>
              <w:divBdr>
                <w:top w:val="none" w:sz="0" w:space="0" w:color="auto"/>
                <w:left w:val="none" w:sz="0" w:space="0" w:color="auto"/>
                <w:bottom w:val="none" w:sz="0" w:space="0" w:color="auto"/>
                <w:right w:val="none" w:sz="0" w:space="0" w:color="auto"/>
              </w:divBdr>
            </w:div>
            <w:div w:id="671377784">
              <w:marLeft w:val="0"/>
              <w:marRight w:val="0"/>
              <w:marTop w:val="0"/>
              <w:marBottom w:val="0"/>
              <w:divBdr>
                <w:top w:val="none" w:sz="0" w:space="0" w:color="auto"/>
                <w:left w:val="none" w:sz="0" w:space="0" w:color="auto"/>
                <w:bottom w:val="none" w:sz="0" w:space="0" w:color="auto"/>
                <w:right w:val="none" w:sz="0" w:space="0" w:color="auto"/>
              </w:divBdr>
            </w:div>
            <w:div w:id="928657892">
              <w:marLeft w:val="0"/>
              <w:marRight w:val="0"/>
              <w:marTop w:val="0"/>
              <w:marBottom w:val="0"/>
              <w:divBdr>
                <w:top w:val="none" w:sz="0" w:space="0" w:color="auto"/>
                <w:left w:val="none" w:sz="0" w:space="0" w:color="auto"/>
                <w:bottom w:val="none" w:sz="0" w:space="0" w:color="auto"/>
                <w:right w:val="none" w:sz="0" w:space="0" w:color="auto"/>
              </w:divBdr>
            </w:div>
            <w:div w:id="944340655">
              <w:marLeft w:val="0"/>
              <w:marRight w:val="0"/>
              <w:marTop w:val="0"/>
              <w:marBottom w:val="0"/>
              <w:divBdr>
                <w:top w:val="none" w:sz="0" w:space="0" w:color="auto"/>
                <w:left w:val="none" w:sz="0" w:space="0" w:color="auto"/>
                <w:bottom w:val="none" w:sz="0" w:space="0" w:color="auto"/>
                <w:right w:val="none" w:sz="0" w:space="0" w:color="auto"/>
              </w:divBdr>
            </w:div>
            <w:div w:id="1040394146">
              <w:marLeft w:val="0"/>
              <w:marRight w:val="0"/>
              <w:marTop w:val="0"/>
              <w:marBottom w:val="0"/>
              <w:divBdr>
                <w:top w:val="none" w:sz="0" w:space="0" w:color="auto"/>
                <w:left w:val="none" w:sz="0" w:space="0" w:color="auto"/>
                <w:bottom w:val="none" w:sz="0" w:space="0" w:color="auto"/>
                <w:right w:val="none" w:sz="0" w:space="0" w:color="auto"/>
              </w:divBdr>
            </w:div>
          </w:divsChild>
        </w:div>
        <w:div w:id="867915622">
          <w:marLeft w:val="0"/>
          <w:marRight w:val="0"/>
          <w:marTop w:val="0"/>
          <w:marBottom w:val="0"/>
          <w:divBdr>
            <w:top w:val="none" w:sz="0" w:space="0" w:color="auto"/>
            <w:left w:val="none" w:sz="0" w:space="0" w:color="auto"/>
            <w:bottom w:val="none" w:sz="0" w:space="0" w:color="auto"/>
            <w:right w:val="none" w:sz="0" w:space="0" w:color="auto"/>
          </w:divBdr>
        </w:div>
        <w:div w:id="1159734281">
          <w:marLeft w:val="0"/>
          <w:marRight w:val="0"/>
          <w:marTop w:val="0"/>
          <w:marBottom w:val="0"/>
          <w:divBdr>
            <w:top w:val="none" w:sz="0" w:space="0" w:color="auto"/>
            <w:left w:val="none" w:sz="0" w:space="0" w:color="auto"/>
            <w:bottom w:val="none" w:sz="0" w:space="0" w:color="auto"/>
            <w:right w:val="none" w:sz="0" w:space="0" w:color="auto"/>
          </w:divBdr>
          <w:divsChild>
            <w:div w:id="344789323">
              <w:marLeft w:val="0"/>
              <w:marRight w:val="0"/>
              <w:marTop w:val="0"/>
              <w:marBottom w:val="0"/>
              <w:divBdr>
                <w:top w:val="none" w:sz="0" w:space="0" w:color="auto"/>
                <w:left w:val="none" w:sz="0" w:space="0" w:color="auto"/>
                <w:bottom w:val="none" w:sz="0" w:space="0" w:color="auto"/>
                <w:right w:val="none" w:sz="0" w:space="0" w:color="auto"/>
              </w:divBdr>
            </w:div>
            <w:div w:id="710569266">
              <w:marLeft w:val="0"/>
              <w:marRight w:val="0"/>
              <w:marTop w:val="0"/>
              <w:marBottom w:val="0"/>
              <w:divBdr>
                <w:top w:val="none" w:sz="0" w:space="0" w:color="auto"/>
                <w:left w:val="none" w:sz="0" w:space="0" w:color="auto"/>
                <w:bottom w:val="none" w:sz="0" w:space="0" w:color="auto"/>
                <w:right w:val="none" w:sz="0" w:space="0" w:color="auto"/>
              </w:divBdr>
            </w:div>
            <w:div w:id="1592274397">
              <w:marLeft w:val="0"/>
              <w:marRight w:val="0"/>
              <w:marTop w:val="0"/>
              <w:marBottom w:val="0"/>
              <w:divBdr>
                <w:top w:val="none" w:sz="0" w:space="0" w:color="auto"/>
                <w:left w:val="none" w:sz="0" w:space="0" w:color="auto"/>
                <w:bottom w:val="none" w:sz="0" w:space="0" w:color="auto"/>
                <w:right w:val="none" w:sz="0" w:space="0" w:color="auto"/>
              </w:divBdr>
            </w:div>
            <w:div w:id="1890220473">
              <w:marLeft w:val="0"/>
              <w:marRight w:val="0"/>
              <w:marTop w:val="0"/>
              <w:marBottom w:val="0"/>
              <w:divBdr>
                <w:top w:val="none" w:sz="0" w:space="0" w:color="auto"/>
                <w:left w:val="none" w:sz="0" w:space="0" w:color="auto"/>
                <w:bottom w:val="none" w:sz="0" w:space="0" w:color="auto"/>
                <w:right w:val="none" w:sz="0" w:space="0" w:color="auto"/>
              </w:divBdr>
            </w:div>
            <w:div w:id="1910840214">
              <w:marLeft w:val="0"/>
              <w:marRight w:val="0"/>
              <w:marTop w:val="0"/>
              <w:marBottom w:val="0"/>
              <w:divBdr>
                <w:top w:val="none" w:sz="0" w:space="0" w:color="auto"/>
                <w:left w:val="none" w:sz="0" w:space="0" w:color="auto"/>
                <w:bottom w:val="none" w:sz="0" w:space="0" w:color="auto"/>
                <w:right w:val="none" w:sz="0" w:space="0" w:color="auto"/>
              </w:divBdr>
            </w:div>
          </w:divsChild>
        </w:div>
        <w:div w:id="1368944277">
          <w:marLeft w:val="0"/>
          <w:marRight w:val="0"/>
          <w:marTop w:val="0"/>
          <w:marBottom w:val="0"/>
          <w:divBdr>
            <w:top w:val="none" w:sz="0" w:space="0" w:color="auto"/>
            <w:left w:val="none" w:sz="0" w:space="0" w:color="auto"/>
            <w:bottom w:val="none" w:sz="0" w:space="0" w:color="auto"/>
            <w:right w:val="none" w:sz="0" w:space="0" w:color="auto"/>
          </w:divBdr>
        </w:div>
        <w:div w:id="1407341479">
          <w:marLeft w:val="0"/>
          <w:marRight w:val="0"/>
          <w:marTop w:val="0"/>
          <w:marBottom w:val="0"/>
          <w:divBdr>
            <w:top w:val="none" w:sz="0" w:space="0" w:color="auto"/>
            <w:left w:val="none" w:sz="0" w:space="0" w:color="auto"/>
            <w:bottom w:val="none" w:sz="0" w:space="0" w:color="auto"/>
            <w:right w:val="none" w:sz="0" w:space="0" w:color="auto"/>
          </w:divBdr>
        </w:div>
        <w:div w:id="1835142350">
          <w:marLeft w:val="0"/>
          <w:marRight w:val="0"/>
          <w:marTop w:val="0"/>
          <w:marBottom w:val="0"/>
          <w:divBdr>
            <w:top w:val="none" w:sz="0" w:space="0" w:color="auto"/>
            <w:left w:val="none" w:sz="0" w:space="0" w:color="auto"/>
            <w:bottom w:val="none" w:sz="0" w:space="0" w:color="auto"/>
            <w:right w:val="none" w:sz="0" w:space="0" w:color="auto"/>
          </w:divBdr>
        </w:div>
        <w:div w:id="1977948209">
          <w:marLeft w:val="0"/>
          <w:marRight w:val="0"/>
          <w:marTop w:val="0"/>
          <w:marBottom w:val="0"/>
          <w:divBdr>
            <w:top w:val="none" w:sz="0" w:space="0" w:color="auto"/>
            <w:left w:val="none" w:sz="0" w:space="0" w:color="auto"/>
            <w:bottom w:val="none" w:sz="0" w:space="0" w:color="auto"/>
            <w:right w:val="none" w:sz="0" w:space="0" w:color="auto"/>
          </w:divBdr>
          <w:divsChild>
            <w:div w:id="1002709164">
              <w:marLeft w:val="0"/>
              <w:marRight w:val="0"/>
              <w:marTop w:val="0"/>
              <w:marBottom w:val="0"/>
              <w:divBdr>
                <w:top w:val="none" w:sz="0" w:space="0" w:color="auto"/>
                <w:left w:val="none" w:sz="0" w:space="0" w:color="auto"/>
                <w:bottom w:val="none" w:sz="0" w:space="0" w:color="auto"/>
                <w:right w:val="none" w:sz="0" w:space="0" w:color="auto"/>
              </w:divBdr>
            </w:div>
            <w:div w:id="1692797434">
              <w:marLeft w:val="0"/>
              <w:marRight w:val="0"/>
              <w:marTop w:val="0"/>
              <w:marBottom w:val="0"/>
              <w:divBdr>
                <w:top w:val="none" w:sz="0" w:space="0" w:color="auto"/>
                <w:left w:val="none" w:sz="0" w:space="0" w:color="auto"/>
                <w:bottom w:val="none" w:sz="0" w:space="0" w:color="auto"/>
                <w:right w:val="none" w:sz="0" w:space="0" w:color="auto"/>
              </w:divBdr>
            </w:div>
            <w:div w:id="2041736640">
              <w:marLeft w:val="0"/>
              <w:marRight w:val="0"/>
              <w:marTop w:val="0"/>
              <w:marBottom w:val="0"/>
              <w:divBdr>
                <w:top w:val="none" w:sz="0" w:space="0" w:color="auto"/>
                <w:left w:val="none" w:sz="0" w:space="0" w:color="auto"/>
                <w:bottom w:val="none" w:sz="0" w:space="0" w:color="auto"/>
                <w:right w:val="none" w:sz="0" w:space="0" w:color="auto"/>
              </w:divBdr>
            </w:div>
            <w:div w:id="2086292407">
              <w:marLeft w:val="0"/>
              <w:marRight w:val="0"/>
              <w:marTop w:val="0"/>
              <w:marBottom w:val="0"/>
              <w:divBdr>
                <w:top w:val="none" w:sz="0" w:space="0" w:color="auto"/>
                <w:left w:val="none" w:sz="0" w:space="0" w:color="auto"/>
                <w:bottom w:val="none" w:sz="0" w:space="0" w:color="auto"/>
                <w:right w:val="none" w:sz="0" w:space="0" w:color="auto"/>
              </w:divBdr>
            </w:div>
            <w:div w:id="212561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380">
      <w:bodyDiv w:val="1"/>
      <w:marLeft w:val="0"/>
      <w:marRight w:val="0"/>
      <w:marTop w:val="0"/>
      <w:marBottom w:val="0"/>
      <w:divBdr>
        <w:top w:val="none" w:sz="0" w:space="0" w:color="auto"/>
        <w:left w:val="none" w:sz="0" w:space="0" w:color="auto"/>
        <w:bottom w:val="none" w:sz="0" w:space="0" w:color="auto"/>
        <w:right w:val="none" w:sz="0" w:space="0" w:color="auto"/>
      </w:divBdr>
      <w:divsChild>
        <w:div w:id="442111762">
          <w:marLeft w:val="0"/>
          <w:marRight w:val="0"/>
          <w:marTop w:val="0"/>
          <w:marBottom w:val="0"/>
          <w:divBdr>
            <w:top w:val="none" w:sz="0" w:space="0" w:color="auto"/>
            <w:left w:val="none" w:sz="0" w:space="0" w:color="auto"/>
            <w:bottom w:val="none" w:sz="0" w:space="0" w:color="auto"/>
            <w:right w:val="none" w:sz="0" w:space="0" w:color="auto"/>
          </w:divBdr>
          <w:divsChild>
            <w:div w:id="20334523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44211259">
          <w:marLeft w:val="0"/>
          <w:marRight w:val="0"/>
          <w:marTop w:val="0"/>
          <w:marBottom w:val="0"/>
          <w:divBdr>
            <w:top w:val="none" w:sz="0" w:space="0" w:color="auto"/>
            <w:left w:val="none" w:sz="0" w:space="0" w:color="auto"/>
            <w:bottom w:val="none" w:sz="0" w:space="0" w:color="auto"/>
            <w:right w:val="none" w:sz="0" w:space="0" w:color="auto"/>
          </w:divBdr>
          <w:divsChild>
            <w:div w:id="11809690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84475160">
          <w:marLeft w:val="0"/>
          <w:marRight w:val="0"/>
          <w:marTop w:val="0"/>
          <w:marBottom w:val="0"/>
          <w:divBdr>
            <w:top w:val="none" w:sz="0" w:space="0" w:color="auto"/>
            <w:left w:val="none" w:sz="0" w:space="0" w:color="auto"/>
            <w:bottom w:val="none" w:sz="0" w:space="0" w:color="auto"/>
            <w:right w:val="none" w:sz="0" w:space="0" w:color="auto"/>
          </w:divBdr>
          <w:divsChild>
            <w:div w:id="3003560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15563104">
      <w:bodyDiv w:val="1"/>
      <w:marLeft w:val="0"/>
      <w:marRight w:val="0"/>
      <w:marTop w:val="0"/>
      <w:marBottom w:val="0"/>
      <w:divBdr>
        <w:top w:val="none" w:sz="0" w:space="0" w:color="auto"/>
        <w:left w:val="none" w:sz="0" w:space="0" w:color="auto"/>
        <w:bottom w:val="none" w:sz="0" w:space="0" w:color="auto"/>
        <w:right w:val="none" w:sz="0" w:space="0" w:color="auto"/>
      </w:divBdr>
    </w:div>
    <w:div w:id="19912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hyperlink" Target="https://www.bing.com/local?lid=YN3724x3496317520666994411&amp;id=YN3724x3496317520666994411&amp;q=Family+Advocacy&amp;name=Family+Advocacy&amp;cp=-33.70147705078125%7e151.09988403320312&amp;ppois=-33.70147705078125_151.09988403320312_Family+Advocac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ayley.stone@pdcnsw.org.au"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pdcnsw.org.au" TargetMode="External"/><Relationship Id="rId20" Type="http://schemas.openxmlformats.org/officeDocument/2006/relationships/hyperlink" Target="http://www.family-advocac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bing.com/ck/a?!&amp;&amp;p=af33857023ebc1fdJmltdHM9MTY3MTA2MjQwMCZpZ3VpZD0wY2JlYWVkNC04ZjA5LTY2NGUtMzJkZC1hMTE2OGU5NjY3ZTUmaW5zaWQ9NTQ1OA&amp;ptn=3&amp;hsh=3&amp;fclid=0cbeaed4-8f09-664e-32dd-a1168e9667e5&amp;psq=family+advocacy&amp;u=a1dGVsOjAyOTg2OTA4NjY&amp;ntb=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jpeg"/><Relationship Id="rId22" Type="http://schemas.openxmlformats.org/officeDocument/2006/relationships/footer" Target="footer1.xml"/><Relationship Id="rId27"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s://www.fairtrading.nsw.gov.au/help-centre/online-tools/complaints-register" TargetMode="External"/><Relationship Id="rId1" Type="http://schemas.openxmlformats.org/officeDocument/2006/relationships/hyperlink" Target="https://ageingdisabilitycommission.nsw.gov.au/documents/2021_22_NSW_ADC_Annual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y.stone\Physical%20Disabilty%20Council%20New%20South%20Wales\P%20Drive%20-%20Documents\PDCN%20Submissions\2022-2023\Ageing%20and%20Disability%20Commission%20Act%20Review\Ageing%20and%20Disability%20Commission%20Act%20Review%20Submis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E90D9DF1574E229F9F735B8CE486BD"/>
        <w:category>
          <w:name w:val="General"/>
          <w:gallery w:val="placeholder"/>
        </w:category>
        <w:types>
          <w:type w:val="bbPlcHdr"/>
        </w:types>
        <w:behaviors>
          <w:behavior w:val="content"/>
        </w:behaviors>
        <w:guid w:val="{0BE814DF-DEEB-4D91-9725-B78CEA71BBB2}"/>
      </w:docPartPr>
      <w:docPartBody>
        <w:p w:rsidR="00864CEE" w:rsidRDefault="00546487">
          <w:pPr>
            <w:pStyle w:val="0CE90D9DF1574E229F9F735B8CE486BD"/>
          </w:pPr>
          <w:r w:rsidRPr="00266153">
            <w:t>Click to add submission title</w:t>
          </w:r>
        </w:p>
      </w:docPartBody>
    </w:docPart>
    <w:docPart>
      <w:docPartPr>
        <w:name w:val="A575CE8D99184D768DD7F8826965BACE"/>
        <w:category>
          <w:name w:val="General"/>
          <w:gallery w:val="placeholder"/>
        </w:category>
        <w:types>
          <w:type w:val="bbPlcHdr"/>
        </w:types>
        <w:behaviors>
          <w:behavior w:val="content"/>
        </w:behaviors>
        <w:guid w:val="{72569563-E77D-4BA2-A5C8-26BD18D46C4A}"/>
      </w:docPartPr>
      <w:docPartBody>
        <w:p w:rsidR="00864CEE" w:rsidRDefault="00546487">
          <w:pPr>
            <w:pStyle w:val="A575CE8D99184D768DD7F8826965BACE"/>
          </w:pPr>
          <w:r>
            <w:rPr>
              <w:rFonts w:ascii="Myriad Pro" w:eastAsiaTheme="majorEastAsia" w:hAnsi="Myriad Pro" w:cstheme="majorBidi"/>
              <w:bCs/>
              <w:color w:val="232157"/>
              <w:spacing w:val="-10"/>
              <w:kern w:val="28"/>
              <w:sz w:val="32"/>
              <w:szCs w:val="56"/>
            </w:rPr>
            <w:t>Click to add date</w:t>
          </w:r>
        </w:p>
      </w:docPartBody>
    </w:docPart>
    <w:docPart>
      <w:docPartPr>
        <w:name w:val="EA6DFACE51EC4C4D98EE07E9D5FB8180"/>
        <w:category>
          <w:name w:val="General"/>
          <w:gallery w:val="placeholder"/>
        </w:category>
        <w:types>
          <w:type w:val="bbPlcHdr"/>
        </w:types>
        <w:behaviors>
          <w:behavior w:val="content"/>
        </w:behaviors>
        <w:guid w:val="{3E589F3C-45DB-4953-8495-6C0BFD6A65D2}"/>
      </w:docPartPr>
      <w:docPartBody>
        <w:p w:rsidR="00864CEE" w:rsidRDefault="00546487">
          <w:pPr>
            <w:pStyle w:val="EA6DFACE51EC4C4D98EE07E9D5FB8180"/>
          </w:pPr>
          <w:r w:rsidRPr="00E630BB">
            <w:t>Click to add Recommendation Title</w:t>
          </w:r>
        </w:p>
      </w:docPartBody>
    </w:docPart>
    <w:docPart>
      <w:docPartPr>
        <w:name w:val="009DBDCA484A4E18962F0DCE83B3E282"/>
        <w:category>
          <w:name w:val="General"/>
          <w:gallery w:val="placeholder"/>
        </w:category>
        <w:types>
          <w:type w:val="bbPlcHdr"/>
        </w:types>
        <w:behaviors>
          <w:behavior w:val="content"/>
        </w:behaviors>
        <w:guid w:val="{388B8EB9-B993-481F-8969-9A37BF05F596}"/>
      </w:docPartPr>
      <w:docPartBody>
        <w:p w:rsidR="00864CEE" w:rsidRDefault="00546487">
          <w:pPr>
            <w:pStyle w:val="009DBDCA484A4E18962F0DCE83B3E282"/>
          </w:pPr>
          <w:r w:rsidRPr="00E630BB">
            <w:t>Click to add Recommendation Title</w:t>
          </w:r>
        </w:p>
      </w:docPartBody>
    </w:docPart>
    <w:docPart>
      <w:docPartPr>
        <w:name w:val="96746F0DDDC84034BDAD0068533F940A"/>
        <w:category>
          <w:name w:val="General"/>
          <w:gallery w:val="placeholder"/>
        </w:category>
        <w:types>
          <w:type w:val="bbPlcHdr"/>
        </w:types>
        <w:behaviors>
          <w:behavior w:val="content"/>
        </w:behaviors>
        <w:guid w:val="{282A9CF1-DEBE-476B-ADB1-6B668BF7BA37}"/>
      </w:docPartPr>
      <w:docPartBody>
        <w:p w:rsidR="00864CEE" w:rsidRDefault="00546487">
          <w:pPr>
            <w:pStyle w:val="96746F0DDDC84034BDAD0068533F940A"/>
          </w:pPr>
          <w:r w:rsidRPr="00E630BB">
            <w:t>Click to add Recommendation</w:t>
          </w:r>
        </w:p>
      </w:docPartBody>
    </w:docPart>
    <w:docPart>
      <w:docPartPr>
        <w:name w:val="FE5B61A21DB348C3A3696E8514E149D9"/>
        <w:category>
          <w:name w:val="General"/>
          <w:gallery w:val="placeholder"/>
        </w:category>
        <w:types>
          <w:type w:val="bbPlcHdr"/>
        </w:types>
        <w:behaviors>
          <w:behavior w:val="content"/>
        </w:behaviors>
        <w:guid w:val="{BE4473A4-3150-42CC-8F82-EEE97D2954C5}"/>
      </w:docPartPr>
      <w:docPartBody>
        <w:p w:rsidR="00864CEE" w:rsidRDefault="00546487">
          <w:pPr>
            <w:pStyle w:val="FE5B61A21DB348C3A3696E8514E149D9"/>
          </w:pPr>
          <w:r w:rsidRPr="00E630BB">
            <w:t>Click to add Recommendation Title</w:t>
          </w:r>
        </w:p>
      </w:docPartBody>
    </w:docPart>
    <w:docPart>
      <w:docPartPr>
        <w:name w:val="BB853927B8E94265B2F2C14C66B2405A"/>
        <w:category>
          <w:name w:val="General"/>
          <w:gallery w:val="placeholder"/>
        </w:category>
        <w:types>
          <w:type w:val="bbPlcHdr"/>
        </w:types>
        <w:behaviors>
          <w:behavior w:val="content"/>
        </w:behaviors>
        <w:guid w:val="{E17630AF-0B94-43CD-AAEA-3AEA8B76939C}"/>
      </w:docPartPr>
      <w:docPartBody>
        <w:p w:rsidR="00864CEE" w:rsidRDefault="00546487">
          <w:pPr>
            <w:pStyle w:val="BB853927B8E94265B2F2C14C66B2405A"/>
          </w:pPr>
          <w:r w:rsidRPr="00E630BB">
            <w:t>Click to add Recommendation</w:t>
          </w:r>
        </w:p>
      </w:docPartBody>
    </w:docPart>
    <w:docPart>
      <w:docPartPr>
        <w:name w:val="2F63EB6A18BD42B6879824A9C2C67C6D"/>
        <w:category>
          <w:name w:val="General"/>
          <w:gallery w:val="placeholder"/>
        </w:category>
        <w:types>
          <w:type w:val="bbPlcHdr"/>
        </w:types>
        <w:behaviors>
          <w:behavior w:val="content"/>
        </w:behaviors>
        <w:guid w:val="{23EB18A5-4346-44C6-8ED8-86D39E21B2E5}"/>
      </w:docPartPr>
      <w:docPartBody>
        <w:p w:rsidR="00864CEE" w:rsidRDefault="00546487">
          <w:pPr>
            <w:pStyle w:val="2F63EB6A18BD42B6879824A9C2C67C6D"/>
          </w:pPr>
          <w:r w:rsidRPr="00E630BB">
            <w:t>Click to add Recommendation Title</w:t>
          </w:r>
        </w:p>
      </w:docPartBody>
    </w:docPart>
    <w:docPart>
      <w:docPartPr>
        <w:name w:val="808543CC7D714968A1B94D3E2CA46865"/>
        <w:category>
          <w:name w:val="General"/>
          <w:gallery w:val="placeholder"/>
        </w:category>
        <w:types>
          <w:type w:val="bbPlcHdr"/>
        </w:types>
        <w:behaviors>
          <w:behavior w:val="content"/>
        </w:behaviors>
        <w:guid w:val="{60611754-1608-45C3-9636-94C02B08AB4E}"/>
      </w:docPartPr>
      <w:docPartBody>
        <w:p w:rsidR="00864CEE" w:rsidRDefault="00546487">
          <w:pPr>
            <w:pStyle w:val="808543CC7D714968A1B94D3E2CA46865"/>
          </w:pPr>
          <w:r w:rsidRPr="00E630BB">
            <w:t>Click to add Recommendation Title</w:t>
          </w:r>
        </w:p>
      </w:docPartBody>
    </w:docPart>
    <w:docPart>
      <w:docPartPr>
        <w:name w:val="1D2E57A3A2C3488CA11014E290B80577"/>
        <w:category>
          <w:name w:val="General"/>
          <w:gallery w:val="placeholder"/>
        </w:category>
        <w:types>
          <w:type w:val="bbPlcHdr"/>
        </w:types>
        <w:behaviors>
          <w:behavior w:val="content"/>
        </w:behaviors>
        <w:guid w:val="{334A2938-8417-457C-9F9F-FD0A69D008CA}"/>
      </w:docPartPr>
      <w:docPartBody>
        <w:p w:rsidR="00864CEE" w:rsidRDefault="00546487">
          <w:pPr>
            <w:pStyle w:val="1D2E57A3A2C3488CA11014E290B80577"/>
          </w:pPr>
          <w:r w:rsidRPr="00E630BB">
            <w:t>Click to add Recommendation Title</w:t>
          </w:r>
        </w:p>
      </w:docPartBody>
    </w:docPart>
    <w:docPart>
      <w:docPartPr>
        <w:name w:val="AA647D4BD3294BD89C78238DE4606C8D"/>
        <w:category>
          <w:name w:val="General"/>
          <w:gallery w:val="placeholder"/>
        </w:category>
        <w:types>
          <w:type w:val="bbPlcHdr"/>
        </w:types>
        <w:behaviors>
          <w:behavior w:val="content"/>
        </w:behaviors>
        <w:guid w:val="{B2E445F9-32B4-48C4-B10F-756118F39A35}"/>
      </w:docPartPr>
      <w:docPartBody>
        <w:p w:rsidR="00864CEE" w:rsidRDefault="00546487">
          <w:pPr>
            <w:pStyle w:val="AA647D4BD3294BD89C78238DE4606C8D"/>
          </w:pPr>
          <w:r w:rsidRPr="00E630BB">
            <w:t>Click to add Recommendation</w:t>
          </w:r>
        </w:p>
      </w:docPartBody>
    </w:docPart>
    <w:docPart>
      <w:docPartPr>
        <w:name w:val="F0FED662E79E495DBAD5619D6C864E29"/>
        <w:category>
          <w:name w:val="General"/>
          <w:gallery w:val="placeholder"/>
        </w:category>
        <w:types>
          <w:type w:val="bbPlcHdr"/>
        </w:types>
        <w:behaviors>
          <w:behavior w:val="content"/>
        </w:behaviors>
        <w:guid w:val="{42EFFA80-35D7-4B98-856D-2EDD6CCB99AB}"/>
      </w:docPartPr>
      <w:docPartBody>
        <w:p w:rsidR="00864CEE" w:rsidRDefault="00546487">
          <w:pPr>
            <w:pStyle w:val="F0FED662E79E495DBAD5619D6C864E29"/>
          </w:pPr>
          <w:r w:rsidRPr="00E630BB">
            <w:t>Click to add Recommendation Title</w:t>
          </w:r>
        </w:p>
      </w:docPartBody>
    </w:docPart>
    <w:docPart>
      <w:docPartPr>
        <w:name w:val="23A524E9EE1E484CA7B8204B70B49245"/>
        <w:category>
          <w:name w:val="General"/>
          <w:gallery w:val="placeholder"/>
        </w:category>
        <w:types>
          <w:type w:val="bbPlcHdr"/>
        </w:types>
        <w:behaviors>
          <w:behavior w:val="content"/>
        </w:behaviors>
        <w:guid w:val="{7EF6C208-8F81-447A-9CDF-48EC9F522F13}"/>
      </w:docPartPr>
      <w:docPartBody>
        <w:p w:rsidR="00864CEE" w:rsidRDefault="00546487">
          <w:pPr>
            <w:pStyle w:val="23A524E9EE1E484CA7B8204B70B49245"/>
          </w:pPr>
          <w:r w:rsidRPr="00E630BB">
            <w:t>Click to add Recommendation</w:t>
          </w:r>
        </w:p>
      </w:docPartBody>
    </w:docPart>
    <w:docPart>
      <w:docPartPr>
        <w:name w:val="2E13A61FD6E14E99889B629DF79AA701"/>
        <w:category>
          <w:name w:val="General"/>
          <w:gallery w:val="placeholder"/>
        </w:category>
        <w:types>
          <w:type w:val="bbPlcHdr"/>
        </w:types>
        <w:behaviors>
          <w:behavior w:val="content"/>
        </w:behaviors>
        <w:guid w:val="{DF1D7424-7503-4A65-8F6B-17CBCC3CF650}"/>
      </w:docPartPr>
      <w:docPartBody>
        <w:p w:rsidR="0083702E" w:rsidRDefault="00216CE2" w:rsidP="00216CE2">
          <w:pPr>
            <w:pStyle w:val="2E13A61FD6E14E99889B629DF79AA701"/>
          </w:pPr>
          <w:r w:rsidRPr="00E630BB">
            <w:t>Click to add Recommendation Title</w:t>
          </w:r>
        </w:p>
      </w:docPartBody>
    </w:docPart>
    <w:docPart>
      <w:docPartPr>
        <w:name w:val="2B8214100BE34CA6B8CC931D4E75E439"/>
        <w:category>
          <w:name w:val="General"/>
          <w:gallery w:val="placeholder"/>
        </w:category>
        <w:types>
          <w:type w:val="bbPlcHdr"/>
        </w:types>
        <w:behaviors>
          <w:behavior w:val="content"/>
        </w:behaviors>
        <w:guid w:val="{F0D2261B-B345-450D-B429-973369105E31}"/>
      </w:docPartPr>
      <w:docPartBody>
        <w:p w:rsidR="0083702E" w:rsidRDefault="00216CE2" w:rsidP="00216CE2">
          <w:pPr>
            <w:pStyle w:val="2B8214100BE34CA6B8CC931D4E75E439"/>
          </w:pPr>
          <w:r w:rsidRPr="00E630BB">
            <w:t>Click to add Recommendation</w:t>
          </w:r>
        </w:p>
      </w:docPartBody>
    </w:docPart>
    <w:docPart>
      <w:docPartPr>
        <w:name w:val="5B5716F94F5D405594357BCBFF17C678"/>
        <w:category>
          <w:name w:val="General"/>
          <w:gallery w:val="placeholder"/>
        </w:category>
        <w:types>
          <w:type w:val="bbPlcHdr"/>
        </w:types>
        <w:behaviors>
          <w:behavior w:val="content"/>
        </w:behaviors>
        <w:guid w:val="{BDD20546-2927-43CA-8583-37A270070319}"/>
      </w:docPartPr>
      <w:docPartBody>
        <w:p w:rsidR="0083702E" w:rsidRDefault="00216CE2" w:rsidP="00216CE2">
          <w:pPr>
            <w:pStyle w:val="5B5716F94F5D405594357BCBFF17C678"/>
          </w:pPr>
          <w:r w:rsidRPr="00E630BB">
            <w:t>Click to add Recommendation Title</w:t>
          </w:r>
        </w:p>
      </w:docPartBody>
    </w:docPart>
    <w:docPart>
      <w:docPartPr>
        <w:name w:val="56C8BEA842A64FD5961D1F6823A9889E"/>
        <w:category>
          <w:name w:val="General"/>
          <w:gallery w:val="placeholder"/>
        </w:category>
        <w:types>
          <w:type w:val="bbPlcHdr"/>
        </w:types>
        <w:behaviors>
          <w:behavior w:val="content"/>
        </w:behaviors>
        <w:guid w:val="{79031D26-62B4-40A4-AB4E-9D6A49D19527}"/>
      </w:docPartPr>
      <w:docPartBody>
        <w:p w:rsidR="0083702E" w:rsidRDefault="00216CE2" w:rsidP="00216CE2">
          <w:pPr>
            <w:pStyle w:val="56C8BEA842A64FD5961D1F6823A9889E"/>
          </w:pPr>
          <w:r w:rsidRPr="00E630BB">
            <w:t>Click to add Recommendation</w:t>
          </w:r>
        </w:p>
      </w:docPartBody>
    </w:docPart>
    <w:docPart>
      <w:docPartPr>
        <w:name w:val="C328FDF7D5504D7BAF6F61209752E245"/>
        <w:category>
          <w:name w:val="General"/>
          <w:gallery w:val="placeholder"/>
        </w:category>
        <w:types>
          <w:type w:val="bbPlcHdr"/>
        </w:types>
        <w:behaviors>
          <w:behavior w:val="content"/>
        </w:behaviors>
        <w:guid w:val="{54A8664F-786C-42B3-A8B2-EFFCFBC45CC0}"/>
      </w:docPartPr>
      <w:docPartBody>
        <w:p w:rsidR="0083702E" w:rsidRDefault="00216CE2" w:rsidP="00216CE2">
          <w:pPr>
            <w:pStyle w:val="C328FDF7D5504D7BAF6F61209752E245"/>
          </w:pPr>
          <w:r w:rsidRPr="00E630BB">
            <w:t>Click to add Recommendation Title</w:t>
          </w:r>
        </w:p>
      </w:docPartBody>
    </w:docPart>
    <w:docPart>
      <w:docPartPr>
        <w:name w:val="F6FB01E133CB44E2B7AAF9FDCC96FA42"/>
        <w:category>
          <w:name w:val="General"/>
          <w:gallery w:val="placeholder"/>
        </w:category>
        <w:types>
          <w:type w:val="bbPlcHdr"/>
        </w:types>
        <w:behaviors>
          <w:behavior w:val="content"/>
        </w:behaviors>
        <w:guid w:val="{D08CC4AA-D979-4D1D-8B3D-3FC87D7B3DA5}"/>
      </w:docPartPr>
      <w:docPartBody>
        <w:p w:rsidR="0083702E" w:rsidRDefault="00216CE2" w:rsidP="00216CE2">
          <w:pPr>
            <w:pStyle w:val="F6FB01E133CB44E2B7AAF9FDCC96FA42"/>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Calibr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595"/>
    <w:rsid w:val="00216CE2"/>
    <w:rsid w:val="00546487"/>
    <w:rsid w:val="0072742A"/>
    <w:rsid w:val="0083702E"/>
    <w:rsid w:val="00864CEE"/>
    <w:rsid w:val="00B70858"/>
    <w:rsid w:val="00C81595"/>
    <w:rsid w:val="00DC171A"/>
    <w:rsid w:val="00F35B66"/>
    <w:rsid w:val="00F521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E90D9DF1574E229F9F735B8CE486BD">
    <w:name w:val="0CE90D9DF1574E229F9F735B8CE486BD"/>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A575CE8D99184D768DD7F8826965BACE">
    <w:name w:val="A575CE8D99184D768DD7F8826965BACE"/>
  </w:style>
  <w:style w:type="paragraph" w:customStyle="1" w:styleId="EA6DFACE51EC4C4D98EE07E9D5FB8180">
    <w:name w:val="EA6DFACE51EC4C4D98EE07E9D5FB8180"/>
  </w:style>
  <w:style w:type="paragraph" w:customStyle="1" w:styleId="009DBDCA484A4E18962F0DCE83B3E282">
    <w:name w:val="009DBDCA484A4E18962F0DCE83B3E282"/>
  </w:style>
  <w:style w:type="paragraph" w:customStyle="1" w:styleId="96746F0DDDC84034BDAD0068533F940A">
    <w:name w:val="96746F0DDDC84034BDAD0068533F940A"/>
  </w:style>
  <w:style w:type="paragraph" w:customStyle="1" w:styleId="FE5B61A21DB348C3A3696E8514E149D9">
    <w:name w:val="FE5B61A21DB348C3A3696E8514E149D9"/>
  </w:style>
  <w:style w:type="paragraph" w:customStyle="1" w:styleId="BB853927B8E94265B2F2C14C66B2405A">
    <w:name w:val="BB853927B8E94265B2F2C14C66B2405A"/>
  </w:style>
  <w:style w:type="paragraph" w:customStyle="1" w:styleId="2F63EB6A18BD42B6879824A9C2C67C6D">
    <w:name w:val="2F63EB6A18BD42B6879824A9C2C67C6D"/>
  </w:style>
  <w:style w:type="paragraph" w:customStyle="1" w:styleId="808543CC7D714968A1B94D3E2CA46865">
    <w:name w:val="808543CC7D714968A1B94D3E2CA46865"/>
  </w:style>
  <w:style w:type="paragraph" w:customStyle="1" w:styleId="1D2E57A3A2C3488CA11014E290B80577">
    <w:name w:val="1D2E57A3A2C3488CA11014E290B80577"/>
  </w:style>
  <w:style w:type="paragraph" w:customStyle="1" w:styleId="AA647D4BD3294BD89C78238DE4606C8D">
    <w:name w:val="AA647D4BD3294BD89C78238DE4606C8D"/>
  </w:style>
  <w:style w:type="paragraph" w:customStyle="1" w:styleId="F0FED662E79E495DBAD5619D6C864E29">
    <w:name w:val="F0FED662E79E495DBAD5619D6C864E29"/>
  </w:style>
  <w:style w:type="paragraph" w:customStyle="1" w:styleId="23A524E9EE1E484CA7B8204B70B49245">
    <w:name w:val="23A524E9EE1E484CA7B8204B70B49245"/>
  </w:style>
  <w:style w:type="paragraph" w:customStyle="1" w:styleId="2E13A61FD6E14E99889B629DF79AA701">
    <w:name w:val="2E13A61FD6E14E99889B629DF79AA701"/>
    <w:rsid w:val="00216CE2"/>
  </w:style>
  <w:style w:type="paragraph" w:customStyle="1" w:styleId="2B8214100BE34CA6B8CC931D4E75E439">
    <w:name w:val="2B8214100BE34CA6B8CC931D4E75E439"/>
    <w:rsid w:val="00216CE2"/>
  </w:style>
  <w:style w:type="paragraph" w:customStyle="1" w:styleId="5B5716F94F5D405594357BCBFF17C678">
    <w:name w:val="5B5716F94F5D405594357BCBFF17C678"/>
    <w:rsid w:val="00216CE2"/>
  </w:style>
  <w:style w:type="paragraph" w:customStyle="1" w:styleId="56C8BEA842A64FD5961D1F6823A9889E">
    <w:name w:val="56C8BEA842A64FD5961D1F6823A9889E"/>
    <w:rsid w:val="00216CE2"/>
  </w:style>
  <w:style w:type="paragraph" w:customStyle="1" w:styleId="C328FDF7D5504D7BAF6F61209752E245">
    <w:name w:val="C328FDF7D5504D7BAF6F61209752E245"/>
    <w:rsid w:val="00216CE2"/>
  </w:style>
  <w:style w:type="paragraph" w:customStyle="1" w:styleId="F6FB01E133CB44E2B7AAF9FDCC96FA42">
    <w:name w:val="F6FB01E133CB44E2B7AAF9FDCC96FA42"/>
    <w:rsid w:val="00216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9" ma:contentTypeDescription="Create a new document." ma:contentTypeScope="" ma:versionID="f8555d72f32d80d128b42aa9f74d8899">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663fc7b4f981377e27dcd7a1d67cfb2"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2.xml><?xml version="1.0" encoding="utf-8"?>
<ds:datastoreItem xmlns:ds="http://schemas.openxmlformats.org/officeDocument/2006/customXml" ds:itemID="{692E1E44-5A7C-415D-9E31-8665E3CDB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Ageing and Disability Commission Act Review Submiss</Template>
  <TotalTime>144</TotalTime>
  <Pages>1</Pages>
  <Words>4332</Words>
  <Characters>24699</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28974</CharactersWithSpaces>
  <SharedDoc>false</SharedDoc>
  <HLinks>
    <vt:vector size="108" baseType="variant">
      <vt:variant>
        <vt:i4>1310780</vt:i4>
      </vt:variant>
      <vt:variant>
        <vt:i4>77</vt:i4>
      </vt:variant>
      <vt:variant>
        <vt:i4>0</vt:i4>
      </vt:variant>
      <vt:variant>
        <vt:i4>5</vt:i4>
      </vt:variant>
      <vt:variant>
        <vt:lpwstr/>
      </vt:variant>
      <vt:variant>
        <vt:lpwstr>_Toc122080715</vt:lpwstr>
      </vt:variant>
      <vt:variant>
        <vt:i4>1310780</vt:i4>
      </vt:variant>
      <vt:variant>
        <vt:i4>71</vt:i4>
      </vt:variant>
      <vt:variant>
        <vt:i4>0</vt:i4>
      </vt:variant>
      <vt:variant>
        <vt:i4>5</vt:i4>
      </vt:variant>
      <vt:variant>
        <vt:lpwstr/>
      </vt:variant>
      <vt:variant>
        <vt:lpwstr>_Toc122080714</vt:lpwstr>
      </vt:variant>
      <vt:variant>
        <vt:i4>1310780</vt:i4>
      </vt:variant>
      <vt:variant>
        <vt:i4>65</vt:i4>
      </vt:variant>
      <vt:variant>
        <vt:i4>0</vt:i4>
      </vt:variant>
      <vt:variant>
        <vt:i4>5</vt:i4>
      </vt:variant>
      <vt:variant>
        <vt:lpwstr/>
      </vt:variant>
      <vt:variant>
        <vt:lpwstr>_Toc122080713</vt:lpwstr>
      </vt:variant>
      <vt:variant>
        <vt:i4>1310780</vt:i4>
      </vt:variant>
      <vt:variant>
        <vt:i4>59</vt:i4>
      </vt:variant>
      <vt:variant>
        <vt:i4>0</vt:i4>
      </vt:variant>
      <vt:variant>
        <vt:i4>5</vt:i4>
      </vt:variant>
      <vt:variant>
        <vt:lpwstr/>
      </vt:variant>
      <vt:variant>
        <vt:lpwstr>_Toc122080712</vt:lpwstr>
      </vt:variant>
      <vt:variant>
        <vt:i4>1310780</vt:i4>
      </vt:variant>
      <vt:variant>
        <vt:i4>53</vt:i4>
      </vt:variant>
      <vt:variant>
        <vt:i4>0</vt:i4>
      </vt:variant>
      <vt:variant>
        <vt:i4>5</vt:i4>
      </vt:variant>
      <vt:variant>
        <vt:lpwstr/>
      </vt:variant>
      <vt:variant>
        <vt:lpwstr>_Toc122080711</vt:lpwstr>
      </vt:variant>
      <vt:variant>
        <vt:i4>1310780</vt:i4>
      </vt:variant>
      <vt:variant>
        <vt:i4>47</vt:i4>
      </vt:variant>
      <vt:variant>
        <vt:i4>0</vt:i4>
      </vt:variant>
      <vt:variant>
        <vt:i4>5</vt:i4>
      </vt:variant>
      <vt:variant>
        <vt:lpwstr/>
      </vt:variant>
      <vt:variant>
        <vt:lpwstr>_Toc122080710</vt:lpwstr>
      </vt:variant>
      <vt:variant>
        <vt:i4>1376316</vt:i4>
      </vt:variant>
      <vt:variant>
        <vt:i4>41</vt:i4>
      </vt:variant>
      <vt:variant>
        <vt:i4>0</vt:i4>
      </vt:variant>
      <vt:variant>
        <vt:i4>5</vt:i4>
      </vt:variant>
      <vt:variant>
        <vt:lpwstr/>
      </vt:variant>
      <vt:variant>
        <vt:lpwstr>_Toc122080709</vt:lpwstr>
      </vt:variant>
      <vt:variant>
        <vt:i4>1376316</vt:i4>
      </vt:variant>
      <vt:variant>
        <vt:i4>35</vt:i4>
      </vt:variant>
      <vt:variant>
        <vt:i4>0</vt:i4>
      </vt:variant>
      <vt:variant>
        <vt:i4>5</vt:i4>
      </vt:variant>
      <vt:variant>
        <vt:lpwstr/>
      </vt:variant>
      <vt:variant>
        <vt:lpwstr>_Toc122080708</vt:lpwstr>
      </vt:variant>
      <vt:variant>
        <vt:i4>1376316</vt:i4>
      </vt:variant>
      <vt:variant>
        <vt:i4>29</vt:i4>
      </vt:variant>
      <vt:variant>
        <vt:i4>0</vt:i4>
      </vt:variant>
      <vt:variant>
        <vt:i4>5</vt:i4>
      </vt:variant>
      <vt:variant>
        <vt:lpwstr/>
      </vt:variant>
      <vt:variant>
        <vt:lpwstr>_Toc122080707</vt:lpwstr>
      </vt:variant>
      <vt:variant>
        <vt:i4>1376316</vt:i4>
      </vt:variant>
      <vt:variant>
        <vt:i4>23</vt:i4>
      </vt:variant>
      <vt:variant>
        <vt:i4>0</vt:i4>
      </vt:variant>
      <vt:variant>
        <vt:i4>5</vt:i4>
      </vt:variant>
      <vt:variant>
        <vt:lpwstr/>
      </vt:variant>
      <vt:variant>
        <vt:lpwstr>_Toc122080706</vt:lpwstr>
      </vt:variant>
      <vt:variant>
        <vt:i4>1376316</vt:i4>
      </vt:variant>
      <vt:variant>
        <vt:i4>17</vt:i4>
      </vt:variant>
      <vt:variant>
        <vt:i4>0</vt:i4>
      </vt:variant>
      <vt:variant>
        <vt:i4>5</vt:i4>
      </vt:variant>
      <vt:variant>
        <vt:lpwstr/>
      </vt:variant>
      <vt:variant>
        <vt:lpwstr>_Toc122080705</vt:lpwstr>
      </vt:variant>
      <vt:variant>
        <vt:i4>8126583</vt:i4>
      </vt:variant>
      <vt:variant>
        <vt:i4>12</vt:i4>
      </vt:variant>
      <vt:variant>
        <vt:i4>0</vt:i4>
      </vt:variant>
      <vt:variant>
        <vt:i4>5</vt:i4>
      </vt:variant>
      <vt:variant>
        <vt:lpwstr>http://www.family-advocacy.com/</vt:lpwstr>
      </vt:variant>
      <vt:variant>
        <vt:lpwstr/>
      </vt:variant>
      <vt:variant>
        <vt:i4>8126569</vt:i4>
      </vt:variant>
      <vt:variant>
        <vt:i4>9</vt:i4>
      </vt:variant>
      <vt:variant>
        <vt:i4>0</vt:i4>
      </vt:variant>
      <vt:variant>
        <vt:i4>5</vt:i4>
      </vt:variant>
      <vt:variant>
        <vt:lpwstr>https://www.bing.com/ck/a?!&amp;&amp;p=af33857023ebc1fdJmltdHM9MTY3MTA2MjQwMCZpZ3VpZD0wY2JlYWVkNC04ZjA5LTY2NGUtMzJkZC1hMTE2OGU5NjY3ZTUmaW5zaWQ9NTQ1OA&amp;ptn=3&amp;hsh=3&amp;fclid=0cbeaed4-8f09-664e-32dd-a1168e9667e5&amp;psq=family+advocacy&amp;u=a1dGVsOjAyOTg2OTA4NjY&amp;ntb=1</vt:lpwstr>
      </vt:variant>
      <vt:variant>
        <vt:lpwstr/>
      </vt:variant>
      <vt:variant>
        <vt:i4>3342438</vt:i4>
      </vt:variant>
      <vt:variant>
        <vt:i4>6</vt:i4>
      </vt:variant>
      <vt:variant>
        <vt:i4>0</vt:i4>
      </vt:variant>
      <vt:variant>
        <vt:i4>5</vt:i4>
      </vt:variant>
      <vt:variant>
        <vt:lpwstr>https://www.bing.com/local?lid=YN3724x3496317520666994411&amp;id=YN3724x3496317520666994411&amp;q=Family+Advocacy&amp;name=Family+Advocacy&amp;cp=-33.70147705078125%7e151.09988403320312&amp;ppois=-33.70147705078125_151.09988403320312_Family+Advocacy</vt:lpwstr>
      </vt:variant>
      <vt:variant>
        <vt:lpwstr/>
      </vt:variant>
      <vt:variant>
        <vt:i4>7733333</vt:i4>
      </vt:variant>
      <vt:variant>
        <vt:i4>3</vt:i4>
      </vt:variant>
      <vt:variant>
        <vt:i4>0</vt:i4>
      </vt:variant>
      <vt:variant>
        <vt:i4>5</vt:i4>
      </vt:variant>
      <vt:variant>
        <vt:lpwstr>mailto:hayley.stone@pdcnsw.org.au</vt:lpwstr>
      </vt:variant>
      <vt:variant>
        <vt:lpwstr/>
      </vt:variant>
      <vt:variant>
        <vt:i4>4980804</vt:i4>
      </vt:variant>
      <vt:variant>
        <vt:i4>0</vt:i4>
      </vt:variant>
      <vt:variant>
        <vt:i4>0</vt:i4>
      </vt:variant>
      <vt:variant>
        <vt:i4>5</vt:i4>
      </vt:variant>
      <vt:variant>
        <vt:lpwstr>http://www.pdcnsw.org.au/</vt:lpwstr>
      </vt:variant>
      <vt:variant>
        <vt:lpwstr/>
      </vt:variant>
      <vt:variant>
        <vt:i4>3473527</vt:i4>
      </vt:variant>
      <vt:variant>
        <vt:i4>3</vt:i4>
      </vt:variant>
      <vt:variant>
        <vt:i4>0</vt:i4>
      </vt:variant>
      <vt:variant>
        <vt:i4>5</vt:i4>
      </vt:variant>
      <vt:variant>
        <vt:lpwstr>https://www.fairtrading.nsw.gov.au/help-centre/online-tools/complaints-register</vt:lpwstr>
      </vt:variant>
      <vt:variant>
        <vt:lpwstr/>
      </vt:variant>
      <vt:variant>
        <vt:i4>2818117</vt:i4>
      </vt:variant>
      <vt:variant>
        <vt:i4>0</vt:i4>
      </vt:variant>
      <vt:variant>
        <vt:i4>0</vt:i4>
      </vt:variant>
      <vt:variant>
        <vt:i4>5</vt:i4>
      </vt:variant>
      <vt:variant>
        <vt:lpwstr>https://ageingdisabilitycommission.nsw.gov.au/documents/2021_22_NSW_ADC_Annual_Report.pdf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Stone</dc:creator>
  <cp:keywords/>
  <dc:description/>
  <cp:lastModifiedBy>Hayley Stone</cp:lastModifiedBy>
  <cp:revision>106</cp:revision>
  <cp:lastPrinted>2022-12-19T19:46:00Z</cp:lastPrinted>
  <dcterms:created xsi:type="dcterms:W3CDTF">2022-12-16T20:35:00Z</dcterms:created>
  <dcterms:modified xsi:type="dcterms:W3CDTF">2022-12-19T19:46:00Z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