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76D49CDD"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01AA22C2" wp14:editId="770412C3">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w:pict>
              <v:group w14:anchorId="13B6C110"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5592C744" w14:textId="77777777" w:rsidR="0097493D" w:rsidRDefault="0097493D" w:rsidP="00171B8C">
      <w:pPr>
        <w:pStyle w:val="Question"/>
      </w:pPr>
    </w:p>
    <w:p w14:paraId="7AF354A4" w14:textId="77777777" w:rsidR="0097493D" w:rsidRDefault="0097493D" w:rsidP="00171B8C">
      <w:pPr>
        <w:pStyle w:val="Question"/>
      </w:pPr>
    </w:p>
    <w:p w14:paraId="640308B8" w14:textId="77777777" w:rsidR="0097493D" w:rsidRDefault="0097493D" w:rsidP="00171B8C">
      <w:pPr>
        <w:pStyle w:val="Question"/>
      </w:pPr>
    </w:p>
    <w:p w14:paraId="63725F78" w14:textId="77777777" w:rsidR="0097493D" w:rsidRDefault="0097493D" w:rsidP="00171B8C">
      <w:pPr>
        <w:pStyle w:val="Question"/>
      </w:pPr>
    </w:p>
    <w:p w14:paraId="35C57CA0" w14:textId="77777777" w:rsidR="0097493D" w:rsidRDefault="0097493D" w:rsidP="00171B8C">
      <w:pPr>
        <w:pStyle w:val="Question"/>
      </w:pPr>
    </w:p>
    <w:p w14:paraId="744ACD87" w14:textId="77777777" w:rsidR="0097493D" w:rsidRDefault="0097493D" w:rsidP="00171B8C">
      <w:pPr>
        <w:pStyle w:val="Question"/>
      </w:pPr>
    </w:p>
    <w:p w14:paraId="74BBB837" w14:textId="77777777" w:rsidR="0097493D" w:rsidRDefault="0097493D" w:rsidP="00171B8C">
      <w:pPr>
        <w:pStyle w:val="Question"/>
      </w:pPr>
    </w:p>
    <w:p w14:paraId="6096FFB4" w14:textId="77777777" w:rsidR="0097493D" w:rsidRDefault="0097493D" w:rsidP="00171B8C">
      <w:pPr>
        <w:pStyle w:val="Question"/>
      </w:pPr>
    </w:p>
    <w:p w14:paraId="1BDC819F" w14:textId="77777777" w:rsidR="0097493D" w:rsidRDefault="0097493D" w:rsidP="00171B8C">
      <w:pPr>
        <w:pStyle w:val="Question"/>
      </w:pPr>
    </w:p>
    <w:p w14:paraId="75657372" w14:textId="77777777" w:rsidR="00140A14" w:rsidRDefault="00140A14" w:rsidP="00171B8C">
      <w:pPr>
        <w:pStyle w:val="Question"/>
      </w:pPr>
    </w:p>
    <w:p w14:paraId="500ACF94" w14:textId="77777777" w:rsidR="00021EC4" w:rsidRDefault="00021EC4" w:rsidP="0015794B">
      <w:pPr>
        <w:pStyle w:val="Title"/>
        <w:jc w:val="center"/>
        <w:rPr>
          <w:rStyle w:val="TitleChar"/>
        </w:rPr>
      </w:pPr>
    </w:p>
    <w:p w14:paraId="49CA41A6" w14:textId="77777777" w:rsidR="00021EC4" w:rsidRDefault="00021EC4" w:rsidP="0015794B">
      <w:pPr>
        <w:pStyle w:val="Title"/>
        <w:jc w:val="center"/>
        <w:rPr>
          <w:rStyle w:val="TitleChar"/>
        </w:rPr>
      </w:pPr>
    </w:p>
    <w:p w14:paraId="6F4551D2" w14:textId="77777777" w:rsidR="00021EC4" w:rsidRDefault="00021EC4" w:rsidP="0015794B">
      <w:pPr>
        <w:pStyle w:val="Title"/>
        <w:jc w:val="center"/>
        <w:rPr>
          <w:rStyle w:val="TitleChar"/>
        </w:rPr>
      </w:pPr>
    </w:p>
    <w:p w14:paraId="5160E14B" w14:textId="77777777" w:rsidR="00021EC4" w:rsidRDefault="00021EC4" w:rsidP="0015794B">
      <w:pPr>
        <w:pStyle w:val="Title"/>
        <w:jc w:val="center"/>
        <w:rPr>
          <w:rStyle w:val="TitleChar"/>
        </w:rPr>
      </w:pPr>
    </w:p>
    <w:p w14:paraId="0CAFEBC4" w14:textId="77777777" w:rsidR="00021EC4" w:rsidRDefault="00021EC4" w:rsidP="0015794B">
      <w:pPr>
        <w:pStyle w:val="Title"/>
        <w:jc w:val="center"/>
        <w:rPr>
          <w:rStyle w:val="TitleChar"/>
        </w:rPr>
      </w:pPr>
    </w:p>
    <w:sdt>
      <w:sdtPr>
        <w:rPr>
          <w:rStyle w:val="TitleChar"/>
        </w:rPr>
        <w:id w:val="-278179402"/>
        <w:placeholder>
          <w:docPart w:val="58BC9E741E5D4FD48568A01C2F0C01FA"/>
        </w:placeholder>
      </w:sdtPr>
      <w:sdtEndPr>
        <w:rPr>
          <w:rStyle w:val="DefaultParagraphFont"/>
        </w:rPr>
      </w:sdtEndPr>
      <w:sdtContent>
        <w:p w14:paraId="53F478CC" w14:textId="2AC349E2" w:rsidR="00FB0D52" w:rsidRDefault="00CD0918" w:rsidP="0015794B">
          <w:pPr>
            <w:pStyle w:val="Title"/>
            <w:jc w:val="center"/>
          </w:pPr>
          <w:r>
            <w:rPr>
              <w:rStyle w:val="TitleChar"/>
            </w:rPr>
            <w:t>Submission to the Department of Infrastructure, Transport, Regional Development and Communications</w:t>
          </w:r>
        </w:p>
      </w:sdtContent>
    </w:sdt>
    <w:p w14:paraId="64CB0598" w14:textId="77777777" w:rsidR="00021EC4" w:rsidRDefault="00021EC4" w:rsidP="00140A14">
      <w:pPr>
        <w:pStyle w:val="Question"/>
        <w:jc w:val="center"/>
        <w:rPr>
          <w:rStyle w:val="TitleChar"/>
        </w:rPr>
      </w:pPr>
      <w:bookmarkStart w:id="1" w:name="_Toc43462569"/>
    </w:p>
    <w:sdt>
      <w:sdtPr>
        <w:rPr>
          <w:rStyle w:val="TitleChar"/>
        </w:rPr>
        <w:id w:val="1767651225"/>
        <w:placeholder>
          <w:docPart w:val="4955B129E275407182DD298CFE1776D5"/>
        </w:placeholder>
      </w:sdtPr>
      <w:sdtEndPr>
        <w:rPr>
          <w:rStyle w:val="DefaultParagraphFont"/>
          <w:rFonts w:ascii="Myriad Pro Light" w:eastAsiaTheme="minorHAnsi" w:hAnsi="Myriad Pro Light" w:cstheme="minorBidi"/>
          <w:color w:val="2C4390"/>
          <w:spacing w:val="0"/>
          <w:kern w:val="0"/>
          <w:sz w:val="22"/>
          <w:szCs w:val="22"/>
        </w:rPr>
      </w:sdtEndPr>
      <w:sdtContent>
        <w:p w14:paraId="5BA2901A" w14:textId="0603D216" w:rsidR="00140A14" w:rsidRDefault="00CD0918" w:rsidP="00140A14">
          <w:pPr>
            <w:pStyle w:val="Question"/>
            <w:jc w:val="center"/>
          </w:pPr>
          <w:r>
            <w:rPr>
              <w:rStyle w:val="TitleChar"/>
            </w:rPr>
            <w:t>Response to the Reform of the Disability Standards for Accessible Public Transport Regulation Impact Statement</w:t>
          </w:r>
        </w:p>
      </w:sdtContent>
    </w:sdt>
    <w:bookmarkEnd w:id="1" w:displacedByCustomXml="prev"/>
    <w:p w14:paraId="067F2744" w14:textId="77777777" w:rsidR="00140A14" w:rsidRDefault="00140A14" w:rsidP="00140A14">
      <w:pPr>
        <w:pStyle w:val="Question"/>
        <w:jc w:val="center"/>
      </w:pPr>
    </w:p>
    <w:p w14:paraId="57120BCE" w14:textId="77777777" w:rsidR="00140A14" w:rsidRDefault="00140A14" w:rsidP="00140A14">
      <w:pPr>
        <w:pStyle w:val="Question"/>
        <w:jc w:val="center"/>
      </w:pPr>
    </w:p>
    <w:p w14:paraId="6A5BCF33" w14:textId="77777777" w:rsidR="00021EC4" w:rsidRDefault="00021EC4" w:rsidP="00140A14">
      <w:pPr>
        <w:pStyle w:val="Question"/>
        <w:jc w:val="center"/>
      </w:pPr>
    </w:p>
    <w:bookmarkStart w:id="2" w:name="_Toc43462570" w:displacedByCustomXml="next"/>
    <w:sdt>
      <w:sdtPr>
        <w:rPr>
          <w:rStyle w:val="TitleChar"/>
        </w:rPr>
        <w:id w:val="257019831"/>
        <w:placeholder>
          <w:docPart w:val="891E50396B814C988FD27B2E532FF702"/>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5F28D0E9" w14:textId="60A8E82B" w:rsidR="00140A14" w:rsidRDefault="007504DB"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9</w:t>
          </w:r>
          <w:r w:rsidR="00CD0918">
            <w:rPr>
              <w:rStyle w:val="TitleChar"/>
            </w:rPr>
            <w:t xml:space="preserve"> </w:t>
          </w:r>
          <w:r w:rsidR="001A480D">
            <w:rPr>
              <w:rStyle w:val="TitleChar"/>
            </w:rPr>
            <w:t>August</w:t>
          </w:r>
          <w:r w:rsidR="00CD0918">
            <w:rPr>
              <w:rStyle w:val="TitleChar"/>
            </w:rPr>
            <w:t xml:space="preserve"> 202</w:t>
          </w:r>
          <w:r w:rsidR="001A480D">
            <w:rPr>
              <w:rStyle w:val="TitleChar"/>
            </w:rPr>
            <w:t>2</w:t>
          </w:r>
        </w:p>
      </w:sdtContent>
    </w:sdt>
    <w:bookmarkEnd w:id="2" w:displacedByCustomXml="prev"/>
    <w:p w14:paraId="1CA859A6" w14:textId="77777777" w:rsidR="00021EC4" w:rsidRPr="00140A14" w:rsidRDefault="00021EC4" w:rsidP="001D6945">
      <w:pPr>
        <w:pStyle w:val="Question"/>
        <w:rPr>
          <w:rFonts w:ascii="Myriad Pro" w:eastAsiaTheme="majorEastAsia" w:hAnsi="Myriad Pro" w:cstheme="majorBidi"/>
          <w:b w:val="0"/>
          <w:bCs/>
          <w:color w:val="232157"/>
          <w:spacing w:val="-10"/>
          <w:kern w:val="28"/>
          <w:sz w:val="32"/>
          <w:szCs w:val="56"/>
        </w:rPr>
      </w:pPr>
    </w:p>
    <w:p w14:paraId="018407CE"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412C1CC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545938A4" w14:textId="77777777" w:rsidR="00140A14" w:rsidRPr="00B94954" w:rsidRDefault="00140A14" w:rsidP="00140A14">
      <w:pPr>
        <w:spacing w:after="0" w:line="276" w:lineRule="auto"/>
        <w:jc w:val="center"/>
        <w:rPr>
          <w:rFonts w:ascii="Myriad Pro" w:hAnsi="Myriad Pro" w:cs="Arial"/>
          <w:color w:val="232157"/>
        </w:rPr>
      </w:pPr>
    </w:p>
    <w:p w14:paraId="7DDEC6EA"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20D2D2DA" w14:textId="4142102A" w:rsidR="00140A14" w:rsidRDefault="00140A14" w:rsidP="001D6945">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4A7B8AAC" w14:textId="77777777" w:rsidR="001D6945" w:rsidRPr="00B94954" w:rsidRDefault="001D6945" w:rsidP="001D6945">
      <w:pPr>
        <w:spacing w:after="0" w:line="276" w:lineRule="auto"/>
        <w:jc w:val="center"/>
        <w:rPr>
          <w:rFonts w:ascii="Myriad Pro" w:hAnsi="Myriad Pro" w:cs="Arial"/>
          <w:color w:val="232157"/>
        </w:rPr>
      </w:pPr>
    </w:p>
    <w:p w14:paraId="52EFB27C" w14:textId="77777777" w:rsidR="00140A14" w:rsidRDefault="00140A14" w:rsidP="00140A14">
      <w:pPr>
        <w:spacing w:after="0" w:line="276" w:lineRule="auto"/>
        <w:jc w:val="center"/>
        <w:rPr>
          <w:rFonts w:ascii="Myriad Pro" w:hAnsi="Myriad Pro" w:cs="Arial"/>
          <w:color w:val="232157"/>
        </w:rPr>
      </w:pPr>
      <w:r w:rsidRPr="5C6CDE9D">
        <w:rPr>
          <w:rFonts w:ascii="Myriad Pro" w:hAnsi="Myriad Pro" w:cs="Arial"/>
          <w:color w:val="232157"/>
        </w:rPr>
        <w:t>hayley.stone@pdcnsw.org.au</w:t>
      </w:r>
    </w:p>
    <w:p w14:paraId="05E3279A" w14:textId="017E82BF" w:rsidR="00FB3B7E" w:rsidRPr="003C2FF6" w:rsidRDefault="007504DB" w:rsidP="0097493D">
      <w:pPr>
        <w:pStyle w:val="Question"/>
        <w:jc w:val="center"/>
        <w:rPr>
          <w:rFonts w:ascii="Myriad Pro" w:hAnsi="Myriad Pro"/>
          <w:b w:val="0"/>
          <w:bCs/>
          <w:color w:val="232157"/>
        </w:rPr>
      </w:pPr>
      <w:r>
        <w:rPr>
          <w:rFonts w:ascii="Myriad Pro" w:hAnsi="Myriad Pro"/>
          <w:b w:val="0"/>
          <w:bCs/>
          <w:color w:val="232157"/>
        </w:rPr>
        <w:t>alice.batchelor</w:t>
      </w:r>
      <w:r w:rsidR="003C2FF6" w:rsidRPr="003C2FF6">
        <w:rPr>
          <w:rFonts w:ascii="Myriad Pro" w:hAnsi="Myriad Pro"/>
          <w:b w:val="0"/>
          <w:bCs/>
          <w:color w:val="232157"/>
        </w:rPr>
        <w:t>@pdcnsw.org.au</w:t>
      </w:r>
    </w:p>
    <w:p w14:paraId="7672F185" w14:textId="77777777" w:rsidR="009C6617" w:rsidRDefault="009C6617" w:rsidP="0097493D">
      <w:pPr>
        <w:pStyle w:val="Question"/>
        <w:jc w:val="center"/>
      </w:pPr>
      <w:r>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rFonts w:ascii="Myriad Pro" w:hAnsi="Myriad Pro"/>
          <w:b/>
          <w:bCs/>
          <w:noProof/>
        </w:rPr>
      </w:sdtEndPr>
      <w:sdtContent>
        <w:p w14:paraId="32A86C76" w14:textId="77777777" w:rsidR="009C6617" w:rsidRPr="00AB73E4" w:rsidRDefault="009C6617">
          <w:pPr>
            <w:pStyle w:val="TOCHeading"/>
            <w:rPr>
              <w:rStyle w:val="Heading1Char"/>
            </w:rPr>
          </w:pPr>
          <w:r w:rsidRPr="00AB73E4">
            <w:rPr>
              <w:rStyle w:val="Heading1Char"/>
            </w:rPr>
            <w:t>Contents</w:t>
          </w:r>
        </w:p>
        <w:p w14:paraId="0255A923" w14:textId="77777777" w:rsidR="00E630BB" w:rsidRPr="00E630BB" w:rsidRDefault="00E630BB" w:rsidP="00E630BB">
          <w:pPr>
            <w:rPr>
              <w:lang w:val="en-US"/>
            </w:rPr>
          </w:pPr>
        </w:p>
        <w:p w14:paraId="33574246" w14:textId="2471E99A" w:rsidR="00D755F1"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110516759" w:history="1">
            <w:r w:rsidR="00D755F1" w:rsidRPr="001A5EBF">
              <w:rPr>
                <w:rStyle w:val="Hyperlink"/>
                <w:noProof/>
              </w:rPr>
              <w:t>Who is the Physical Disability Council of NSW?</w:t>
            </w:r>
            <w:r w:rsidR="00D755F1">
              <w:rPr>
                <w:noProof/>
                <w:webHidden/>
              </w:rPr>
              <w:tab/>
            </w:r>
            <w:r w:rsidR="00D755F1">
              <w:rPr>
                <w:noProof/>
                <w:webHidden/>
              </w:rPr>
              <w:fldChar w:fldCharType="begin"/>
            </w:r>
            <w:r w:rsidR="00D755F1">
              <w:rPr>
                <w:noProof/>
                <w:webHidden/>
              </w:rPr>
              <w:instrText xml:space="preserve"> PAGEREF _Toc110516759 \h </w:instrText>
            </w:r>
            <w:r w:rsidR="00D755F1">
              <w:rPr>
                <w:noProof/>
                <w:webHidden/>
              </w:rPr>
            </w:r>
            <w:r w:rsidR="00D755F1">
              <w:rPr>
                <w:noProof/>
                <w:webHidden/>
              </w:rPr>
              <w:fldChar w:fldCharType="separate"/>
            </w:r>
            <w:r w:rsidR="00A61A16">
              <w:rPr>
                <w:noProof/>
                <w:webHidden/>
              </w:rPr>
              <w:t>5</w:t>
            </w:r>
            <w:r w:rsidR="00D755F1">
              <w:rPr>
                <w:noProof/>
                <w:webHidden/>
              </w:rPr>
              <w:fldChar w:fldCharType="end"/>
            </w:r>
          </w:hyperlink>
        </w:p>
        <w:p w14:paraId="35965132" w14:textId="48356714" w:rsidR="00D755F1" w:rsidRDefault="00000000">
          <w:pPr>
            <w:pStyle w:val="TOC1"/>
            <w:tabs>
              <w:tab w:val="right" w:leader="dot" w:pos="9016"/>
            </w:tabs>
            <w:rPr>
              <w:rFonts w:asciiTheme="minorHAnsi" w:eastAsiaTheme="minorEastAsia" w:hAnsiTheme="minorHAnsi"/>
              <w:noProof/>
              <w:lang w:eastAsia="en-AU"/>
            </w:rPr>
          </w:pPr>
          <w:hyperlink w:anchor="_Toc110516760" w:history="1">
            <w:r w:rsidR="00D755F1" w:rsidRPr="001A5EBF">
              <w:rPr>
                <w:rStyle w:val="Hyperlink"/>
                <w:noProof/>
              </w:rPr>
              <w:t>Summary of Recommendations</w:t>
            </w:r>
            <w:r w:rsidR="00D755F1">
              <w:rPr>
                <w:noProof/>
                <w:webHidden/>
              </w:rPr>
              <w:tab/>
            </w:r>
            <w:r w:rsidR="00D755F1">
              <w:rPr>
                <w:noProof/>
                <w:webHidden/>
              </w:rPr>
              <w:fldChar w:fldCharType="begin"/>
            </w:r>
            <w:r w:rsidR="00D755F1">
              <w:rPr>
                <w:noProof/>
                <w:webHidden/>
              </w:rPr>
              <w:instrText xml:space="preserve"> PAGEREF _Toc110516760 \h </w:instrText>
            </w:r>
            <w:r w:rsidR="00D755F1">
              <w:rPr>
                <w:noProof/>
                <w:webHidden/>
              </w:rPr>
            </w:r>
            <w:r w:rsidR="00D755F1">
              <w:rPr>
                <w:noProof/>
                <w:webHidden/>
              </w:rPr>
              <w:fldChar w:fldCharType="separate"/>
            </w:r>
            <w:r w:rsidR="00A61A16">
              <w:rPr>
                <w:noProof/>
                <w:webHidden/>
              </w:rPr>
              <w:t>6</w:t>
            </w:r>
            <w:r w:rsidR="00D755F1">
              <w:rPr>
                <w:noProof/>
                <w:webHidden/>
              </w:rPr>
              <w:fldChar w:fldCharType="end"/>
            </w:r>
          </w:hyperlink>
        </w:p>
        <w:p w14:paraId="62B5B5DE" w14:textId="43911F81" w:rsidR="00D755F1" w:rsidRDefault="00000000">
          <w:pPr>
            <w:pStyle w:val="TOC1"/>
            <w:tabs>
              <w:tab w:val="right" w:leader="dot" w:pos="9016"/>
            </w:tabs>
            <w:rPr>
              <w:rFonts w:asciiTheme="minorHAnsi" w:eastAsiaTheme="minorEastAsia" w:hAnsiTheme="minorHAnsi"/>
              <w:noProof/>
              <w:lang w:eastAsia="en-AU"/>
            </w:rPr>
          </w:pPr>
          <w:hyperlink w:anchor="_Toc110516761" w:history="1">
            <w:r w:rsidR="00D755F1" w:rsidRPr="001A5EBF">
              <w:rPr>
                <w:rStyle w:val="Hyperlink"/>
                <w:noProof/>
              </w:rPr>
              <w:t>Introduction</w:t>
            </w:r>
            <w:r w:rsidR="00D755F1">
              <w:rPr>
                <w:noProof/>
                <w:webHidden/>
              </w:rPr>
              <w:tab/>
            </w:r>
            <w:r w:rsidR="00D755F1">
              <w:rPr>
                <w:noProof/>
                <w:webHidden/>
              </w:rPr>
              <w:fldChar w:fldCharType="begin"/>
            </w:r>
            <w:r w:rsidR="00D755F1">
              <w:rPr>
                <w:noProof/>
                <w:webHidden/>
              </w:rPr>
              <w:instrText xml:space="preserve"> PAGEREF _Toc110516761 \h </w:instrText>
            </w:r>
            <w:r w:rsidR="00D755F1">
              <w:rPr>
                <w:noProof/>
                <w:webHidden/>
              </w:rPr>
            </w:r>
            <w:r w:rsidR="00D755F1">
              <w:rPr>
                <w:noProof/>
                <w:webHidden/>
              </w:rPr>
              <w:fldChar w:fldCharType="separate"/>
            </w:r>
            <w:r w:rsidR="00A61A16">
              <w:rPr>
                <w:noProof/>
                <w:webHidden/>
              </w:rPr>
              <w:t>10</w:t>
            </w:r>
            <w:r w:rsidR="00D755F1">
              <w:rPr>
                <w:noProof/>
                <w:webHidden/>
              </w:rPr>
              <w:fldChar w:fldCharType="end"/>
            </w:r>
          </w:hyperlink>
        </w:p>
        <w:p w14:paraId="700EE328" w14:textId="0ED43451" w:rsidR="00D755F1" w:rsidRDefault="00000000">
          <w:pPr>
            <w:pStyle w:val="TOC1"/>
            <w:tabs>
              <w:tab w:val="right" w:leader="dot" w:pos="9016"/>
            </w:tabs>
            <w:rPr>
              <w:rFonts w:asciiTheme="minorHAnsi" w:eastAsiaTheme="minorEastAsia" w:hAnsiTheme="minorHAnsi"/>
              <w:noProof/>
              <w:lang w:eastAsia="en-AU"/>
            </w:rPr>
          </w:pPr>
          <w:hyperlink w:anchor="_Toc110516762" w:history="1">
            <w:r w:rsidR="00D755F1" w:rsidRPr="001A5EBF">
              <w:rPr>
                <w:rStyle w:val="Hyperlink"/>
                <w:noProof/>
              </w:rPr>
              <w:t>Part 1: Transport Standards principles</w:t>
            </w:r>
            <w:r w:rsidR="00D755F1">
              <w:rPr>
                <w:noProof/>
                <w:webHidden/>
              </w:rPr>
              <w:tab/>
            </w:r>
            <w:r w:rsidR="00D755F1">
              <w:rPr>
                <w:noProof/>
                <w:webHidden/>
              </w:rPr>
              <w:fldChar w:fldCharType="begin"/>
            </w:r>
            <w:r w:rsidR="00D755F1">
              <w:rPr>
                <w:noProof/>
                <w:webHidden/>
              </w:rPr>
              <w:instrText xml:space="preserve"> PAGEREF _Toc110516762 \h </w:instrText>
            </w:r>
            <w:r w:rsidR="00D755F1">
              <w:rPr>
                <w:noProof/>
                <w:webHidden/>
              </w:rPr>
            </w:r>
            <w:r w:rsidR="00D755F1">
              <w:rPr>
                <w:noProof/>
                <w:webHidden/>
              </w:rPr>
              <w:fldChar w:fldCharType="separate"/>
            </w:r>
            <w:r w:rsidR="00A61A16">
              <w:rPr>
                <w:noProof/>
                <w:webHidden/>
              </w:rPr>
              <w:t>11</w:t>
            </w:r>
            <w:r w:rsidR="00D755F1">
              <w:rPr>
                <w:noProof/>
                <w:webHidden/>
              </w:rPr>
              <w:fldChar w:fldCharType="end"/>
            </w:r>
          </w:hyperlink>
        </w:p>
        <w:p w14:paraId="062D69C0" w14:textId="3D3F29FF" w:rsidR="00D755F1" w:rsidRDefault="00000000">
          <w:pPr>
            <w:pStyle w:val="TOC2"/>
            <w:tabs>
              <w:tab w:val="right" w:leader="dot" w:pos="9016"/>
            </w:tabs>
            <w:rPr>
              <w:rFonts w:asciiTheme="minorHAnsi" w:eastAsiaTheme="minorEastAsia" w:hAnsiTheme="minorHAnsi"/>
              <w:noProof/>
              <w:lang w:eastAsia="en-AU"/>
            </w:rPr>
          </w:pPr>
          <w:hyperlink w:anchor="_Toc110516763" w:history="1">
            <w:r w:rsidR="00D755F1" w:rsidRPr="001A5EBF">
              <w:rPr>
                <w:rStyle w:val="Hyperlink"/>
                <w:noProof/>
              </w:rPr>
              <w:t>1.Reporting</w:t>
            </w:r>
            <w:r w:rsidR="00D755F1">
              <w:rPr>
                <w:noProof/>
                <w:webHidden/>
              </w:rPr>
              <w:tab/>
            </w:r>
            <w:r w:rsidR="00D755F1">
              <w:rPr>
                <w:noProof/>
                <w:webHidden/>
              </w:rPr>
              <w:fldChar w:fldCharType="begin"/>
            </w:r>
            <w:r w:rsidR="00D755F1">
              <w:rPr>
                <w:noProof/>
                <w:webHidden/>
              </w:rPr>
              <w:instrText xml:space="preserve"> PAGEREF _Toc110516763 \h </w:instrText>
            </w:r>
            <w:r w:rsidR="00D755F1">
              <w:rPr>
                <w:noProof/>
                <w:webHidden/>
              </w:rPr>
            </w:r>
            <w:r w:rsidR="00D755F1">
              <w:rPr>
                <w:noProof/>
                <w:webHidden/>
              </w:rPr>
              <w:fldChar w:fldCharType="separate"/>
            </w:r>
            <w:r w:rsidR="00A61A16">
              <w:rPr>
                <w:noProof/>
                <w:webHidden/>
              </w:rPr>
              <w:t>11</w:t>
            </w:r>
            <w:r w:rsidR="00D755F1">
              <w:rPr>
                <w:noProof/>
                <w:webHidden/>
              </w:rPr>
              <w:fldChar w:fldCharType="end"/>
            </w:r>
          </w:hyperlink>
        </w:p>
        <w:p w14:paraId="173E93BD" w14:textId="5FBFDCCD" w:rsidR="00D755F1" w:rsidRDefault="00000000">
          <w:pPr>
            <w:pStyle w:val="TOC2"/>
            <w:tabs>
              <w:tab w:val="right" w:leader="dot" w:pos="9016"/>
            </w:tabs>
            <w:rPr>
              <w:rFonts w:asciiTheme="minorHAnsi" w:eastAsiaTheme="minorEastAsia" w:hAnsiTheme="minorHAnsi"/>
              <w:noProof/>
              <w:lang w:eastAsia="en-AU"/>
            </w:rPr>
          </w:pPr>
          <w:hyperlink w:anchor="_Toc110516764" w:history="1">
            <w:r w:rsidR="00D755F1" w:rsidRPr="001A5EBF">
              <w:rPr>
                <w:rStyle w:val="Hyperlink"/>
                <w:noProof/>
              </w:rPr>
              <w:t>2.Equivalent access</w:t>
            </w:r>
            <w:r w:rsidR="00D755F1">
              <w:rPr>
                <w:noProof/>
                <w:webHidden/>
              </w:rPr>
              <w:tab/>
            </w:r>
            <w:r w:rsidR="00D755F1">
              <w:rPr>
                <w:noProof/>
                <w:webHidden/>
              </w:rPr>
              <w:fldChar w:fldCharType="begin"/>
            </w:r>
            <w:r w:rsidR="00D755F1">
              <w:rPr>
                <w:noProof/>
                <w:webHidden/>
              </w:rPr>
              <w:instrText xml:space="preserve"> PAGEREF _Toc110516764 \h </w:instrText>
            </w:r>
            <w:r w:rsidR="00D755F1">
              <w:rPr>
                <w:noProof/>
                <w:webHidden/>
              </w:rPr>
            </w:r>
            <w:r w:rsidR="00D755F1">
              <w:rPr>
                <w:noProof/>
                <w:webHidden/>
              </w:rPr>
              <w:fldChar w:fldCharType="separate"/>
            </w:r>
            <w:r w:rsidR="00A61A16">
              <w:rPr>
                <w:noProof/>
                <w:webHidden/>
              </w:rPr>
              <w:t>12</w:t>
            </w:r>
            <w:r w:rsidR="00D755F1">
              <w:rPr>
                <w:noProof/>
                <w:webHidden/>
              </w:rPr>
              <w:fldChar w:fldCharType="end"/>
            </w:r>
          </w:hyperlink>
        </w:p>
        <w:p w14:paraId="56B67AD9" w14:textId="6B7CF424" w:rsidR="00D755F1" w:rsidRDefault="00000000">
          <w:pPr>
            <w:pStyle w:val="TOC2"/>
            <w:tabs>
              <w:tab w:val="right" w:leader="dot" w:pos="9016"/>
            </w:tabs>
            <w:rPr>
              <w:rFonts w:asciiTheme="minorHAnsi" w:eastAsiaTheme="minorEastAsia" w:hAnsiTheme="minorHAnsi"/>
              <w:noProof/>
              <w:lang w:eastAsia="en-AU"/>
            </w:rPr>
          </w:pPr>
          <w:hyperlink w:anchor="_Toc110516765" w:history="1">
            <w:r w:rsidR="00D755F1" w:rsidRPr="001A5EBF">
              <w:rPr>
                <w:rStyle w:val="Hyperlink"/>
                <w:noProof/>
              </w:rPr>
              <w:t>3. Rideshare</w:t>
            </w:r>
            <w:r w:rsidR="00D755F1">
              <w:rPr>
                <w:noProof/>
                <w:webHidden/>
              </w:rPr>
              <w:tab/>
            </w:r>
            <w:r w:rsidR="00D755F1">
              <w:rPr>
                <w:noProof/>
                <w:webHidden/>
              </w:rPr>
              <w:fldChar w:fldCharType="begin"/>
            </w:r>
            <w:r w:rsidR="00D755F1">
              <w:rPr>
                <w:noProof/>
                <w:webHidden/>
              </w:rPr>
              <w:instrText xml:space="preserve"> PAGEREF _Toc110516765 \h </w:instrText>
            </w:r>
            <w:r w:rsidR="00D755F1">
              <w:rPr>
                <w:noProof/>
                <w:webHidden/>
              </w:rPr>
            </w:r>
            <w:r w:rsidR="00D755F1">
              <w:rPr>
                <w:noProof/>
                <w:webHidden/>
              </w:rPr>
              <w:fldChar w:fldCharType="separate"/>
            </w:r>
            <w:r w:rsidR="00A61A16">
              <w:rPr>
                <w:noProof/>
                <w:webHidden/>
              </w:rPr>
              <w:t>13</w:t>
            </w:r>
            <w:r w:rsidR="00D755F1">
              <w:rPr>
                <w:noProof/>
                <w:webHidden/>
              </w:rPr>
              <w:fldChar w:fldCharType="end"/>
            </w:r>
          </w:hyperlink>
        </w:p>
        <w:p w14:paraId="3193B1B9" w14:textId="5C8B2655" w:rsidR="00D755F1" w:rsidRDefault="00000000">
          <w:pPr>
            <w:pStyle w:val="TOC2"/>
            <w:tabs>
              <w:tab w:val="right" w:leader="dot" w:pos="9016"/>
            </w:tabs>
            <w:rPr>
              <w:rFonts w:asciiTheme="minorHAnsi" w:eastAsiaTheme="minorEastAsia" w:hAnsiTheme="minorHAnsi"/>
              <w:noProof/>
              <w:lang w:eastAsia="en-AU"/>
            </w:rPr>
          </w:pPr>
          <w:hyperlink w:anchor="_Toc110516766" w:history="1">
            <w:r w:rsidR="00D755F1" w:rsidRPr="001A5EBF">
              <w:rPr>
                <w:rStyle w:val="Hyperlink"/>
                <w:noProof/>
              </w:rPr>
              <w:t>4. Dedicated school buses</w:t>
            </w:r>
            <w:r w:rsidR="00D755F1">
              <w:rPr>
                <w:noProof/>
                <w:webHidden/>
              </w:rPr>
              <w:tab/>
            </w:r>
            <w:r w:rsidR="00D755F1">
              <w:rPr>
                <w:noProof/>
                <w:webHidden/>
              </w:rPr>
              <w:fldChar w:fldCharType="begin"/>
            </w:r>
            <w:r w:rsidR="00D755F1">
              <w:rPr>
                <w:noProof/>
                <w:webHidden/>
              </w:rPr>
              <w:instrText xml:space="preserve"> PAGEREF _Toc110516766 \h </w:instrText>
            </w:r>
            <w:r w:rsidR="00D755F1">
              <w:rPr>
                <w:noProof/>
                <w:webHidden/>
              </w:rPr>
            </w:r>
            <w:r w:rsidR="00D755F1">
              <w:rPr>
                <w:noProof/>
                <w:webHidden/>
              </w:rPr>
              <w:fldChar w:fldCharType="separate"/>
            </w:r>
            <w:r w:rsidR="00A61A16">
              <w:rPr>
                <w:noProof/>
                <w:webHidden/>
              </w:rPr>
              <w:t>13</w:t>
            </w:r>
            <w:r w:rsidR="00D755F1">
              <w:rPr>
                <w:noProof/>
                <w:webHidden/>
              </w:rPr>
              <w:fldChar w:fldCharType="end"/>
            </w:r>
          </w:hyperlink>
        </w:p>
        <w:p w14:paraId="0A15C659" w14:textId="01F1EB63" w:rsidR="00D755F1" w:rsidRDefault="00000000">
          <w:pPr>
            <w:pStyle w:val="TOC1"/>
            <w:tabs>
              <w:tab w:val="right" w:leader="dot" w:pos="9016"/>
            </w:tabs>
            <w:rPr>
              <w:rFonts w:asciiTheme="minorHAnsi" w:eastAsiaTheme="minorEastAsia" w:hAnsiTheme="minorHAnsi"/>
              <w:noProof/>
              <w:lang w:eastAsia="en-AU"/>
            </w:rPr>
          </w:pPr>
          <w:hyperlink w:anchor="_Toc110516767" w:history="1">
            <w:r w:rsidR="00D755F1" w:rsidRPr="001A5EBF">
              <w:rPr>
                <w:rStyle w:val="Hyperlink"/>
                <w:rFonts w:cs="Calibri"/>
                <w:noProof/>
                <w:shd w:val="clear" w:color="auto" w:fill="FFFFFF"/>
              </w:rPr>
              <w:t xml:space="preserve">Part 2 - </w:t>
            </w:r>
            <w:r w:rsidR="00D755F1" w:rsidRPr="001A5EBF">
              <w:rPr>
                <w:rStyle w:val="Hyperlink"/>
                <w:rFonts w:eastAsia="Times New Roman"/>
                <w:noProof/>
              </w:rPr>
              <w:t>Information, Communication, and Wayfinding</w:t>
            </w:r>
            <w:r w:rsidR="00D755F1">
              <w:rPr>
                <w:noProof/>
                <w:webHidden/>
              </w:rPr>
              <w:tab/>
            </w:r>
            <w:r w:rsidR="00D755F1">
              <w:rPr>
                <w:noProof/>
                <w:webHidden/>
              </w:rPr>
              <w:fldChar w:fldCharType="begin"/>
            </w:r>
            <w:r w:rsidR="00D755F1">
              <w:rPr>
                <w:noProof/>
                <w:webHidden/>
              </w:rPr>
              <w:instrText xml:space="preserve"> PAGEREF _Toc110516767 \h </w:instrText>
            </w:r>
            <w:r w:rsidR="00D755F1">
              <w:rPr>
                <w:noProof/>
                <w:webHidden/>
              </w:rPr>
            </w:r>
            <w:r w:rsidR="00D755F1">
              <w:rPr>
                <w:noProof/>
                <w:webHidden/>
              </w:rPr>
              <w:fldChar w:fldCharType="separate"/>
            </w:r>
            <w:r w:rsidR="00A61A16">
              <w:rPr>
                <w:noProof/>
                <w:webHidden/>
              </w:rPr>
              <w:t>14</w:t>
            </w:r>
            <w:r w:rsidR="00D755F1">
              <w:rPr>
                <w:noProof/>
                <w:webHidden/>
              </w:rPr>
              <w:fldChar w:fldCharType="end"/>
            </w:r>
          </w:hyperlink>
        </w:p>
        <w:p w14:paraId="00670A65" w14:textId="7E0249F5" w:rsidR="00D755F1" w:rsidRDefault="00000000">
          <w:pPr>
            <w:pStyle w:val="TOC2"/>
            <w:tabs>
              <w:tab w:val="right" w:leader="dot" w:pos="9016"/>
            </w:tabs>
            <w:rPr>
              <w:rFonts w:asciiTheme="minorHAnsi" w:eastAsiaTheme="minorEastAsia" w:hAnsiTheme="minorHAnsi"/>
              <w:noProof/>
              <w:lang w:eastAsia="en-AU"/>
            </w:rPr>
          </w:pPr>
          <w:hyperlink w:anchor="_Toc110516768" w:history="1">
            <w:r w:rsidR="00D755F1" w:rsidRPr="001A5EBF">
              <w:rPr>
                <w:rStyle w:val="Hyperlink"/>
                <w:rFonts w:eastAsia="Times New Roman"/>
                <w:noProof/>
              </w:rPr>
              <w:t>5. Better Communication of Accessibility Features</w:t>
            </w:r>
            <w:r w:rsidR="00D755F1">
              <w:rPr>
                <w:noProof/>
                <w:webHidden/>
              </w:rPr>
              <w:tab/>
            </w:r>
            <w:r w:rsidR="00D755F1">
              <w:rPr>
                <w:noProof/>
                <w:webHidden/>
              </w:rPr>
              <w:fldChar w:fldCharType="begin"/>
            </w:r>
            <w:r w:rsidR="00D755F1">
              <w:rPr>
                <w:noProof/>
                <w:webHidden/>
              </w:rPr>
              <w:instrText xml:space="preserve"> PAGEREF _Toc110516768 \h </w:instrText>
            </w:r>
            <w:r w:rsidR="00D755F1">
              <w:rPr>
                <w:noProof/>
                <w:webHidden/>
              </w:rPr>
            </w:r>
            <w:r w:rsidR="00D755F1">
              <w:rPr>
                <w:noProof/>
                <w:webHidden/>
              </w:rPr>
              <w:fldChar w:fldCharType="separate"/>
            </w:r>
            <w:r w:rsidR="00A61A16">
              <w:rPr>
                <w:noProof/>
                <w:webHidden/>
              </w:rPr>
              <w:t>14</w:t>
            </w:r>
            <w:r w:rsidR="00D755F1">
              <w:rPr>
                <w:noProof/>
                <w:webHidden/>
              </w:rPr>
              <w:fldChar w:fldCharType="end"/>
            </w:r>
          </w:hyperlink>
        </w:p>
        <w:p w14:paraId="0C0671CD" w14:textId="751E0211" w:rsidR="00D755F1" w:rsidRDefault="00000000">
          <w:pPr>
            <w:pStyle w:val="TOC2"/>
            <w:tabs>
              <w:tab w:val="right" w:leader="dot" w:pos="9016"/>
            </w:tabs>
            <w:rPr>
              <w:rFonts w:asciiTheme="minorHAnsi" w:eastAsiaTheme="minorEastAsia" w:hAnsiTheme="minorHAnsi"/>
              <w:noProof/>
              <w:lang w:eastAsia="en-AU"/>
            </w:rPr>
          </w:pPr>
          <w:hyperlink w:anchor="_Toc110516769" w:history="1">
            <w:r w:rsidR="00D755F1" w:rsidRPr="001A5EBF">
              <w:rPr>
                <w:rStyle w:val="Hyperlink"/>
                <w:rFonts w:eastAsia="Times New Roman"/>
                <w:noProof/>
              </w:rPr>
              <w:t>6. Timely Provision of Information</w:t>
            </w:r>
            <w:r w:rsidR="00D755F1">
              <w:rPr>
                <w:noProof/>
                <w:webHidden/>
              </w:rPr>
              <w:tab/>
            </w:r>
            <w:r w:rsidR="00D755F1">
              <w:rPr>
                <w:noProof/>
                <w:webHidden/>
              </w:rPr>
              <w:fldChar w:fldCharType="begin"/>
            </w:r>
            <w:r w:rsidR="00D755F1">
              <w:rPr>
                <w:noProof/>
                <w:webHidden/>
              </w:rPr>
              <w:instrText xml:space="preserve"> PAGEREF _Toc110516769 \h </w:instrText>
            </w:r>
            <w:r w:rsidR="00D755F1">
              <w:rPr>
                <w:noProof/>
                <w:webHidden/>
              </w:rPr>
            </w:r>
            <w:r w:rsidR="00D755F1">
              <w:rPr>
                <w:noProof/>
                <w:webHidden/>
              </w:rPr>
              <w:fldChar w:fldCharType="separate"/>
            </w:r>
            <w:r w:rsidR="00A61A16">
              <w:rPr>
                <w:noProof/>
                <w:webHidden/>
              </w:rPr>
              <w:t>14</w:t>
            </w:r>
            <w:r w:rsidR="00D755F1">
              <w:rPr>
                <w:noProof/>
                <w:webHidden/>
              </w:rPr>
              <w:fldChar w:fldCharType="end"/>
            </w:r>
          </w:hyperlink>
        </w:p>
        <w:p w14:paraId="6E488649" w14:textId="55488EF4" w:rsidR="00D755F1" w:rsidRDefault="00000000">
          <w:pPr>
            <w:pStyle w:val="TOC2"/>
            <w:tabs>
              <w:tab w:val="right" w:leader="dot" w:pos="9016"/>
            </w:tabs>
            <w:rPr>
              <w:rFonts w:asciiTheme="minorHAnsi" w:eastAsiaTheme="minorEastAsia" w:hAnsiTheme="minorHAnsi"/>
              <w:noProof/>
              <w:lang w:eastAsia="en-AU"/>
            </w:rPr>
          </w:pPr>
          <w:hyperlink w:anchor="_Toc110516770" w:history="1">
            <w:r w:rsidR="00D755F1" w:rsidRPr="001A5EBF">
              <w:rPr>
                <w:rStyle w:val="Hyperlink"/>
                <w:rFonts w:eastAsia="Times New Roman"/>
                <w:noProof/>
              </w:rPr>
              <w:t>7. Real Time Communication</w:t>
            </w:r>
            <w:r w:rsidR="00D755F1">
              <w:rPr>
                <w:noProof/>
                <w:webHidden/>
              </w:rPr>
              <w:tab/>
            </w:r>
            <w:r w:rsidR="00D755F1">
              <w:rPr>
                <w:noProof/>
                <w:webHidden/>
              </w:rPr>
              <w:fldChar w:fldCharType="begin"/>
            </w:r>
            <w:r w:rsidR="00D755F1">
              <w:rPr>
                <w:noProof/>
                <w:webHidden/>
              </w:rPr>
              <w:instrText xml:space="preserve"> PAGEREF _Toc110516770 \h </w:instrText>
            </w:r>
            <w:r w:rsidR="00D755F1">
              <w:rPr>
                <w:noProof/>
                <w:webHidden/>
              </w:rPr>
            </w:r>
            <w:r w:rsidR="00D755F1">
              <w:rPr>
                <w:noProof/>
                <w:webHidden/>
              </w:rPr>
              <w:fldChar w:fldCharType="separate"/>
            </w:r>
            <w:r w:rsidR="00A61A16">
              <w:rPr>
                <w:noProof/>
                <w:webHidden/>
              </w:rPr>
              <w:t>14</w:t>
            </w:r>
            <w:r w:rsidR="00D755F1">
              <w:rPr>
                <w:noProof/>
                <w:webHidden/>
              </w:rPr>
              <w:fldChar w:fldCharType="end"/>
            </w:r>
          </w:hyperlink>
        </w:p>
        <w:p w14:paraId="6F548B4E" w14:textId="499C6BDD" w:rsidR="00D755F1" w:rsidRDefault="00000000">
          <w:pPr>
            <w:pStyle w:val="TOC2"/>
            <w:tabs>
              <w:tab w:val="right" w:leader="dot" w:pos="9016"/>
            </w:tabs>
            <w:rPr>
              <w:rFonts w:asciiTheme="minorHAnsi" w:eastAsiaTheme="minorEastAsia" w:hAnsiTheme="minorHAnsi"/>
              <w:noProof/>
              <w:lang w:eastAsia="en-AU"/>
            </w:rPr>
          </w:pPr>
          <w:hyperlink w:anchor="_Toc110516771" w:history="1">
            <w:r w:rsidR="00D755F1" w:rsidRPr="001A5EBF">
              <w:rPr>
                <w:rStyle w:val="Hyperlink"/>
                <w:rFonts w:eastAsia="Times New Roman"/>
                <w:noProof/>
              </w:rPr>
              <w:t>8. Passenger Location During Journey</w:t>
            </w:r>
            <w:r w:rsidR="00D755F1">
              <w:rPr>
                <w:noProof/>
                <w:webHidden/>
              </w:rPr>
              <w:tab/>
            </w:r>
            <w:r w:rsidR="00D755F1">
              <w:rPr>
                <w:noProof/>
                <w:webHidden/>
              </w:rPr>
              <w:fldChar w:fldCharType="begin"/>
            </w:r>
            <w:r w:rsidR="00D755F1">
              <w:rPr>
                <w:noProof/>
                <w:webHidden/>
              </w:rPr>
              <w:instrText xml:space="preserve"> PAGEREF _Toc110516771 \h </w:instrText>
            </w:r>
            <w:r w:rsidR="00D755F1">
              <w:rPr>
                <w:noProof/>
                <w:webHidden/>
              </w:rPr>
            </w:r>
            <w:r w:rsidR="00D755F1">
              <w:rPr>
                <w:noProof/>
                <w:webHidden/>
              </w:rPr>
              <w:fldChar w:fldCharType="separate"/>
            </w:r>
            <w:r w:rsidR="00A61A16">
              <w:rPr>
                <w:noProof/>
                <w:webHidden/>
              </w:rPr>
              <w:t>15</w:t>
            </w:r>
            <w:r w:rsidR="00D755F1">
              <w:rPr>
                <w:noProof/>
                <w:webHidden/>
              </w:rPr>
              <w:fldChar w:fldCharType="end"/>
            </w:r>
          </w:hyperlink>
        </w:p>
        <w:p w14:paraId="19711684" w14:textId="6C8B73F4" w:rsidR="00D755F1" w:rsidRDefault="00000000">
          <w:pPr>
            <w:pStyle w:val="TOC2"/>
            <w:tabs>
              <w:tab w:val="right" w:leader="dot" w:pos="9016"/>
            </w:tabs>
            <w:rPr>
              <w:rFonts w:asciiTheme="minorHAnsi" w:eastAsiaTheme="minorEastAsia" w:hAnsiTheme="minorHAnsi"/>
              <w:noProof/>
              <w:lang w:eastAsia="en-AU"/>
            </w:rPr>
          </w:pPr>
          <w:hyperlink w:anchor="_Toc110516772" w:history="1">
            <w:r w:rsidR="00D755F1" w:rsidRPr="001A5EBF">
              <w:rPr>
                <w:rStyle w:val="Hyperlink"/>
                <w:rFonts w:eastAsia="Times New Roman"/>
                <w:noProof/>
              </w:rPr>
              <w:t>9. Hearing Augmentation on Conveyances</w:t>
            </w:r>
            <w:r w:rsidR="00D755F1">
              <w:rPr>
                <w:noProof/>
                <w:webHidden/>
              </w:rPr>
              <w:tab/>
            </w:r>
            <w:r w:rsidR="00D755F1">
              <w:rPr>
                <w:noProof/>
                <w:webHidden/>
              </w:rPr>
              <w:fldChar w:fldCharType="begin"/>
            </w:r>
            <w:r w:rsidR="00D755F1">
              <w:rPr>
                <w:noProof/>
                <w:webHidden/>
              </w:rPr>
              <w:instrText xml:space="preserve"> PAGEREF _Toc110516772 \h </w:instrText>
            </w:r>
            <w:r w:rsidR="00D755F1">
              <w:rPr>
                <w:noProof/>
                <w:webHidden/>
              </w:rPr>
            </w:r>
            <w:r w:rsidR="00D755F1">
              <w:rPr>
                <w:noProof/>
                <w:webHidden/>
              </w:rPr>
              <w:fldChar w:fldCharType="separate"/>
            </w:r>
            <w:r w:rsidR="00A61A16">
              <w:rPr>
                <w:noProof/>
                <w:webHidden/>
              </w:rPr>
              <w:t>16</w:t>
            </w:r>
            <w:r w:rsidR="00D755F1">
              <w:rPr>
                <w:noProof/>
                <w:webHidden/>
              </w:rPr>
              <w:fldChar w:fldCharType="end"/>
            </w:r>
          </w:hyperlink>
        </w:p>
        <w:p w14:paraId="22797E14" w14:textId="50D0785A" w:rsidR="00D755F1" w:rsidRDefault="00000000">
          <w:pPr>
            <w:pStyle w:val="TOC2"/>
            <w:tabs>
              <w:tab w:val="right" w:leader="dot" w:pos="9016"/>
            </w:tabs>
            <w:rPr>
              <w:rFonts w:asciiTheme="minorHAnsi" w:eastAsiaTheme="minorEastAsia" w:hAnsiTheme="minorHAnsi"/>
              <w:noProof/>
              <w:lang w:eastAsia="en-AU"/>
            </w:rPr>
          </w:pPr>
          <w:hyperlink w:anchor="_Toc110516773" w:history="1">
            <w:r w:rsidR="00D755F1" w:rsidRPr="001A5EBF">
              <w:rPr>
                <w:rStyle w:val="Hyperlink"/>
                <w:rFonts w:eastAsia="Times New Roman"/>
                <w:noProof/>
              </w:rPr>
              <w:t>10. Hearing Augmentation: Infrastructure and Premises</w:t>
            </w:r>
            <w:r w:rsidR="00D755F1">
              <w:rPr>
                <w:noProof/>
                <w:webHidden/>
              </w:rPr>
              <w:tab/>
            </w:r>
            <w:r w:rsidR="00D755F1">
              <w:rPr>
                <w:noProof/>
                <w:webHidden/>
              </w:rPr>
              <w:fldChar w:fldCharType="begin"/>
            </w:r>
            <w:r w:rsidR="00D755F1">
              <w:rPr>
                <w:noProof/>
                <w:webHidden/>
              </w:rPr>
              <w:instrText xml:space="preserve"> PAGEREF _Toc110516773 \h </w:instrText>
            </w:r>
            <w:r w:rsidR="00D755F1">
              <w:rPr>
                <w:noProof/>
                <w:webHidden/>
              </w:rPr>
            </w:r>
            <w:r w:rsidR="00D755F1">
              <w:rPr>
                <w:noProof/>
                <w:webHidden/>
              </w:rPr>
              <w:fldChar w:fldCharType="separate"/>
            </w:r>
            <w:r w:rsidR="00A61A16">
              <w:rPr>
                <w:noProof/>
                <w:webHidden/>
              </w:rPr>
              <w:t>16</w:t>
            </w:r>
            <w:r w:rsidR="00D755F1">
              <w:rPr>
                <w:noProof/>
                <w:webHidden/>
              </w:rPr>
              <w:fldChar w:fldCharType="end"/>
            </w:r>
          </w:hyperlink>
        </w:p>
        <w:p w14:paraId="29E67A9E" w14:textId="41E4E21F" w:rsidR="00D755F1" w:rsidRDefault="00000000">
          <w:pPr>
            <w:pStyle w:val="TOC2"/>
            <w:tabs>
              <w:tab w:val="right" w:leader="dot" w:pos="9016"/>
            </w:tabs>
            <w:rPr>
              <w:rFonts w:asciiTheme="minorHAnsi" w:eastAsiaTheme="minorEastAsia" w:hAnsiTheme="minorHAnsi"/>
              <w:noProof/>
              <w:lang w:eastAsia="en-AU"/>
            </w:rPr>
          </w:pPr>
          <w:hyperlink w:anchor="_Toc110516774" w:history="1">
            <w:r w:rsidR="00D755F1" w:rsidRPr="001A5EBF">
              <w:rPr>
                <w:rStyle w:val="Hyperlink"/>
                <w:rFonts w:eastAsia="Times New Roman"/>
                <w:noProof/>
              </w:rPr>
              <w:t>11. Print Size and Format</w:t>
            </w:r>
            <w:r w:rsidR="00D755F1">
              <w:rPr>
                <w:noProof/>
                <w:webHidden/>
              </w:rPr>
              <w:tab/>
            </w:r>
            <w:r w:rsidR="00D755F1">
              <w:rPr>
                <w:noProof/>
                <w:webHidden/>
              </w:rPr>
              <w:fldChar w:fldCharType="begin"/>
            </w:r>
            <w:r w:rsidR="00D755F1">
              <w:rPr>
                <w:noProof/>
                <w:webHidden/>
              </w:rPr>
              <w:instrText xml:space="preserve"> PAGEREF _Toc110516774 \h </w:instrText>
            </w:r>
            <w:r w:rsidR="00D755F1">
              <w:rPr>
                <w:noProof/>
                <w:webHidden/>
              </w:rPr>
            </w:r>
            <w:r w:rsidR="00D755F1">
              <w:rPr>
                <w:noProof/>
                <w:webHidden/>
              </w:rPr>
              <w:fldChar w:fldCharType="separate"/>
            </w:r>
            <w:r w:rsidR="00A61A16">
              <w:rPr>
                <w:noProof/>
                <w:webHidden/>
              </w:rPr>
              <w:t>16</w:t>
            </w:r>
            <w:r w:rsidR="00D755F1">
              <w:rPr>
                <w:noProof/>
                <w:webHidden/>
              </w:rPr>
              <w:fldChar w:fldCharType="end"/>
            </w:r>
          </w:hyperlink>
        </w:p>
        <w:p w14:paraId="09FABF77" w14:textId="5E653129" w:rsidR="00D755F1" w:rsidRDefault="00000000">
          <w:pPr>
            <w:pStyle w:val="TOC2"/>
            <w:tabs>
              <w:tab w:val="right" w:leader="dot" w:pos="9016"/>
            </w:tabs>
            <w:rPr>
              <w:rFonts w:asciiTheme="minorHAnsi" w:eastAsiaTheme="minorEastAsia" w:hAnsiTheme="minorHAnsi"/>
              <w:noProof/>
              <w:lang w:eastAsia="en-AU"/>
            </w:rPr>
          </w:pPr>
          <w:hyperlink w:anchor="_Toc110516775" w:history="1">
            <w:r w:rsidR="00D755F1" w:rsidRPr="001A5EBF">
              <w:rPr>
                <w:rStyle w:val="Hyperlink"/>
                <w:rFonts w:eastAsia="Times New Roman"/>
                <w:noProof/>
              </w:rPr>
              <w:t>12. International Symbol for Access and Deafness</w:t>
            </w:r>
            <w:r w:rsidR="00D755F1">
              <w:rPr>
                <w:noProof/>
                <w:webHidden/>
              </w:rPr>
              <w:tab/>
            </w:r>
            <w:r w:rsidR="00D755F1">
              <w:rPr>
                <w:noProof/>
                <w:webHidden/>
              </w:rPr>
              <w:fldChar w:fldCharType="begin"/>
            </w:r>
            <w:r w:rsidR="00D755F1">
              <w:rPr>
                <w:noProof/>
                <w:webHidden/>
              </w:rPr>
              <w:instrText xml:space="preserve"> PAGEREF _Toc110516775 \h </w:instrText>
            </w:r>
            <w:r w:rsidR="00D755F1">
              <w:rPr>
                <w:noProof/>
                <w:webHidden/>
              </w:rPr>
            </w:r>
            <w:r w:rsidR="00D755F1">
              <w:rPr>
                <w:noProof/>
                <w:webHidden/>
              </w:rPr>
              <w:fldChar w:fldCharType="separate"/>
            </w:r>
            <w:r w:rsidR="00A61A16">
              <w:rPr>
                <w:noProof/>
                <w:webHidden/>
              </w:rPr>
              <w:t>17</w:t>
            </w:r>
            <w:r w:rsidR="00D755F1">
              <w:rPr>
                <w:noProof/>
                <w:webHidden/>
              </w:rPr>
              <w:fldChar w:fldCharType="end"/>
            </w:r>
          </w:hyperlink>
        </w:p>
        <w:p w14:paraId="738FF751" w14:textId="25695134" w:rsidR="00D755F1" w:rsidRDefault="00000000">
          <w:pPr>
            <w:pStyle w:val="TOC2"/>
            <w:tabs>
              <w:tab w:val="right" w:leader="dot" w:pos="9016"/>
            </w:tabs>
            <w:rPr>
              <w:rFonts w:asciiTheme="minorHAnsi" w:eastAsiaTheme="minorEastAsia" w:hAnsiTheme="minorHAnsi"/>
              <w:noProof/>
              <w:lang w:eastAsia="en-AU"/>
            </w:rPr>
          </w:pPr>
          <w:hyperlink w:anchor="_Toc110516776" w:history="1">
            <w:r w:rsidR="00D755F1" w:rsidRPr="001A5EBF">
              <w:rPr>
                <w:rStyle w:val="Hyperlink"/>
                <w:rFonts w:eastAsia="Times New Roman"/>
                <w:noProof/>
              </w:rPr>
              <w:t>13. Letter Heights and Luminance Contrast of Signs</w:t>
            </w:r>
            <w:r w:rsidR="00D755F1">
              <w:rPr>
                <w:noProof/>
                <w:webHidden/>
              </w:rPr>
              <w:tab/>
            </w:r>
            <w:r w:rsidR="00D755F1">
              <w:rPr>
                <w:noProof/>
                <w:webHidden/>
              </w:rPr>
              <w:fldChar w:fldCharType="begin"/>
            </w:r>
            <w:r w:rsidR="00D755F1">
              <w:rPr>
                <w:noProof/>
                <w:webHidden/>
              </w:rPr>
              <w:instrText xml:space="preserve"> PAGEREF _Toc110516776 \h </w:instrText>
            </w:r>
            <w:r w:rsidR="00D755F1">
              <w:rPr>
                <w:noProof/>
                <w:webHidden/>
              </w:rPr>
            </w:r>
            <w:r w:rsidR="00D755F1">
              <w:rPr>
                <w:noProof/>
                <w:webHidden/>
              </w:rPr>
              <w:fldChar w:fldCharType="separate"/>
            </w:r>
            <w:r w:rsidR="00A61A16">
              <w:rPr>
                <w:noProof/>
                <w:webHidden/>
              </w:rPr>
              <w:t>17</w:t>
            </w:r>
            <w:r w:rsidR="00D755F1">
              <w:rPr>
                <w:noProof/>
                <w:webHidden/>
              </w:rPr>
              <w:fldChar w:fldCharType="end"/>
            </w:r>
          </w:hyperlink>
        </w:p>
        <w:p w14:paraId="750FDC61" w14:textId="0CFA7899" w:rsidR="00D755F1" w:rsidRDefault="00000000">
          <w:pPr>
            <w:pStyle w:val="TOC2"/>
            <w:tabs>
              <w:tab w:val="right" w:leader="dot" w:pos="9016"/>
            </w:tabs>
            <w:rPr>
              <w:rFonts w:asciiTheme="minorHAnsi" w:eastAsiaTheme="minorEastAsia" w:hAnsiTheme="minorHAnsi"/>
              <w:noProof/>
              <w:lang w:eastAsia="en-AU"/>
            </w:rPr>
          </w:pPr>
          <w:hyperlink w:anchor="_Toc110516777" w:history="1">
            <w:r w:rsidR="00D755F1" w:rsidRPr="001A5EBF">
              <w:rPr>
                <w:rStyle w:val="Hyperlink"/>
                <w:rFonts w:eastAsia="Times New Roman"/>
                <w:noProof/>
              </w:rPr>
              <w:t>14. Location of Signs</w:t>
            </w:r>
            <w:r w:rsidR="00D755F1">
              <w:rPr>
                <w:noProof/>
                <w:webHidden/>
              </w:rPr>
              <w:tab/>
            </w:r>
            <w:r w:rsidR="00D755F1">
              <w:rPr>
                <w:noProof/>
                <w:webHidden/>
              </w:rPr>
              <w:fldChar w:fldCharType="begin"/>
            </w:r>
            <w:r w:rsidR="00D755F1">
              <w:rPr>
                <w:noProof/>
                <w:webHidden/>
              </w:rPr>
              <w:instrText xml:space="preserve"> PAGEREF _Toc110516777 \h </w:instrText>
            </w:r>
            <w:r w:rsidR="00D755F1">
              <w:rPr>
                <w:noProof/>
                <w:webHidden/>
              </w:rPr>
            </w:r>
            <w:r w:rsidR="00D755F1">
              <w:rPr>
                <w:noProof/>
                <w:webHidden/>
              </w:rPr>
              <w:fldChar w:fldCharType="separate"/>
            </w:r>
            <w:r w:rsidR="00A61A16">
              <w:rPr>
                <w:noProof/>
                <w:webHidden/>
              </w:rPr>
              <w:t>17</w:t>
            </w:r>
            <w:r w:rsidR="00D755F1">
              <w:rPr>
                <w:noProof/>
                <w:webHidden/>
              </w:rPr>
              <w:fldChar w:fldCharType="end"/>
            </w:r>
          </w:hyperlink>
        </w:p>
        <w:p w14:paraId="7C865C1D" w14:textId="6523BABD" w:rsidR="00D755F1" w:rsidRDefault="00000000">
          <w:pPr>
            <w:pStyle w:val="TOC2"/>
            <w:tabs>
              <w:tab w:val="right" w:leader="dot" w:pos="9016"/>
            </w:tabs>
            <w:rPr>
              <w:rFonts w:asciiTheme="minorHAnsi" w:eastAsiaTheme="minorEastAsia" w:hAnsiTheme="minorHAnsi"/>
              <w:noProof/>
              <w:lang w:eastAsia="en-AU"/>
            </w:rPr>
          </w:pPr>
          <w:hyperlink w:anchor="_Toc110516778" w:history="1">
            <w:r w:rsidR="00D755F1" w:rsidRPr="001A5EBF">
              <w:rPr>
                <w:rStyle w:val="Hyperlink"/>
                <w:noProof/>
              </w:rPr>
              <w:t>15. Braille Embossed (Printed) Specifications</w:t>
            </w:r>
            <w:r w:rsidR="00D755F1">
              <w:rPr>
                <w:noProof/>
                <w:webHidden/>
              </w:rPr>
              <w:tab/>
            </w:r>
            <w:r w:rsidR="00D755F1">
              <w:rPr>
                <w:noProof/>
                <w:webHidden/>
              </w:rPr>
              <w:fldChar w:fldCharType="begin"/>
            </w:r>
            <w:r w:rsidR="00D755F1">
              <w:rPr>
                <w:noProof/>
                <w:webHidden/>
              </w:rPr>
              <w:instrText xml:space="preserve"> PAGEREF _Toc110516778 \h </w:instrText>
            </w:r>
            <w:r w:rsidR="00D755F1">
              <w:rPr>
                <w:noProof/>
                <w:webHidden/>
              </w:rPr>
            </w:r>
            <w:r w:rsidR="00D755F1">
              <w:rPr>
                <w:noProof/>
                <w:webHidden/>
              </w:rPr>
              <w:fldChar w:fldCharType="separate"/>
            </w:r>
            <w:r w:rsidR="00A61A16">
              <w:rPr>
                <w:noProof/>
                <w:webHidden/>
              </w:rPr>
              <w:t>17</w:t>
            </w:r>
            <w:r w:rsidR="00D755F1">
              <w:rPr>
                <w:noProof/>
                <w:webHidden/>
              </w:rPr>
              <w:fldChar w:fldCharType="end"/>
            </w:r>
          </w:hyperlink>
        </w:p>
        <w:p w14:paraId="4988AD82" w14:textId="2815627B" w:rsidR="00D755F1" w:rsidRDefault="00000000">
          <w:pPr>
            <w:pStyle w:val="TOC2"/>
            <w:tabs>
              <w:tab w:val="right" w:leader="dot" w:pos="9016"/>
            </w:tabs>
            <w:rPr>
              <w:rFonts w:asciiTheme="minorHAnsi" w:eastAsiaTheme="minorEastAsia" w:hAnsiTheme="minorHAnsi"/>
              <w:noProof/>
              <w:lang w:eastAsia="en-AU"/>
            </w:rPr>
          </w:pPr>
          <w:hyperlink w:anchor="_Toc110516779" w:history="1">
            <w:r w:rsidR="00D755F1" w:rsidRPr="001A5EBF">
              <w:rPr>
                <w:rStyle w:val="Hyperlink"/>
                <w:noProof/>
              </w:rPr>
              <w:t>16. Braille and Tactile Lettering for Signage</w:t>
            </w:r>
            <w:r w:rsidR="00D755F1">
              <w:rPr>
                <w:noProof/>
                <w:webHidden/>
              </w:rPr>
              <w:tab/>
            </w:r>
            <w:r w:rsidR="00D755F1">
              <w:rPr>
                <w:noProof/>
                <w:webHidden/>
              </w:rPr>
              <w:fldChar w:fldCharType="begin"/>
            </w:r>
            <w:r w:rsidR="00D755F1">
              <w:rPr>
                <w:noProof/>
                <w:webHidden/>
              </w:rPr>
              <w:instrText xml:space="preserve"> PAGEREF _Toc110516779 \h </w:instrText>
            </w:r>
            <w:r w:rsidR="00D755F1">
              <w:rPr>
                <w:noProof/>
                <w:webHidden/>
              </w:rPr>
            </w:r>
            <w:r w:rsidR="00D755F1">
              <w:rPr>
                <w:noProof/>
                <w:webHidden/>
              </w:rPr>
              <w:fldChar w:fldCharType="separate"/>
            </w:r>
            <w:r w:rsidR="00A61A16">
              <w:rPr>
                <w:noProof/>
                <w:webHidden/>
              </w:rPr>
              <w:t>18</w:t>
            </w:r>
            <w:r w:rsidR="00D755F1">
              <w:rPr>
                <w:noProof/>
                <w:webHidden/>
              </w:rPr>
              <w:fldChar w:fldCharType="end"/>
            </w:r>
          </w:hyperlink>
        </w:p>
        <w:p w14:paraId="1B754080" w14:textId="76866C10" w:rsidR="00D755F1" w:rsidRDefault="00000000">
          <w:pPr>
            <w:pStyle w:val="TOC2"/>
            <w:tabs>
              <w:tab w:val="right" w:leader="dot" w:pos="9016"/>
            </w:tabs>
            <w:rPr>
              <w:rFonts w:asciiTheme="minorHAnsi" w:eastAsiaTheme="minorEastAsia" w:hAnsiTheme="minorHAnsi"/>
              <w:noProof/>
              <w:lang w:eastAsia="en-AU"/>
            </w:rPr>
          </w:pPr>
          <w:hyperlink w:anchor="_Toc110516780" w:history="1">
            <w:r w:rsidR="00D755F1" w:rsidRPr="001A5EBF">
              <w:rPr>
                <w:rStyle w:val="Hyperlink"/>
                <w:noProof/>
              </w:rPr>
              <w:t>17. Lifts: Braille and Tactile Information at Lift Landings</w:t>
            </w:r>
            <w:r w:rsidR="00D755F1">
              <w:rPr>
                <w:noProof/>
                <w:webHidden/>
              </w:rPr>
              <w:tab/>
            </w:r>
            <w:r w:rsidR="00D755F1">
              <w:rPr>
                <w:noProof/>
                <w:webHidden/>
              </w:rPr>
              <w:fldChar w:fldCharType="begin"/>
            </w:r>
            <w:r w:rsidR="00D755F1">
              <w:rPr>
                <w:noProof/>
                <w:webHidden/>
              </w:rPr>
              <w:instrText xml:space="preserve"> PAGEREF _Toc110516780 \h </w:instrText>
            </w:r>
            <w:r w:rsidR="00D755F1">
              <w:rPr>
                <w:noProof/>
                <w:webHidden/>
              </w:rPr>
            </w:r>
            <w:r w:rsidR="00D755F1">
              <w:rPr>
                <w:noProof/>
                <w:webHidden/>
              </w:rPr>
              <w:fldChar w:fldCharType="separate"/>
            </w:r>
            <w:r w:rsidR="00A61A16">
              <w:rPr>
                <w:noProof/>
                <w:webHidden/>
              </w:rPr>
              <w:t>18</w:t>
            </w:r>
            <w:r w:rsidR="00D755F1">
              <w:rPr>
                <w:noProof/>
                <w:webHidden/>
              </w:rPr>
              <w:fldChar w:fldCharType="end"/>
            </w:r>
          </w:hyperlink>
        </w:p>
        <w:p w14:paraId="7C383408" w14:textId="160573C3" w:rsidR="00D755F1" w:rsidRDefault="00000000">
          <w:pPr>
            <w:pStyle w:val="TOC2"/>
            <w:tabs>
              <w:tab w:val="right" w:leader="dot" w:pos="9016"/>
            </w:tabs>
            <w:rPr>
              <w:rFonts w:asciiTheme="minorHAnsi" w:eastAsiaTheme="minorEastAsia" w:hAnsiTheme="minorHAnsi"/>
              <w:noProof/>
              <w:lang w:eastAsia="en-AU"/>
            </w:rPr>
          </w:pPr>
          <w:hyperlink w:anchor="_Toc110516781" w:history="1">
            <w:r w:rsidR="00D755F1" w:rsidRPr="001A5EBF">
              <w:rPr>
                <w:rStyle w:val="Hyperlink"/>
                <w:noProof/>
              </w:rPr>
              <w:t>18. Lifts: Audible Wayfinding</w:t>
            </w:r>
            <w:r w:rsidR="00D755F1">
              <w:rPr>
                <w:noProof/>
                <w:webHidden/>
              </w:rPr>
              <w:tab/>
            </w:r>
            <w:r w:rsidR="00D755F1">
              <w:rPr>
                <w:noProof/>
                <w:webHidden/>
              </w:rPr>
              <w:fldChar w:fldCharType="begin"/>
            </w:r>
            <w:r w:rsidR="00D755F1">
              <w:rPr>
                <w:noProof/>
                <w:webHidden/>
              </w:rPr>
              <w:instrText xml:space="preserve"> PAGEREF _Toc110516781 \h </w:instrText>
            </w:r>
            <w:r w:rsidR="00D755F1">
              <w:rPr>
                <w:noProof/>
                <w:webHidden/>
              </w:rPr>
            </w:r>
            <w:r w:rsidR="00D755F1">
              <w:rPr>
                <w:noProof/>
                <w:webHidden/>
              </w:rPr>
              <w:fldChar w:fldCharType="separate"/>
            </w:r>
            <w:r w:rsidR="00A61A16">
              <w:rPr>
                <w:noProof/>
                <w:webHidden/>
              </w:rPr>
              <w:t>18</w:t>
            </w:r>
            <w:r w:rsidR="00D755F1">
              <w:rPr>
                <w:noProof/>
                <w:webHidden/>
              </w:rPr>
              <w:fldChar w:fldCharType="end"/>
            </w:r>
          </w:hyperlink>
        </w:p>
        <w:p w14:paraId="13310654" w14:textId="4EA12693" w:rsidR="00D755F1" w:rsidRDefault="00000000">
          <w:pPr>
            <w:pStyle w:val="TOC2"/>
            <w:tabs>
              <w:tab w:val="right" w:leader="dot" w:pos="9016"/>
            </w:tabs>
            <w:rPr>
              <w:rFonts w:asciiTheme="minorHAnsi" w:eastAsiaTheme="minorEastAsia" w:hAnsiTheme="minorHAnsi"/>
              <w:noProof/>
              <w:lang w:eastAsia="en-AU"/>
            </w:rPr>
          </w:pPr>
          <w:hyperlink w:anchor="_Toc110516782" w:history="1">
            <w:r w:rsidR="00D755F1" w:rsidRPr="001A5EBF">
              <w:rPr>
                <w:rStyle w:val="Hyperlink"/>
                <w:noProof/>
              </w:rPr>
              <w:t>19. Lifts: Emergency Communication Systems in Lift Cars</w:t>
            </w:r>
            <w:r w:rsidR="00D755F1">
              <w:rPr>
                <w:noProof/>
                <w:webHidden/>
              </w:rPr>
              <w:tab/>
            </w:r>
            <w:r w:rsidR="00D755F1">
              <w:rPr>
                <w:noProof/>
                <w:webHidden/>
              </w:rPr>
              <w:fldChar w:fldCharType="begin"/>
            </w:r>
            <w:r w:rsidR="00D755F1">
              <w:rPr>
                <w:noProof/>
                <w:webHidden/>
              </w:rPr>
              <w:instrText xml:space="preserve"> PAGEREF _Toc110516782 \h </w:instrText>
            </w:r>
            <w:r w:rsidR="00D755F1">
              <w:rPr>
                <w:noProof/>
                <w:webHidden/>
              </w:rPr>
            </w:r>
            <w:r w:rsidR="00D755F1">
              <w:rPr>
                <w:noProof/>
                <w:webHidden/>
              </w:rPr>
              <w:fldChar w:fldCharType="separate"/>
            </w:r>
            <w:r w:rsidR="00A61A16">
              <w:rPr>
                <w:noProof/>
                <w:webHidden/>
              </w:rPr>
              <w:t>18</w:t>
            </w:r>
            <w:r w:rsidR="00D755F1">
              <w:rPr>
                <w:noProof/>
                <w:webHidden/>
              </w:rPr>
              <w:fldChar w:fldCharType="end"/>
            </w:r>
          </w:hyperlink>
        </w:p>
        <w:p w14:paraId="5ACC7BE3" w14:textId="31F3A3C2" w:rsidR="00D755F1" w:rsidRDefault="00000000">
          <w:pPr>
            <w:pStyle w:val="TOC2"/>
            <w:tabs>
              <w:tab w:val="right" w:leader="dot" w:pos="9016"/>
            </w:tabs>
            <w:rPr>
              <w:rFonts w:asciiTheme="minorHAnsi" w:eastAsiaTheme="minorEastAsia" w:hAnsiTheme="minorHAnsi"/>
              <w:noProof/>
              <w:lang w:eastAsia="en-AU"/>
            </w:rPr>
          </w:pPr>
          <w:hyperlink w:anchor="_Toc110516783" w:history="1">
            <w:r w:rsidR="00D755F1" w:rsidRPr="001A5EBF">
              <w:rPr>
                <w:rStyle w:val="Hyperlink"/>
                <w:noProof/>
              </w:rPr>
              <w:t>20. Lifts: Reference for Lift Car Communication and Information Systems</w:t>
            </w:r>
            <w:r w:rsidR="00D755F1">
              <w:rPr>
                <w:noProof/>
                <w:webHidden/>
              </w:rPr>
              <w:tab/>
            </w:r>
            <w:r w:rsidR="00D755F1">
              <w:rPr>
                <w:noProof/>
                <w:webHidden/>
              </w:rPr>
              <w:fldChar w:fldCharType="begin"/>
            </w:r>
            <w:r w:rsidR="00D755F1">
              <w:rPr>
                <w:noProof/>
                <w:webHidden/>
              </w:rPr>
              <w:instrText xml:space="preserve"> PAGEREF _Toc110516783 \h </w:instrText>
            </w:r>
            <w:r w:rsidR="00D755F1">
              <w:rPr>
                <w:noProof/>
                <w:webHidden/>
              </w:rPr>
            </w:r>
            <w:r w:rsidR="00D755F1">
              <w:rPr>
                <w:noProof/>
                <w:webHidden/>
              </w:rPr>
              <w:fldChar w:fldCharType="separate"/>
            </w:r>
            <w:r w:rsidR="00A61A16">
              <w:rPr>
                <w:noProof/>
                <w:webHidden/>
              </w:rPr>
              <w:t>19</w:t>
            </w:r>
            <w:r w:rsidR="00D755F1">
              <w:rPr>
                <w:noProof/>
                <w:webHidden/>
              </w:rPr>
              <w:fldChar w:fldCharType="end"/>
            </w:r>
          </w:hyperlink>
        </w:p>
        <w:p w14:paraId="71B99638" w14:textId="67624792" w:rsidR="00D755F1" w:rsidRDefault="00000000">
          <w:pPr>
            <w:pStyle w:val="TOC2"/>
            <w:tabs>
              <w:tab w:val="right" w:leader="dot" w:pos="9016"/>
            </w:tabs>
            <w:rPr>
              <w:rFonts w:asciiTheme="minorHAnsi" w:eastAsiaTheme="minorEastAsia" w:hAnsiTheme="minorHAnsi"/>
              <w:noProof/>
              <w:lang w:eastAsia="en-AU"/>
            </w:rPr>
          </w:pPr>
          <w:hyperlink w:anchor="_Toc110516784" w:history="1">
            <w:r w:rsidR="00D755F1" w:rsidRPr="001A5EBF">
              <w:rPr>
                <w:rStyle w:val="Hyperlink"/>
                <w:noProof/>
              </w:rPr>
              <w:t>21. Information and Communication Technologies (ICT) Procurement</w:t>
            </w:r>
            <w:r w:rsidR="00D755F1">
              <w:rPr>
                <w:noProof/>
                <w:webHidden/>
              </w:rPr>
              <w:tab/>
            </w:r>
            <w:r w:rsidR="00D755F1">
              <w:rPr>
                <w:noProof/>
                <w:webHidden/>
              </w:rPr>
              <w:fldChar w:fldCharType="begin"/>
            </w:r>
            <w:r w:rsidR="00D755F1">
              <w:rPr>
                <w:noProof/>
                <w:webHidden/>
              </w:rPr>
              <w:instrText xml:space="preserve"> PAGEREF _Toc110516784 \h </w:instrText>
            </w:r>
            <w:r w:rsidR="00D755F1">
              <w:rPr>
                <w:noProof/>
                <w:webHidden/>
              </w:rPr>
            </w:r>
            <w:r w:rsidR="00D755F1">
              <w:rPr>
                <w:noProof/>
                <w:webHidden/>
              </w:rPr>
              <w:fldChar w:fldCharType="separate"/>
            </w:r>
            <w:r w:rsidR="00A61A16">
              <w:rPr>
                <w:noProof/>
                <w:webHidden/>
              </w:rPr>
              <w:t>19</w:t>
            </w:r>
            <w:r w:rsidR="00D755F1">
              <w:rPr>
                <w:noProof/>
                <w:webHidden/>
              </w:rPr>
              <w:fldChar w:fldCharType="end"/>
            </w:r>
          </w:hyperlink>
        </w:p>
        <w:p w14:paraId="77C4CB9D" w14:textId="53500B26" w:rsidR="00D755F1" w:rsidRDefault="00000000">
          <w:pPr>
            <w:pStyle w:val="TOC2"/>
            <w:tabs>
              <w:tab w:val="right" w:leader="dot" w:pos="9016"/>
            </w:tabs>
            <w:rPr>
              <w:rFonts w:asciiTheme="minorHAnsi" w:eastAsiaTheme="minorEastAsia" w:hAnsiTheme="minorHAnsi"/>
              <w:noProof/>
              <w:lang w:eastAsia="en-AU"/>
            </w:rPr>
          </w:pPr>
          <w:hyperlink w:anchor="_Toc110516785" w:history="1">
            <w:r w:rsidR="00D755F1" w:rsidRPr="001A5EBF">
              <w:rPr>
                <w:rStyle w:val="Hyperlink"/>
                <w:noProof/>
              </w:rPr>
              <w:t>22. Mobile Web Systems</w:t>
            </w:r>
            <w:r w:rsidR="00D755F1">
              <w:rPr>
                <w:noProof/>
                <w:webHidden/>
              </w:rPr>
              <w:tab/>
            </w:r>
            <w:r w:rsidR="00D755F1">
              <w:rPr>
                <w:noProof/>
                <w:webHidden/>
              </w:rPr>
              <w:fldChar w:fldCharType="begin"/>
            </w:r>
            <w:r w:rsidR="00D755F1">
              <w:rPr>
                <w:noProof/>
                <w:webHidden/>
              </w:rPr>
              <w:instrText xml:space="preserve"> PAGEREF _Toc110516785 \h </w:instrText>
            </w:r>
            <w:r w:rsidR="00D755F1">
              <w:rPr>
                <w:noProof/>
                <w:webHidden/>
              </w:rPr>
            </w:r>
            <w:r w:rsidR="00D755F1">
              <w:rPr>
                <w:noProof/>
                <w:webHidden/>
              </w:rPr>
              <w:fldChar w:fldCharType="separate"/>
            </w:r>
            <w:r w:rsidR="00A61A16">
              <w:rPr>
                <w:noProof/>
                <w:webHidden/>
              </w:rPr>
              <w:t>19</w:t>
            </w:r>
            <w:r w:rsidR="00D755F1">
              <w:rPr>
                <w:noProof/>
                <w:webHidden/>
              </w:rPr>
              <w:fldChar w:fldCharType="end"/>
            </w:r>
          </w:hyperlink>
        </w:p>
        <w:p w14:paraId="53C44E2E" w14:textId="6A4798EB" w:rsidR="00D755F1" w:rsidRDefault="00000000">
          <w:pPr>
            <w:pStyle w:val="TOC2"/>
            <w:tabs>
              <w:tab w:val="right" w:leader="dot" w:pos="9016"/>
            </w:tabs>
            <w:rPr>
              <w:rFonts w:asciiTheme="minorHAnsi" w:eastAsiaTheme="minorEastAsia" w:hAnsiTheme="minorHAnsi"/>
              <w:noProof/>
              <w:lang w:eastAsia="en-AU"/>
            </w:rPr>
          </w:pPr>
          <w:hyperlink w:anchor="_Toc110516786" w:history="1">
            <w:r w:rsidR="00D755F1" w:rsidRPr="001A5EBF">
              <w:rPr>
                <w:rStyle w:val="Hyperlink"/>
                <w:noProof/>
              </w:rPr>
              <w:t>23. Accessible Fare System Elements</w:t>
            </w:r>
            <w:r w:rsidR="00D755F1">
              <w:rPr>
                <w:noProof/>
                <w:webHidden/>
              </w:rPr>
              <w:tab/>
            </w:r>
            <w:r w:rsidR="00D755F1">
              <w:rPr>
                <w:noProof/>
                <w:webHidden/>
              </w:rPr>
              <w:fldChar w:fldCharType="begin"/>
            </w:r>
            <w:r w:rsidR="00D755F1">
              <w:rPr>
                <w:noProof/>
                <w:webHidden/>
              </w:rPr>
              <w:instrText xml:space="preserve"> PAGEREF _Toc110516786 \h </w:instrText>
            </w:r>
            <w:r w:rsidR="00D755F1">
              <w:rPr>
                <w:noProof/>
                <w:webHidden/>
              </w:rPr>
            </w:r>
            <w:r w:rsidR="00D755F1">
              <w:rPr>
                <w:noProof/>
                <w:webHidden/>
              </w:rPr>
              <w:fldChar w:fldCharType="separate"/>
            </w:r>
            <w:r w:rsidR="00A61A16">
              <w:rPr>
                <w:noProof/>
                <w:webHidden/>
              </w:rPr>
              <w:t>20</w:t>
            </w:r>
            <w:r w:rsidR="00D755F1">
              <w:rPr>
                <w:noProof/>
                <w:webHidden/>
              </w:rPr>
              <w:fldChar w:fldCharType="end"/>
            </w:r>
          </w:hyperlink>
        </w:p>
        <w:p w14:paraId="2CF81633" w14:textId="5819F944" w:rsidR="00D755F1" w:rsidRDefault="00000000">
          <w:pPr>
            <w:pStyle w:val="TOC1"/>
            <w:tabs>
              <w:tab w:val="right" w:leader="dot" w:pos="9016"/>
            </w:tabs>
            <w:rPr>
              <w:rFonts w:asciiTheme="minorHAnsi" w:eastAsiaTheme="minorEastAsia" w:hAnsiTheme="minorHAnsi"/>
              <w:noProof/>
              <w:lang w:eastAsia="en-AU"/>
            </w:rPr>
          </w:pPr>
          <w:hyperlink w:anchor="_Toc110516787" w:history="1">
            <w:r w:rsidR="00D755F1" w:rsidRPr="001A5EBF">
              <w:rPr>
                <w:rStyle w:val="Hyperlink"/>
                <w:noProof/>
              </w:rPr>
              <w:t>Part 3: Accessibility at stations, stops, wharves and access routes</w:t>
            </w:r>
            <w:r w:rsidR="00D755F1">
              <w:rPr>
                <w:noProof/>
                <w:webHidden/>
              </w:rPr>
              <w:tab/>
            </w:r>
            <w:r w:rsidR="00D755F1">
              <w:rPr>
                <w:noProof/>
                <w:webHidden/>
              </w:rPr>
              <w:fldChar w:fldCharType="begin"/>
            </w:r>
            <w:r w:rsidR="00D755F1">
              <w:rPr>
                <w:noProof/>
                <w:webHidden/>
              </w:rPr>
              <w:instrText xml:space="preserve"> PAGEREF _Toc110516787 \h </w:instrText>
            </w:r>
            <w:r w:rsidR="00D755F1">
              <w:rPr>
                <w:noProof/>
                <w:webHidden/>
              </w:rPr>
            </w:r>
            <w:r w:rsidR="00D755F1">
              <w:rPr>
                <w:noProof/>
                <w:webHidden/>
              </w:rPr>
              <w:fldChar w:fldCharType="separate"/>
            </w:r>
            <w:r w:rsidR="00A61A16">
              <w:rPr>
                <w:noProof/>
                <w:webHidden/>
              </w:rPr>
              <w:t>20</w:t>
            </w:r>
            <w:r w:rsidR="00D755F1">
              <w:rPr>
                <w:noProof/>
                <w:webHidden/>
              </w:rPr>
              <w:fldChar w:fldCharType="end"/>
            </w:r>
          </w:hyperlink>
        </w:p>
        <w:p w14:paraId="4478740D" w14:textId="7DE54CC9" w:rsidR="00D755F1" w:rsidRDefault="00000000">
          <w:pPr>
            <w:pStyle w:val="TOC2"/>
            <w:tabs>
              <w:tab w:val="right" w:leader="dot" w:pos="9016"/>
            </w:tabs>
            <w:rPr>
              <w:rFonts w:asciiTheme="minorHAnsi" w:eastAsiaTheme="minorEastAsia" w:hAnsiTheme="minorHAnsi"/>
              <w:noProof/>
              <w:lang w:eastAsia="en-AU"/>
            </w:rPr>
          </w:pPr>
          <w:hyperlink w:anchor="_Toc110516788" w:history="1">
            <w:r w:rsidR="00D755F1" w:rsidRPr="001A5EBF">
              <w:rPr>
                <w:rStyle w:val="Hyperlink"/>
                <w:noProof/>
              </w:rPr>
              <w:t>24. Doors on access paths</w:t>
            </w:r>
            <w:r w:rsidR="00D755F1">
              <w:rPr>
                <w:noProof/>
                <w:webHidden/>
              </w:rPr>
              <w:tab/>
            </w:r>
            <w:r w:rsidR="00D755F1">
              <w:rPr>
                <w:noProof/>
                <w:webHidden/>
              </w:rPr>
              <w:fldChar w:fldCharType="begin"/>
            </w:r>
            <w:r w:rsidR="00D755F1">
              <w:rPr>
                <w:noProof/>
                <w:webHidden/>
              </w:rPr>
              <w:instrText xml:space="preserve"> PAGEREF _Toc110516788 \h </w:instrText>
            </w:r>
            <w:r w:rsidR="00D755F1">
              <w:rPr>
                <w:noProof/>
                <w:webHidden/>
              </w:rPr>
            </w:r>
            <w:r w:rsidR="00D755F1">
              <w:rPr>
                <w:noProof/>
                <w:webHidden/>
              </w:rPr>
              <w:fldChar w:fldCharType="separate"/>
            </w:r>
            <w:r w:rsidR="00A61A16">
              <w:rPr>
                <w:noProof/>
                <w:webHidden/>
              </w:rPr>
              <w:t>20</w:t>
            </w:r>
            <w:r w:rsidR="00D755F1">
              <w:rPr>
                <w:noProof/>
                <w:webHidden/>
              </w:rPr>
              <w:fldChar w:fldCharType="end"/>
            </w:r>
          </w:hyperlink>
        </w:p>
        <w:p w14:paraId="5C08E22D" w14:textId="367E4B74" w:rsidR="00D755F1" w:rsidRDefault="00000000">
          <w:pPr>
            <w:pStyle w:val="TOC2"/>
            <w:tabs>
              <w:tab w:val="right" w:leader="dot" w:pos="9016"/>
            </w:tabs>
            <w:rPr>
              <w:rFonts w:asciiTheme="minorHAnsi" w:eastAsiaTheme="minorEastAsia" w:hAnsiTheme="minorHAnsi"/>
              <w:noProof/>
              <w:lang w:eastAsia="en-AU"/>
            </w:rPr>
          </w:pPr>
          <w:hyperlink w:anchor="_Toc110516789" w:history="1">
            <w:r w:rsidR="00D755F1" w:rsidRPr="001A5EBF">
              <w:rPr>
                <w:rStyle w:val="Hyperlink"/>
                <w:noProof/>
              </w:rPr>
              <w:t>25. Continuous access on access paths</w:t>
            </w:r>
            <w:r w:rsidR="00D755F1">
              <w:rPr>
                <w:noProof/>
                <w:webHidden/>
              </w:rPr>
              <w:tab/>
            </w:r>
            <w:r w:rsidR="00D755F1">
              <w:rPr>
                <w:noProof/>
                <w:webHidden/>
              </w:rPr>
              <w:fldChar w:fldCharType="begin"/>
            </w:r>
            <w:r w:rsidR="00D755F1">
              <w:rPr>
                <w:noProof/>
                <w:webHidden/>
              </w:rPr>
              <w:instrText xml:space="preserve"> PAGEREF _Toc110516789 \h </w:instrText>
            </w:r>
            <w:r w:rsidR="00D755F1">
              <w:rPr>
                <w:noProof/>
                <w:webHidden/>
              </w:rPr>
            </w:r>
            <w:r w:rsidR="00D755F1">
              <w:rPr>
                <w:noProof/>
                <w:webHidden/>
              </w:rPr>
              <w:fldChar w:fldCharType="separate"/>
            </w:r>
            <w:r w:rsidR="00A61A16">
              <w:rPr>
                <w:noProof/>
                <w:webHidden/>
              </w:rPr>
              <w:t>21</w:t>
            </w:r>
            <w:r w:rsidR="00D755F1">
              <w:rPr>
                <w:noProof/>
                <w:webHidden/>
              </w:rPr>
              <w:fldChar w:fldCharType="end"/>
            </w:r>
          </w:hyperlink>
        </w:p>
        <w:p w14:paraId="5BD9AED0" w14:textId="6E71D59A" w:rsidR="00D755F1" w:rsidRDefault="00000000">
          <w:pPr>
            <w:pStyle w:val="TOC2"/>
            <w:tabs>
              <w:tab w:val="right" w:leader="dot" w:pos="9016"/>
            </w:tabs>
            <w:rPr>
              <w:rFonts w:asciiTheme="minorHAnsi" w:eastAsiaTheme="minorEastAsia" w:hAnsiTheme="minorHAnsi"/>
              <w:noProof/>
              <w:lang w:eastAsia="en-AU"/>
            </w:rPr>
          </w:pPr>
          <w:hyperlink w:anchor="_Toc110516790" w:history="1">
            <w:r w:rsidR="00D755F1" w:rsidRPr="001A5EBF">
              <w:rPr>
                <w:rStyle w:val="Hyperlink"/>
                <w:noProof/>
              </w:rPr>
              <w:t>26. Flange gaps within access paths</w:t>
            </w:r>
            <w:r w:rsidR="00D755F1">
              <w:rPr>
                <w:noProof/>
                <w:webHidden/>
              </w:rPr>
              <w:tab/>
            </w:r>
            <w:r w:rsidR="00D755F1">
              <w:rPr>
                <w:noProof/>
                <w:webHidden/>
              </w:rPr>
              <w:fldChar w:fldCharType="begin"/>
            </w:r>
            <w:r w:rsidR="00D755F1">
              <w:rPr>
                <w:noProof/>
                <w:webHidden/>
              </w:rPr>
              <w:instrText xml:space="preserve"> PAGEREF _Toc110516790 \h </w:instrText>
            </w:r>
            <w:r w:rsidR="00D755F1">
              <w:rPr>
                <w:noProof/>
                <w:webHidden/>
              </w:rPr>
            </w:r>
            <w:r w:rsidR="00D755F1">
              <w:rPr>
                <w:noProof/>
                <w:webHidden/>
              </w:rPr>
              <w:fldChar w:fldCharType="separate"/>
            </w:r>
            <w:r w:rsidR="00A61A16">
              <w:rPr>
                <w:noProof/>
                <w:webHidden/>
              </w:rPr>
              <w:t>21</w:t>
            </w:r>
            <w:r w:rsidR="00D755F1">
              <w:rPr>
                <w:noProof/>
                <w:webHidden/>
              </w:rPr>
              <w:fldChar w:fldCharType="end"/>
            </w:r>
          </w:hyperlink>
        </w:p>
        <w:p w14:paraId="491452EE" w14:textId="7CB8FC24" w:rsidR="00D755F1" w:rsidRDefault="00000000">
          <w:pPr>
            <w:pStyle w:val="TOC2"/>
            <w:tabs>
              <w:tab w:val="right" w:leader="dot" w:pos="9016"/>
            </w:tabs>
            <w:rPr>
              <w:rFonts w:asciiTheme="minorHAnsi" w:eastAsiaTheme="minorEastAsia" w:hAnsiTheme="minorHAnsi"/>
              <w:noProof/>
              <w:lang w:eastAsia="en-AU"/>
            </w:rPr>
          </w:pPr>
          <w:hyperlink w:anchor="_Toc110516791" w:history="1">
            <w:r w:rsidR="00D755F1" w:rsidRPr="001A5EBF">
              <w:rPr>
                <w:rStyle w:val="Hyperlink"/>
                <w:noProof/>
              </w:rPr>
              <w:t>27. Resting points</w:t>
            </w:r>
            <w:r w:rsidR="00D755F1">
              <w:rPr>
                <w:noProof/>
                <w:webHidden/>
              </w:rPr>
              <w:tab/>
            </w:r>
            <w:r w:rsidR="00D755F1">
              <w:rPr>
                <w:noProof/>
                <w:webHidden/>
              </w:rPr>
              <w:fldChar w:fldCharType="begin"/>
            </w:r>
            <w:r w:rsidR="00D755F1">
              <w:rPr>
                <w:noProof/>
                <w:webHidden/>
              </w:rPr>
              <w:instrText xml:space="preserve"> PAGEREF _Toc110516791 \h </w:instrText>
            </w:r>
            <w:r w:rsidR="00D755F1">
              <w:rPr>
                <w:noProof/>
                <w:webHidden/>
              </w:rPr>
            </w:r>
            <w:r w:rsidR="00D755F1">
              <w:rPr>
                <w:noProof/>
                <w:webHidden/>
              </w:rPr>
              <w:fldChar w:fldCharType="separate"/>
            </w:r>
            <w:r w:rsidR="00A61A16">
              <w:rPr>
                <w:noProof/>
                <w:webHidden/>
              </w:rPr>
              <w:t>22</w:t>
            </w:r>
            <w:r w:rsidR="00D755F1">
              <w:rPr>
                <w:noProof/>
                <w:webHidden/>
              </w:rPr>
              <w:fldChar w:fldCharType="end"/>
            </w:r>
          </w:hyperlink>
        </w:p>
        <w:p w14:paraId="2BBE477C" w14:textId="2D05E063" w:rsidR="00D755F1" w:rsidRDefault="00000000">
          <w:pPr>
            <w:pStyle w:val="TOC2"/>
            <w:tabs>
              <w:tab w:val="right" w:leader="dot" w:pos="9016"/>
            </w:tabs>
            <w:rPr>
              <w:rFonts w:asciiTheme="minorHAnsi" w:eastAsiaTheme="minorEastAsia" w:hAnsiTheme="minorHAnsi"/>
              <w:noProof/>
              <w:lang w:eastAsia="en-AU"/>
            </w:rPr>
          </w:pPr>
          <w:hyperlink w:anchor="_Toc110516792" w:history="1">
            <w:r w:rsidR="00D755F1" w:rsidRPr="001A5EBF">
              <w:rPr>
                <w:rStyle w:val="Hyperlink"/>
                <w:noProof/>
              </w:rPr>
              <w:t>28. Requirement for handrails in overbridges and subways</w:t>
            </w:r>
            <w:r w:rsidR="00D755F1">
              <w:rPr>
                <w:noProof/>
                <w:webHidden/>
              </w:rPr>
              <w:tab/>
            </w:r>
            <w:r w:rsidR="00D755F1">
              <w:rPr>
                <w:noProof/>
                <w:webHidden/>
              </w:rPr>
              <w:fldChar w:fldCharType="begin"/>
            </w:r>
            <w:r w:rsidR="00D755F1">
              <w:rPr>
                <w:noProof/>
                <w:webHidden/>
              </w:rPr>
              <w:instrText xml:space="preserve"> PAGEREF _Toc110516792 \h </w:instrText>
            </w:r>
            <w:r w:rsidR="00D755F1">
              <w:rPr>
                <w:noProof/>
                <w:webHidden/>
              </w:rPr>
            </w:r>
            <w:r w:rsidR="00D755F1">
              <w:rPr>
                <w:noProof/>
                <w:webHidden/>
              </w:rPr>
              <w:fldChar w:fldCharType="separate"/>
            </w:r>
            <w:r w:rsidR="00A61A16">
              <w:rPr>
                <w:noProof/>
                <w:webHidden/>
              </w:rPr>
              <w:t>22</w:t>
            </w:r>
            <w:r w:rsidR="00D755F1">
              <w:rPr>
                <w:noProof/>
                <w:webHidden/>
              </w:rPr>
              <w:fldChar w:fldCharType="end"/>
            </w:r>
          </w:hyperlink>
        </w:p>
        <w:p w14:paraId="3DC91D6A" w14:textId="5F035116" w:rsidR="00D755F1" w:rsidRDefault="00000000">
          <w:pPr>
            <w:pStyle w:val="TOC2"/>
            <w:tabs>
              <w:tab w:val="right" w:leader="dot" w:pos="9016"/>
            </w:tabs>
            <w:rPr>
              <w:rFonts w:asciiTheme="minorHAnsi" w:eastAsiaTheme="minorEastAsia" w:hAnsiTheme="minorHAnsi"/>
              <w:noProof/>
              <w:lang w:eastAsia="en-AU"/>
            </w:rPr>
          </w:pPr>
          <w:hyperlink w:anchor="_Toc110516793" w:history="1">
            <w:r w:rsidR="00D755F1" w:rsidRPr="001A5EBF">
              <w:rPr>
                <w:rStyle w:val="Hyperlink"/>
                <w:noProof/>
              </w:rPr>
              <w:t>29. Location of fare system elements</w:t>
            </w:r>
            <w:r w:rsidR="00D755F1">
              <w:rPr>
                <w:noProof/>
                <w:webHidden/>
              </w:rPr>
              <w:tab/>
            </w:r>
            <w:r w:rsidR="00D755F1">
              <w:rPr>
                <w:noProof/>
                <w:webHidden/>
              </w:rPr>
              <w:fldChar w:fldCharType="begin"/>
            </w:r>
            <w:r w:rsidR="00D755F1">
              <w:rPr>
                <w:noProof/>
                <w:webHidden/>
              </w:rPr>
              <w:instrText xml:space="preserve"> PAGEREF _Toc110516793 \h </w:instrText>
            </w:r>
            <w:r w:rsidR="00D755F1">
              <w:rPr>
                <w:noProof/>
                <w:webHidden/>
              </w:rPr>
            </w:r>
            <w:r w:rsidR="00D755F1">
              <w:rPr>
                <w:noProof/>
                <w:webHidden/>
              </w:rPr>
              <w:fldChar w:fldCharType="separate"/>
            </w:r>
            <w:r w:rsidR="00A61A16">
              <w:rPr>
                <w:noProof/>
                <w:webHidden/>
              </w:rPr>
              <w:t>22</w:t>
            </w:r>
            <w:r w:rsidR="00D755F1">
              <w:rPr>
                <w:noProof/>
                <w:webHidden/>
              </w:rPr>
              <w:fldChar w:fldCharType="end"/>
            </w:r>
          </w:hyperlink>
        </w:p>
        <w:p w14:paraId="677A3C47" w14:textId="52799555" w:rsidR="00D755F1" w:rsidRDefault="00000000">
          <w:pPr>
            <w:pStyle w:val="TOC2"/>
            <w:tabs>
              <w:tab w:val="right" w:leader="dot" w:pos="9016"/>
            </w:tabs>
            <w:rPr>
              <w:rFonts w:asciiTheme="minorHAnsi" w:eastAsiaTheme="minorEastAsia" w:hAnsiTheme="minorHAnsi"/>
              <w:noProof/>
              <w:lang w:eastAsia="en-AU"/>
            </w:rPr>
          </w:pPr>
          <w:hyperlink w:anchor="_Toc110516794" w:history="1">
            <w:r w:rsidR="00D755F1" w:rsidRPr="001A5EBF">
              <w:rPr>
                <w:rStyle w:val="Hyperlink"/>
                <w:noProof/>
              </w:rPr>
              <w:t>30. Allocated spaces and priority seating in waiting areas</w:t>
            </w:r>
            <w:r w:rsidR="00D755F1">
              <w:rPr>
                <w:noProof/>
                <w:webHidden/>
              </w:rPr>
              <w:tab/>
            </w:r>
            <w:r w:rsidR="00D755F1">
              <w:rPr>
                <w:noProof/>
                <w:webHidden/>
              </w:rPr>
              <w:fldChar w:fldCharType="begin"/>
            </w:r>
            <w:r w:rsidR="00D755F1">
              <w:rPr>
                <w:noProof/>
                <w:webHidden/>
              </w:rPr>
              <w:instrText xml:space="preserve"> PAGEREF _Toc110516794 \h </w:instrText>
            </w:r>
            <w:r w:rsidR="00D755F1">
              <w:rPr>
                <w:noProof/>
                <w:webHidden/>
              </w:rPr>
            </w:r>
            <w:r w:rsidR="00D755F1">
              <w:rPr>
                <w:noProof/>
                <w:webHidden/>
              </w:rPr>
              <w:fldChar w:fldCharType="separate"/>
            </w:r>
            <w:r w:rsidR="00A61A16">
              <w:rPr>
                <w:noProof/>
                <w:webHidden/>
              </w:rPr>
              <w:t>23</w:t>
            </w:r>
            <w:r w:rsidR="00D755F1">
              <w:rPr>
                <w:noProof/>
                <w:webHidden/>
              </w:rPr>
              <w:fldChar w:fldCharType="end"/>
            </w:r>
          </w:hyperlink>
        </w:p>
        <w:p w14:paraId="576768A7" w14:textId="70BE6D89" w:rsidR="00D755F1" w:rsidRDefault="00000000">
          <w:pPr>
            <w:pStyle w:val="TOC2"/>
            <w:tabs>
              <w:tab w:val="right" w:leader="dot" w:pos="9016"/>
            </w:tabs>
            <w:rPr>
              <w:rFonts w:asciiTheme="minorHAnsi" w:eastAsiaTheme="minorEastAsia" w:hAnsiTheme="minorHAnsi"/>
              <w:noProof/>
              <w:lang w:eastAsia="en-AU"/>
            </w:rPr>
          </w:pPr>
          <w:hyperlink w:anchor="_Toc110516795" w:history="1">
            <w:r w:rsidR="00D755F1" w:rsidRPr="001A5EBF">
              <w:rPr>
                <w:rStyle w:val="Hyperlink"/>
                <w:noProof/>
              </w:rPr>
              <w:t>31. Accessible toilets with equal proportion of left and right hand configurations</w:t>
            </w:r>
            <w:r w:rsidR="00D755F1">
              <w:rPr>
                <w:noProof/>
                <w:webHidden/>
              </w:rPr>
              <w:tab/>
            </w:r>
            <w:r w:rsidR="00D755F1">
              <w:rPr>
                <w:noProof/>
                <w:webHidden/>
              </w:rPr>
              <w:fldChar w:fldCharType="begin"/>
            </w:r>
            <w:r w:rsidR="00D755F1">
              <w:rPr>
                <w:noProof/>
                <w:webHidden/>
              </w:rPr>
              <w:instrText xml:space="preserve"> PAGEREF _Toc110516795 \h </w:instrText>
            </w:r>
            <w:r w:rsidR="00D755F1">
              <w:rPr>
                <w:noProof/>
                <w:webHidden/>
              </w:rPr>
            </w:r>
            <w:r w:rsidR="00D755F1">
              <w:rPr>
                <w:noProof/>
                <w:webHidden/>
              </w:rPr>
              <w:fldChar w:fldCharType="separate"/>
            </w:r>
            <w:r w:rsidR="00A61A16">
              <w:rPr>
                <w:noProof/>
                <w:webHidden/>
              </w:rPr>
              <w:t>23</w:t>
            </w:r>
            <w:r w:rsidR="00D755F1">
              <w:rPr>
                <w:noProof/>
                <w:webHidden/>
              </w:rPr>
              <w:fldChar w:fldCharType="end"/>
            </w:r>
          </w:hyperlink>
        </w:p>
        <w:p w14:paraId="3526A7FC" w14:textId="5FBA1E60" w:rsidR="00D755F1" w:rsidRDefault="00000000">
          <w:pPr>
            <w:pStyle w:val="TOC2"/>
            <w:tabs>
              <w:tab w:val="right" w:leader="dot" w:pos="9016"/>
            </w:tabs>
            <w:rPr>
              <w:rFonts w:asciiTheme="minorHAnsi" w:eastAsiaTheme="minorEastAsia" w:hAnsiTheme="minorHAnsi"/>
              <w:noProof/>
              <w:lang w:eastAsia="en-AU"/>
            </w:rPr>
          </w:pPr>
          <w:hyperlink w:anchor="_Toc110516796" w:history="1">
            <w:r w:rsidR="00D755F1" w:rsidRPr="001A5EBF">
              <w:rPr>
                <w:rStyle w:val="Hyperlink"/>
                <w:noProof/>
              </w:rPr>
              <w:t>32. Emergency call buttons in accessible toilets</w:t>
            </w:r>
            <w:r w:rsidR="00D755F1">
              <w:rPr>
                <w:noProof/>
                <w:webHidden/>
              </w:rPr>
              <w:tab/>
            </w:r>
            <w:r w:rsidR="00D755F1">
              <w:rPr>
                <w:noProof/>
                <w:webHidden/>
              </w:rPr>
              <w:fldChar w:fldCharType="begin"/>
            </w:r>
            <w:r w:rsidR="00D755F1">
              <w:rPr>
                <w:noProof/>
                <w:webHidden/>
              </w:rPr>
              <w:instrText xml:space="preserve"> PAGEREF _Toc110516796 \h </w:instrText>
            </w:r>
            <w:r w:rsidR="00D755F1">
              <w:rPr>
                <w:noProof/>
                <w:webHidden/>
              </w:rPr>
            </w:r>
            <w:r w:rsidR="00D755F1">
              <w:rPr>
                <w:noProof/>
                <w:webHidden/>
              </w:rPr>
              <w:fldChar w:fldCharType="separate"/>
            </w:r>
            <w:r w:rsidR="00A61A16">
              <w:rPr>
                <w:noProof/>
                <w:webHidden/>
              </w:rPr>
              <w:t>24</w:t>
            </w:r>
            <w:r w:rsidR="00D755F1">
              <w:rPr>
                <w:noProof/>
                <w:webHidden/>
              </w:rPr>
              <w:fldChar w:fldCharType="end"/>
            </w:r>
          </w:hyperlink>
        </w:p>
        <w:p w14:paraId="270735CE" w14:textId="77417E57" w:rsidR="00D755F1" w:rsidRDefault="00000000">
          <w:pPr>
            <w:pStyle w:val="TOC2"/>
            <w:tabs>
              <w:tab w:val="right" w:leader="dot" w:pos="9016"/>
            </w:tabs>
            <w:rPr>
              <w:rFonts w:asciiTheme="minorHAnsi" w:eastAsiaTheme="minorEastAsia" w:hAnsiTheme="minorHAnsi"/>
              <w:noProof/>
              <w:lang w:eastAsia="en-AU"/>
            </w:rPr>
          </w:pPr>
          <w:hyperlink w:anchor="_Toc110516797" w:history="1">
            <w:r w:rsidR="00D755F1" w:rsidRPr="001A5EBF">
              <w:rPr>
                <w:rStyle w:val="Hyperlink"/>
                <w:noProof/>
              </w:rPr>
              <w:t>33. Ambulant toilets</w:t>
            </w:r>
            <w:r w:rsidR="00D755F1">
              <w:rPr>
                <w:noProof/>
                <w:webHidden/>
              </w:rPr>
              <w:tab/>
            </w:r>
            <w:r w:rsidR="00D755F1">
              <w:rPr>
                <w:noProof/>
                <w:webHidden/>
              </w:rPr>
              <w:fldChar w:fldCharType="begin"/>
            </w:r>
            <w:r w:rsidR="00D755F1">
              <w:rPr>
                <w:noProof/>
                <w:webHidden/>
              </w:rPr>
              <w:instrText xml:space="preserve"> PAGEREF _Toc110516797 \h </w:instrText>
            </w:r>
            <w:r w:rsidR="00D755F1">
              <w:rPr>
                <w:noProof/>
                <w:webHidden/>
              </w:rPr>
            </w:r>
            <w:r w:rsidR="00D755F1">
              <w:rPr>
                <w:noProof/>
                <w:webHidden/>
              </w:rPr>
              <w:fldChar w:fldCharType="separate"/>
            </w:r>
            <w:r w:rsidR="00A61A16">
              <w:rPr>
                <w:noProof/>
                <w:webHidden/>
              </w:rPr>
              <w:t>24</w:t>
            </w:r>
            <w:r w:rsidR="00D755F1">
              <w:rPr>
                <w:noProof/>
                <w:webHidden/>
              </w:rPr>
              <w:fldChar w:fldCharType="end"/>
            </w:r>
          </w:hyperlink>
        </w:p>
        <w:p w14:paraId="5AA7EFB5" w14:textId="4F3E02E3" w:rsidR="00D755F1" w:rsidRDefault="00000000">
          <w:pPr>
            <w:pStyle w:val="TOC2"/>
            <w:tabs>
              <w:tab w:val="right" w:leader="dot" w:pos="9016"/>
            </w:tabs>
            <w:rPr>
              <w:rFonts w:asciiTheme="minorHAnsi" w:eastAsiaTheme="minorEastAsia" w:hAnsiTheme="minorHAnsi"/>
              <w:noProof/>
              <w:lang w:eastAsia="en-AU"/>
            </w:rPr>
          </w:pPr>
          <w:hyperlink w:anchor="_Toc110516798" w:history="1">
            <w:r w:rsidR="00D755F1" w:rsidRPr="001A5EBF">
              <w:rPr>
                <w:rStyle w:val="Hyperlink"/>
                <w:noProof/>
              </w:rPr>
              <w:t>34. Lift specifications and enhancements</w:t>
            </w:r>
            <w:r w:rsidR="00D755F1">
              <w:rPr>
                <w:noProof/>
                <w:webHidden/>
              </w:rPr>
              <w:tab/>
            </w:r>
            <w:r w:rsidR="00D755F1">
              <w:rPr>
                <w:noProof/>
                <w:webHidden/>
              </w:rPr>
              <w:fldChar w:fldCharType="begin"/>
            </w:r>
            <w:r w:rsidR="00D755F1">
              <w:rPr>
                <w:noProof/>
                <w:webHidden/>
              </w:rPr>
              <w:instrText xml:space="preserve"> PAGEREF _Toc110516798 \h </w:instrText>
            </w:r>
            <w:r w:rsidR="00D755F1">
              <w:rPr>
                <w:noProof/>
                <w:webHidden/>
              </w:rPr>
            </w:r>
            <w:r w:rsidR="00D755F1">
              <w:rPr>
                <w:noProof/>
                <w:webHidden/>
              </w:rPr>
              <w:fldChar w:fldCharType="separate"/>
            </w:r>
            <w:r w:rsidR="00A61A16">
              <w:rPr>
                <w:noProof/>
                <w:webHidden/>
              </w:rPr>
              <w:t>25</w:t>
            </w:r>
            <w:r w:rsidR="00D755F1">
              <w:rPr>
                <w:noProof/>
                <w:webHidden/>
              </w:rPr>
              <w:fldChar w:fldCharType="end"/>
            </w:r>
          </w:hyperlink>
        </w:p>
        <w:p w14:paraId="77A3E4B7" w14:textId="705EB5EC" w:rsidR="00D755F1" w:rsidRDefault="00000000">
          <w:pPr>
            <w:pStyle w:val="TOC2"/>
            <w:tabs>
              <w:tab w:val="right" w:leader="dot" w:pos="9016"/>
            </w:tabs>
            <w:rPr>
              <w:rFonts w:asciiTheme="minorHAnsi" w:eastAsiaTheme="minorEastAsia" w:hAnsiTheme="minorHAnsi"/>
              <w:noProof/>
              <w:lang w:eastAsia="en-AU"/>
            </w:rPr>
          </w:pPr>
          <w:hyperlink w:anchor="_Toc110516799" w:history="1">
            <w:r w:rsidR="00D755F1" w:rsidRPr="001A5EBF">
              <w:rPr>
                <w:rStyle w:val="Hyperlink"/>
                <w:noProof/>
              </w:rPr>
              <w:t>35. Specifications for escalators and inclined travellators</w:t>
            </w:r>
            <w:r w:rsidR="00D755F1">
              <w:rPr>
                <w:noProof/>
                <w:webHidden/>
              </w:rPr>
              <w:tab/>
            </w:r>
            <w:r w:rsidR="00D755F1">
              <w:rPr>
                <w:noProof/>
                <w:webHidden/>
              </w:rPr>
              <w:fldChar w:fldCharType="begin"/>
            </w:r>
            <w:r w:rsidR="00D755F1">
              <w:rPr>
                <w:noProof/>
                <w:webHidden/>
              </w:rPr>
              <w:instrText xml:space="preserve"> PAGEREF _Toc110516799 \h </w:instrText>
            </w:r>
            <w:r w:rsidR="00D755F1">
              <w:rPr>
                <w:noProof/>
                <w:webHidden/>
              </w:rPr>
            </w:r>
            <w:r w:rsidR="00D755F1">
              <w:rPr>
                <w:noProof/>
                <w:webHidden/>
              </w:rPr>
              <w:fldChar w:fldCharType="separate"/>
            </w:r>
            <w:r w:rsidR="00A61A16">
              <w:rPr>
                <w:noProof/>
                <w:webHidden/>
              </w:rPr>
              <w:t>25</w:t>
            </w:r>
            <w:r w:rsidR="00D755F1">
              <w:rPr>
                <w:noProof/>
                <w:webHidden/>
              </w:rPr>
              <w:fldChar w:fldCharType="end"/>
            </w:r>
          </w:hyperlink>
        </w:p>
        <w:p w14:paraId="658A4B3F" w14:textId="5AA78DB2" w:rsidR="00D755F1" w:rsidRDefault="00000000">
          <w:pPr>
            <w:pStyle w:val="TOC2"/>
            <w:tabs>
              <w:tab w:val="right" w:leader="dot" w:pos="9016"/>
            </w:tabs>
            <w:rPr>
              <w:rFonts w:asciiTheme="minorHAnsi" w:eastAsiaTheme="minorEastAsia" w:hAnsiTheme="minorHAnsi"/>
              <w:noProof/>
              <w:lang w:eastAsia="en-AU"/>
            </w:rPr>
          </w:pPr>
          <w:hyperlink w:anchor="_Toc110516800" w:history="1">
            <w:r w:rsidR="00D755F1" w:rsidRPr="001A5EBF">
              <w:rPr>
                <w:rStyle w:val="Hyperlink"/>
                <w:noProof/>
              </w:rPr>
              <w:t>36. Poles, objects, and luminous contrast</w:t>
            </w:r>
            <w:r w:rsidR="00D755F1">
              <w:rPr>
                <w:noProof/>
                <w:webHidden/>
              </w:rPr>
              <w:tab/>
            </w:r>
            <w:r w:rsidR="00D755F1">
              <w:rPr>
                <w:noProof/>
                <w:webHidden/>
              </w:rPr>
              <w:fldChar w:fldCharType="begin"/>
            </w:r>
            <w:r w:rsidR="00D755F1">
              <w:rPr>
                <w:noProof/>
                <w:webHidden/>
              </w:rPr>
              <w:instrText xml:space="preserve"> PAGEREF _Toc110516800 \h </w:instrText>
            </w:r>
            <w:r w:rsidR="00D755F1">
              <w:rPr>
                <w:noProof/>
                <w:webHidden/>
              </w:rPr>
            </w:r>
            <w:r w:rsidR="00D755F1">
              <w:rPr>
                <w:noProof/>
                <w:webHidden/>
              </w:rPr>
              <w:fldChar w:fldCharType="separate"/>
            </w:r>
            <w:r w:rsidR="00A61A16">
              <w:rPr>
                <w:noProof/>
                <w:webHidden/>
              </w:rPr>
              <w:t>25</w:t>
            </w:r>
            <w:r w:rsidR="00D755F1">
              <w:rPr>
                <w:noProof/>
                <w:webHidden/>
              </w:rPr>
              <w:fldChar w:fldCharType="end"/>
            </w:r>
          </w:hyperlink>
        </w:p>
        <w:p w14:paraId="05759904" w14:textId="6A2907FB" w:rsidR="00D755F1" w:rsidRDefault="00000000">
          <w:pPr>
            <w:pStyle w:val="TOC2"/>
            <w:tabs>
              <w:tab w:val="right" w:leader="dot" w:pos="9016"/>
            </w:tabs>
            <w:rPr>
              <w:rFonts w:asciiTheme="minorHAnsi" w:eastAsiaTheme="minorEastAsia" w:hAnsiTheme="minorHAnsi"/>
              <w:noProof/>
              <w:lang w:eastAsia="en-AU"/>
            </w:rPr>
          </w:pPr>
          <w:hyperlink w:anchor="_Toc110516801" w:history="1">
            <w:r w:rsidR="00D755F1" w:rsidRPr="001A5EBF">
              <w:rPr>
                <w:rStyle w:val="Hyperlink"/>
                <w:noProof/>
              </w:rPr>
              <w:t>37. Lighting</w:t>
            </w:r>
            <w:r w:rsidR="00D755F1">
              <w:rPr>
                <w:noProof/>
                <w:webHidden/>
              </w:rPr>
              <w:tab/>
            </w:r>
            <w:r w:rsidR="00D755F1">
              <w:rPr>
                <w:noProof/>
                <w:webHidden/>
              </w:rPr>
              <w:fldChar w:fldCharType="begin"/>
            </w:r>
            <w:r w:rsidR="00D755F1">
              <w:rPr>
                <w:noProof/>
                <w:webHidden/>
              </w:rPr>
              <w:instrText xml:space="preserve"> PAGEREF _Toc110516801 \h </w:instrText>
            </w:r>
            <w:r w:rsidR="00D755F1">
              <w:rPr>
                <w:noProof/>
                <w:webHidden/>
              </w:rPr>
            </w:r>
            <w:r w:rsidR="00D755F1">
              <w:rPr>
                <w:noProof/>
                <w:webHidden/>
              </w:rPr>
              <w:fldChar w:fldCharType="separate"/>
            </w:r>
            <w:r w:rsidR="00A61A16">
              <w:rPr>
                <w:noProof/>
                <w:webHidden/>
              </w:rPr>
              <w:t>25</w:t>
            </w:r>
            <w:r w:rsidR="00D755F1">
              <w:rPr>
                <w:noProof/>
                <w:webHidden/>
              </w:rPr>
              <w:fldChar w:fldCharType="end"/>
            </w:r>
          </w:hyperlink>
        </w:p>
        <w:p w14:paraId="0B7BDBDD" w14:textId="5B73838D" w:rsidR="00D755F1" w:rsidRDefault="00000000">
          <w:pPr>
            <w:pStyle w:val="TOC1"/>
            <w:tabs>
              <w:tab w:val="right" w:leader="dot" w:pos="9016"/>
            </w:tabs>
            <w:rPr>
              <w:rFonts w:asciiTheme="minorHAnsi" w:eastAsiaTheme="minorEastAsia" w:hAnsiTheme="minorHAnsi"/>
              <w:noProof/>
              <w:lang w:eastAsia="en-AU"/>
            </w:rPr>
          </w:pPr>
          <w:hyperlink w:anchor="_Toc110516802" w:history="1">
            <w:r w:rsidR="00D755F1" w:rsidRPr="001A5EBF">
              <w:rPr>
                <w:rStyle w:val="Hyperlink"/>
                <w:noProof/>
              </w:rPr>
              <w:t>Part 4: Accessibility of boarding and alighting and egress of infrastructure</w:t>
            </w:r>
            <w:r w:rsidR="00D755F1">
              <w:rPr>
                <w:noProof/>
                <w:webHidden/>
              </w:rPr>
              <w:tab/>
            </w:r>
            <w:r w:rsidR="00D755F1">
              <w:rPr>
                <w:noProof/>
                <w:webHidden/>
              </w:rPr>
              <w:fldChar w:fldCharType="begin"/>
            </w:r>
            <w:r w:rsidR="00D755F1">
              <w:rPr>
                <w:noProof/>
                <w:webHidden/>
              </w:rPr>
              <w:instrText xml:space="preserve"> PAGEREF _Toc110516802 \h </w:instrText>
            </w:r>
            <w:r w:rsidR="00D755F1">
              <w:rPr>
                <w:noProof/>
                <w:webHidden/>
              </w:rPr>
            </w:r>
            <w:r w:rsidR="00D755F1">
              <w:rPr>
                <w:noProof/>
                <w:webHidden/>
              </w:rPr>
              <w:fldChar w:fldCharType="separate"/>
            </w:r>
            <w:r w:rsidR="00A61A16">
              <w:rPr>
                <w:noProof/>
                <w:webHidden/>
              </w:rPr>
              <w:t>25</w:t>
            </w:r>
            <w:r w:rsidR="00D755F1">
              <w:rPr>
                <w:noProof/>
                <w:webHidden/>
              </w:rPr>
              <w:fldChar w:fldCharType="end"/>
            </w:r>
          </w:hyperlink>
        </w:p>
        <w:p w14:paraId="29AE639C" w14:textId="57201E4E" w:rsidR="00D755F1" w:rsidRDefault="00000000">
          <w:pPr>
            <w:pStyle w:val="TOC2"/>
            <w:tabs>
              <w:tab w:val="right" w:leader="dot" w:pos="9016"/>
            </w:tabs>
            <w:rPr>
              <w:rFonts w:asciiTheme="minorHAnsi" w:eastAsiaTheme="minorEastAsia" w:hAnsiTheme="minorHAnsi"/>
              <w:noProof/>
              <w:lang w:eastAsia="en-AU"/>
            </w:rPr>
          </w:pPr>
          <w:hyperlink w:anchor="_Toc110516803" w:history="1">
            <w:r w:rsidR="00D755F1" w:rsidRPr="001A5EBF">
              <w:rPr>
                <w:rStyle w:val="Hyperlink"/>
                <w:noProof/>
              </w:rPr>
              <w:t>38. Signals and process for requesting boarding devices</w:t>
            </w:r>
            <w:r w:rsidR="00D755F1">
              <w:rPr>
                <w:noProof/>
                <w:webHidden/>
              </w:rPr>
              <w:tab/>
            </w:r>
            <w:r w:rsidR="00D755F1">
              <w:rPr>
                <w:noProof/>
                <w:webHidden/>
              </w:rPr>
              <w:fldChar w:fldCharType="begin"/>
            </w:r>
            <w:r w:rsidR="00D755F1">
              <w:rPr>
                <w:noProof/>
                <w:webHidden/>
              </w:rPr>
              <w:instrText xml:space="preserve"> PAGEREF _Toc110516803 \h </w:instrText>
            </w:r>
            <w:r w:rsidR="00D755F1">
              <w:rPr>
                <w:noProof/>
                <w:webHidden/>
              </w:rPr>
            </w:r>
            <w:r w:rsidR="00D755F1">
              <w:rPr>
                <w:noProof/>
                <w:webHidden/>
              </w:rPr>
              <w:fldChar w:fldCharType="separate"/>
            </w:r>
            <w:r w:rsidR="00A61A16">
              <w:rPr>
                <w:noProof/>
                <w:webHidden/>
              </w:rPr>
              <w:t>26</w:t>
            </w:r>
            <w:r w:rsidR="00D755F1">
              <w:rPr>
                <w:noProof/>
                <w:webHidden/>
              </w:rPr>
              <w:fldChar w:fldCharType="end"/>
            </w:r>
          </w:hyperlink>
        </w:p>
        <w:p w14:paraId="22302599" w14:textId="1C498CCF" w:rsidR="00D755F1" w:rsidRDefault="00000000">
          <w:pPr>
            <w:pStyle w:val="TOC2"/>
            <w:tabs>
              <w:tab w:val="right" w:leader="dot" w:pos="9016"/>
            </w:tabs>
            <w:rPr>
              <w:rFonts w:asciiTheme="minorHAnsi" w:eastAsiaTheme="minorEastAsia" w:hAnsiTheme="minorHAnsi"/>
              <w:noProof/>
              <w:lang w:eastAsia="en-AU"/>
            </w:rPr>
          </w:pPr>
          <w:hyperlink w:anchor="_Toc110516804" w:history="1">
            <w:r w:rsidR="00D755F1" w:rsidRPr="001A5EBF">
              <w:rPr>
                <w:rStyle w:val="Hyperlink"/>
                <w:noProof/>
              </w:rPr>
              <w:t>39. Notification by passenger of need for boarding device</w:t>
            </w:r>
            <w:r w:rsidR="00D755F1">
              <w:rPr>
                <w:noProof/>
                <w:webHidden/>
              </w:rPr>
              <w:tab/>
            </w:r>
            <w:r w:rsidR="00D755F1">
              <w:rPr>
                <w:noProof/>
                <w:webHidden/>
              </w:rPr>
              <w:fldChar w:fldCharType="begin"/>
            </w:r>
            <w:r w:rsidR="00D755F1">
              <w:rPr>
                <w:noProof/>
                <w:webHidden/>
              </w:rPr>
              <w:instrText xml:space="preserve"> PAGEREF _Toc110516804 \h </w:instrText>
            </w:r>
            <w:r w:rsidR="00D755F1">
              <w:rPr>
                <w:noProof/>
                <w:webHidden/>
              </w:rPr>
            </w:r>
            <w:r w:rsidR="00D755F1">
              <w:rPr>
                <w:noProof/>
                <w:webHidden/>
              </w:rPr>
              <w:fldChar w:fldCharType="separate"/>
            </w:r>
            <w:r w:rsidR="00A61A16">
              <w:rPr>
                <w:noProof/>
                <w:webHidden/>
              </w:rPr>
              <w:t>26</w:t>
            </w:r>
            <w:r w:rsidR="00D755F1">
              <w:rPr>
                <w:noProof/>
                <w:webHidden/>
              </w:rPr>
              <w:fldChar w:fldCharType="end"/>
            </w:r>
          </w:hyperlink>
        </w:p>
        <w:p w14:paraId="2C1F34D3" w14:textId="7008A4C6" w:rsidR="00D755F1" w:rsidRDefault="00000000">
          <w:pPr>
            <w:pStyle w:val="TOC2"/>
            <w:tabs>
              <w:tab w:val="right" w:leader="dot" w:pos="9016"/>
            </w:tabs>
            <w:rPr>
              <w:rFonts w:asciiTheme="minorHAnsi" w:eastAsiaTheme="minorEastAsia" w:hAnsiTheme="minorHAnsi"/>
              <w:noProof/>
              <w:lang w:eastAsia="en-AU"/>
            </w:rPr>
          </w:pPr>
          <w:hyperlink w:anchor="_Toc110516805" w:history="1">
            <w:r w:rsidR="00D755F1" w:rsidRPr="001A5EBF">
              <w:rPr>
                <w:rStyle w:val="Hyperlink"/>
                <w:noProof/>
              </w:rPr>
              <w:t>40. Portable boarding ramp edge barriers</w:t>
            </w:r>
            <w:r w:rsidR="00D755F1">
              <w:rPr>
                <w:noProof/>
                <w:webHidden/>
              </w:rPr>
              <w:tab/>
            </w:r>
            <w:r w:rsidR="00D755F1">
              <w:rPr>
                <w:noProof/>
                <w:webHidden/>
              </w:rPr>
              <w:fldChar w:fldCharType="begin"/>
            </w:r>
            <w:r w:rsidR="00D755F1">
              <w:rPr>
                <w:noProof/>
                <w:webHidden/>
              </w:rPr>
              <w:instrText xml:space="preserve"> PAGEREF _Toc110516805 \h </w:instrText>
            </w:r>
            <w:r w:rsidR="00D755F1">
              <w:rPr>
                <w:noProof/>
                <w:webHidden/>
              </w:rPr>
            </w:r>
            <w:r w:rsidR="00D755F1">
              <w:rPr>
                <w:noProof/>
                <w:webHidden/>
              </w:rPr>
              <w:fldChar w:fldCharType="separate"/>
            </w:r>
            <w:r w:rsidR="00A61A16">
              <w:rPr>
                <w:noProof/>
                <w:webHidden/>
              </w:rPr>
              <w:t>27</w:t>
            </w:r>
            <w:r w:rsidR="00D755F1">
              <w:rPr>
                <w:noProof/>
                <w:webHidden/>
              </w:rPr>
              <w:fldChar w:fldCharType="end"/>
            </w:r>
          </w:hyperlink>
        </w:p>
        <w:p w14:paraId="443A5F1D" w14:textId="7ED559B0" w:rsidR="00D755F1" w:rsidRDefault="00000000">
          <w:pPr>
            <w:pStyle w:val="TOC2"/>
            <w:tabs>
              <w:tab w:val="right" w:leader="dot" w:pos="9016"/>
            </w:tabs>
            <w:rPr>
              <w:rFonts w:asciiTheme="minorHAnsi" w:eastAsiaTheme="minorEastAsia" w:hAnsiTheme="minorHAnsi"/>
              <w:noProof/>
              <w:lang w:eastAsia="en-AU"/>
            </w:rPr>
          </w:pPr>
          <w:hyperlink w:anchor="_Toc110516806" w:history="1">
            <w:r w:rsidR="00D755F1" w:rsidRPr="001A5EBF">
              <w:rPr>
                <w:rStyle w:val="Hyperlink"/>
                <w:noProof/>
              </w:rPr>
              <w:t>41. Boarding ramp and removable gangway definitions</w:t>
            </w:r>
            <w:r w:rsidR="00D755F1">
              <w:rPr>
                <w:noProof/>
                <w:webHidden/>
              </w:rPr>
              <w:tab/>
            </w:r>
            <w:r w:rsidR="00D755F1">
              <w:rPr>
                <w:noProof/>
                <w:webHidden/>
              </w:rPr>
              <w:fldChar w:fldCharType="begin"/>
            </w:r>
            <w:r w:rsidR="00D755F1">
              <w:rPr>
                <w:noProof/>
                <w:webHidden/>
              </w:rPr>
              <w:instrText xml:space="preserve"> PAGEREF _Toc110516806 \h </w:instrText>
            </w:r>
            <w:r w:rsidR="00D755F1">
              <w:rPr>
                <w:noProof/>
                <w:webHidden/>
              </w:rPr>
            </w:r>
            <w:r w:rsidR="00D755F1">
              <w:rPr>
                <w:noProof/>
                <w:webHidden/>
              </w:rPr>
              <w:fldChar w:fldCharType="separate"/>
            </w:r>
            <w:r w:rsidR="00A61A16">
              <w:rPr>
                <w:noProof/>
                <w:webHidden/>
              </w:rPr>
              <w:t>28</w:t>
            </w:r>
            <w:r w:rsidR="00D755F1">
              <w:rPr>
                <w:noProof/>
                <w:webHidden/>
              </w:rPr>
              <w:fldChar w:fldCharType="end"/>
            </w:r>
          </w:hyperlink>
        </w:p>
        <w:p w14:paraId="0E5FBAEC" w14:textId="4E202BB0" w:rsidR="00D755F1" w:rsidRDefault="00000000">
          <w:pPr>
            <w:pStyle w:val="TOC2"/>
            <w:tabs>
              <w:tab w:val="right" w:leader="dot" w:pos="9016"/>
            </w:tabs>
            <w:rPr>
              <w:rFonts w:asciiTheme="minorHAnsi" w:eastAsiaTheme="minorEastAsia" w:hAnsiTheme="minorHAnsi"/>
              <w:noProof/>
              <w:lang w:eastAsia="en-AU"/>
            </w:rPr>
          </w:pPr>
          <w:hyperlink w:anchor="_Toc110516807" w:history="1">
            <w:r w:rsidR="00D755F1" w:rsidRPr="001A5EBF">
              <w:rPr>
                <w:rStyle w:val="Hyperlink"/>
                <w:noProof/>
              </w:rPr>
              <w:t>42. Removable gangway design—ferries</w:t>
            </w:r>
            <w:r w:rsidR="00D755F1">
              <w:rPr>
                <w:noProof/>
                <w:webHidden/>
              </w:rPr>
              <w:tab/>
            </w:r>
            <w:r w:rsidR="00D755F1">
              <w:rPr>
                <w:noProof/>
                <w:webHidden/>
              </w:rPr>
              <w:fldChar w:fldCharType="begin"/>
            </w:r>
            <w:r w:rsidR="00D755F1">
              <w:rPr>
                <w:noProof/>
                <w:webHidden/>
              </w:rPr>
              <w:instrText xml:space="preserve"> PAGEREF _Toc110516807 \h </w:instrText>
            </w:r>
            <w:r w:rsidR="00D755F1">
              <w:rPr>
                <w:noProof/>
                <w:webHidden/>
              </w:rPr>
            </w:r>
            <w:r w:rsidR="00D755F1">
              <w:rPr>
                <w:noProof/>
                <w:webHidden/>
              </w:rPr>
              <w:fldChar w:fldCharType="separate"/>
            </w:r>
            <w:r w:rsidR="00A61A16">
              <w:rPr>
                <w:noProof/>
                <w:webHidden/>
              </w:rPr>
              <w:t>28</w:t>
            </w:r>
            <w:r w:rsidR="00D755F1">
              <w:rPr>
                <w:noProof/>
                <w:webHidden/>
              </w:rPr>
              <w:fldChar w:fldCharType="end"/>
            </w:r>
          </w:hyperlink>
        </w:p>
        <w:p w14:paraId="0992ABFB" w14:textId="75A7CA0F" w:rsidR="00D755F1" w:rsidRDefault="00000000">
          <w:pPr>
            <w:pStyle w:val="TOC2"/>
            <w:tabs>
              <w:tab w:val="right" w:leader="dot" w:pos="9016"/>
            </w:tabs>
            <w:rPr>
              <w:rFonts w:asciiTheme="minorHAnsi" w:eastAsiaTheme="minorEastAsia" w:hAnsiTheme="minorHAnsi"/>
              <w:noProof/>
              <w:lang w:eastAsia="en-AU"/>
            </w:rPr>
          </w:pPr>
          <w:hyperlink w:anchor="_Toc110516808" w:history="1">
            <w:r w:rsidR="00D755F1" w:rsidRPr="001A5EBF">
              <w:rPr>
                <w:rStyle w:val="Hyperlink"/>
                <w:noProof/>
              </w:rPr>
              <w:t>43. Nominated assistance boarding points</w:t>
            </w:r>
            <w:r w:rsidR="00D755F1">
              <w:rPr>
                <w:noProof/>
                <w:webHidden/>
              </w:rPr>
              <w:tab/>
            </w:r>
            <w:r w:rsidR="00D755F1">
              <w:rPr>
                <w:noProof/>
                <w:webHidden/>
              </w:rPr>
              <w:fldChar w:fldCharType="begin"/>
            </w:r>
            <w:r w:rsidR="00D755F1">
              <w:rPr>
                <w:noProof/>
                <w:webHidden/>
              </w:rPr>
              <w:instrText xml:space="preserve"> PAGEREF _Toc110516808 \h </w:instrText>
            </w:r>
            <w:r w:rsidR="00D755F1">
              <w:rPr>
                <w:noProof/>
                <w:webHidden/>
              </w:rPr>
            </w:r>
            <w:r w:rsidR="00D755F1">
              <w:rPr>
                <w:noProof/>
                <w:webHidden/>
              </w:rPr>
              <w:fldChar w:fldCharType="separate"/>
            </w:r>
            <w:r w:rsidR="00A61A16">
              <w:rPr>
                <w:noProof/>
                <w:webHidden/>
              </w:rPr>
              <w:t>28</w:t>
            </w:r>
            <w:r w:rsidR="00D755F1">
              <w:rPr>
                <w:noProof/>
                <w:webHidden/>
              </w:rPr>
              <w:fldChar w:fldCharType="end"/>
            </w:r>
          </w:hyperlink>
        </w:p>
        <w:p w14:paraId="5ADC7128" w14:textId="282BC963" w:rsidR="00D755F1" w:rsidRDefault="00000000">
          <w:pPr>
            <w:pStyle w:val="TOC2"/>
            <w:tabs>
              <w:tab w:val="right" w:leader="dot" w:pos="9016"/>
            </w:tabs>
            <w:rPr>
              <w:rFonts w:asciiTheme="minorHAnsi" w:eastAsiaTheme="minorEastAsia" w:hAnsiTheme="minorHAnsi"/>
              <w:noProof/>
              <w:lang w:eastAsia="en-AU"/>
            </w:rPr>
          </w:pPr>
          <w:hyperlink w:anchor="_Toc110516809" w:history="1">
            <w:r w:rsidR="00D755F1" w:rsidRPr="001A5EBF">
              <w:rPr>
                <w:rStyle w:val="Hyperlink"/>
                <w:noProof/>
              </w:rPr>
              <w:t>44. Identification of lead stops</w:t>
            </w:r>
            <w:r w:rsidR="00D755F1">
              <w:rPr>
                <w:noProof/>
                <w:webHidden/>
              </w:rPr>
              <w:tab/>
            </w:r>
            <w:r w:rsidR="00D755F1">
              <w:rPr>
                <w:noProof/>
                <w:webHidden/>
              </w:rPr>
              <w:fldChar w:fldCharType="begin"/>
            </w:r>
            <w:r w:rsidR="00D755F1">
              <w:rPr>
                <w:noProof/>
                <w:webHidden/>
              </w:rPr>
              <w:instrText xml:space="preserve"> PAGEREF _Toc110516809 \h </w:instrText>
            </w:r>
            <w:r w:rsidR="00D755F1">
              <w:rPr>
                <w:noProof/>
                <w:webHidden/>
              </w:rPr>
            </w:r>
            <w:r w:rsidR="00D755F1">
              <w:rPr>
                <w:noProof/>
                <w:webHidden/>
              </w:rPr>
              <w:fldChar w:fldCharType="separate"/>
            </w:r>
            <w:r w:rsidR="00A61A16">
              <w:rPr>
                <w:noProof/>
                <w:webHidden/>
              </w:rPr>
              <w:t>30</w:t>
            </w:r>
            <w:r w:rsidR="00D755F1">
              <w:rPr>
                <w:noProof/>
                <w:webHidden/>
              </w:rPr>
              <w:fldChar w:fldCharType="end"/>
            </w:r>
          </w:hyperlink>
        </w:p>
        <w:p w14:paraId="55EDF57B" w14:textId="62E64C6E" w:rsidR="00D755F1" w:rsidRDefault="00000000">
          <w:pPr>
            <w:pStyle w:val="TOC2"/>
            <w:tabs>
              <w:tab w:val="right" w:leader="dot" w:pos="9016"/>
            </w:tabs>
            <w:rPr>
              <w:rFonts w:asciiTheme="minorHAnsi" w:eastAsiaTheme="minorEastAsia" w:hAnsiTheme="minorHAnsi"/>
              <w:noProof/>
              <w:lang w:eastAsia="en-AU"/>
            </w:rPr>
          </w:pPr>
          <w:hyperlink w:anchor="_Toc110516810" w:history="1">
            <w:r w:rsidR="00D755F1" w:rsidRPr="001A5EBF">
              <w:rPr>
                <w:rStyle w:val="Hyperlink"/>
                <w:noProof/>
              </w:rPr>
              <w:t>45. Pontoon boarding points on infrastructure</w:t>
            </w:r>
            <w:r w:rsidR="00D755F1">
              <w:rPr>
                <w:noProof/>
                <w:webHidden/>
              </w:rPr>
              <w:tab/>
            </w:r>
            <w:r w:rsidR="00D755F1">
              <w:rPr>
                <w:noProof/>
                <w:webHidden/>
              </w:rPr>
              <w:fldChar w:fldCharType="begin"/>
            </w:r>
            <w:r w:rsidR="00D755F1">
              <w:rPr>
                <w:noProof/>
                <w:webHidden/>
              </w:rPr>
              <w:instrText xml:space="preserve"> PAGEREF _Toc110516810 \h </w:instrText>
            </w:r>
            <w:r w:rsidR="00D755F1">
              <w:rPr>
                <w:noProof/>
                <w:webHidden/>
              </w:rPr>
            </w:r>
            <w:r w:rsidR="00D755F1">
              <w:rPr>
                <w:noProof/>
                <w:webHidden/>
              </w:rPr>
              <w:fldChar w:fldCharType="separate"/>
            </w:r>
            <w:r w:rsidR="00A61A16">
              <w:rPr>
                <w:noProof/>
                <w:webHidden/>
              </w:rPr>
              <w:t>30</w:t>
            </w:r>
            <w:r w:rsidR="00D755F1">
              <w:rPr>
                <w:noProof/>
                <w:webHidden/>
              </w:rPr>
              <w:fldChar w:fldCharType="end"/>
            </w:r>
          </w:hyperlink>
        </w:p>
        <w:p w14:paraId="24EF4361" w14:textId="3552BE1D" w:rsidR="00D755F1" w:rsidRDefault="00000000">
          <w:pPr>
            <w:pStyle w:val="TOC2"/>
            <w:tabs>
              <w:tab w:val="right" w:leader="dot" w:pos="9016"/>
            </w:tabs>
            <w:rPr>
              <w:rFonts w:asciiTheme="minorHAnsi" w:eastAsiaTheme="minorEastAsia" w:hAnsiTheme="minorHAnsi"/>
              <w:noProof/>
              <w:lang w:eastAsia="en-AU"/>
            </w:rPr>
          </w:pPr>
          <w:hyperlink w:anchor="_Toc110516811" w:history="1">
            <w:r w:rsidR="00D755F1" w:rsidRPr="001A5EBF">
              <w:rPr>
                <w:rStyle w:val="Hyperlink"/>
                <w:noProof/>
              </w:rPr>
              <w:t>46. Bus, tram, and light rail boarding points on infrastructure</w:t>
            </w:r>
            <w:r w:rsidR="00D755F1">
              <w:rPr>
                <w:noProof/>
                <w:webHidden/>
              </w:rPr>
              <w:tab/>
            </w:r>
            <w:r w:rsidR="00D755F1">
              <w:rPr>
                <w:noProof/>
                <w:webHidden/>
              </w:rPr>
              <w:fldChar w:fldCharType="begin"/>
            </w:r>
            <w:r w:rsidR="00D755F1">
              <w:rPr>
                <w:noProof/>
                <w:webHidden/>
              </w:rPr>
              <w:instrText xml:space="preserve"> PAGEREF _Toc110516811 \h </w:instrText>
            </w:r>
            <w:r w:rsidR="00D755F1">
              <w:rPr>
                <w:noProof/>
                <w:webHidden/>
              </w:rPr>
            </w:r>
            <w:r w:rsidR="00D755F1">
              <w:rPr>
                <w:noProof/>
                <w:webHidden/>
              </w:rPr>
              <w:fldChar w:fldCharType="separate"/>
            </w:r>
            <w:r w:rsidR="00A61A16">
              <w:rPr>
                <w:noProof/>
                <w:webHidden/>
              </w:rPr>
              <w:t>30</w:t>
            </w:r>
            <w:r w:rsidR="00D755F1">
              <w:rPr>
                <w:noProof/>
                <w:webHidden/>
              </w:rPr>
              <w:fldChar w:fldCharType="end"/>
            </w:r>
          </w:hyperlink>
        </w:p>
        <w:p w14:paraId="09F8B5F6" w14:textId="31CD4606" w:rsidR="00D755F1" w:rsidRDefault="00000000">
          <w:pPr>
            <w:pStyle w:val="TOC2"/>
            <w:tabs>
              <w:tab w:val="right" w:leader="dot" w:pos="9016"/>
            </w:tabs>
            <w:rPr>
              <w:rFonts w:asciiTheme="minorHAnsi" w:eastAsiaTheme="minorEastAsia" w:hAnsiTheme="minorHAnsi"/>
              <w:noProof/>
              <w:lang w:eastAsia="en-AU"/>
            </w:rPr>
          </w:pPr>
          <w:hyperlink w:anchor="_Toc110516812" w:history="1">
            <w:r w:rsidR="00D755F1" w:rsidRPr="001A5EBF">
              <w:rPr>
                <w:rStyle w:val="Hyperlink"/>
                <w:noProof/>
              </w:rPr>
              <w:t>47. Hail-and-ride boarding points on infrastructure</w:t>
            </w:r>
            <w:r w:rsidR="00D755F1">
              <w:rPr>
                <w:noProof/>
                <w:webHidden/>
              </w:rPr>
              <w:tab/>
            </w:r>
            <w:r w:rsidR="00D755F1">
              <w:rPr>
                <w:noProof/>
                <w:webHidden/>
              </w:rPr>
              <w:fldChar w:fldCharType="begin"/>
            </w:r>
            <w:r w:rsidR="00D755F1">
              <w:rPr>
                <w:noProof/>
                <w:webHidden/>
              </w:rPr>
              <w:instrText xml:space="preserve"> PAGEREF _Toc110516812 \h </w:instrText>
            </w:r>
            <w:r w:rsidR="00D755F1">
              <w:rPr>
                <w:noProof/>
                <w:webHidden/>
              </w:rPr>
            </w:r>
            <w:r w:rsidR="00D755F1">
              <w:rPr>
                <w:noProof/>
                <w:webHidden/>
              </w:rPr>
              <w:fldChar w:fldCharType="separate"/>
            </w:r>
            <w:r w:rsidR="00A61A16">
              <w:rPr>
                <w:noProof/>
                <w:webHidden/>
              </w:rPr>
              <w:t>30</w:t>
            </w:r>
            <w:r w:rsidR="00D755F1">
              <w:rPr>
                <w:noProof/>
                <w:webHidden/>
              </w:rPr>
              <w:fldChar w:fldCharType="end"/>
            </w:r>
          </w:hyperlink>
        </w:p>
        <w:p w14:paraId="25694A0D" w14:textId="5B439D87" w:rsidR="00D755F1" w:rsidRDefault="00000000">
          <w:pPr>
            <w:pStyle w:val="TOC2"/>
            <w:tabs>
              <w:tab w:val="right" w:leader="dot" w:pos="9016"/>
            </w:tabs>
            <w:rPr>
              <w:rFonts w:asciiTheme="minorHAnsi" w:eastAsiaTheme="minorEastAsia" w:hAnsiTheme="minorHAnsi"/>
              <w:noProof/>
              <w:lang w:eastAsia="en-AU"/>
            </w:rPr>
          </w:pPr>
          <w:hyperlink w:anchor="_Toc110516813" w:history="1">
            <w:r w:rsidR="00D755F1" w:rsidRPr="001A5EBF">
              <w:rPr>
                <w:rStyle w:val="Hyperlink"/>
                <w:noProof/>
              </w:rPr>
              <w:t>48. Accessible taxi ranks</w:t>
            </w:r>
            <w:r w:rsidR="00D755F1">
              <w:rPr>
                <w:noProof/>
                <w:webHidden/>
              </w:rPr>
              <w:tab/>
            </w:r>
            <w:r w:rsidR="00D755F1">
              <w:rPr>
                <w:noProof/>
                <w:webHidden/>
              </w:rPr>
              <w:fldChar w:fldCharType="begin"/>
            </w:r>
            <w:r w:rsidR="00D755F1">
              <w:rPr>
                <w:noProof/>
                <w:webHidden/>
              </w:rPr>
              <w:instrText xml:space="preserve"> PAGEREF _Toc110516813 \h </w:instrText>
            </w:r>
            <w:r w:rsidR="00D755F1">
              <w:rPr>
                <w:noProof/>
                <w:webHidden/>
              </w:rPr>
            </w:r>
            <w:r w:rsidR="00D755F1">
              <w:rPr>
                <w:noProof/>
                <w:webHidden/>
              </w:rPr>
              <w:fldChar w:fldCharType="separate"/>
            </w:r>
            <w:r w:rsidR="00A61A16">
              <w:rPr>
                <w:noProof/>
                <w:webHidden/>
              </w:rPr>
              <w:t>31</w:t>
            </w:r>
            <w:r w:rsidR="00D755F1">
              <w:rPr>
                <w:noProof/>
                <w:webHidden/>
              </w:rPr>
              <w:fldChar w:fldCharType="end"/>
            </w:r>
          </w:hyperlink>
        </w:p>
        <w:p w14:paraId="534AAA97" w14:textId="19492950" w:rsidR="00D755F1" w:rsidRDefault="00000000">
          <w:pPr>
            <w:pStyle w:val="TOC2"/>
            <w:tabs>
              <w:tab w:val="right" w:leader="dot" w:pos="9016"/>
            </w:tabs>
            <w:rPr>
              <w:rFonts w:asciiTheme="minorHAnsi" w:eastAsiaTheme="minorEastAsia" w:hAnsiTheme="minorHAnsi"/>
              <w:noProof/>
              <w:lang w:eastAsia="en-AU"/>
            </w:rPr>
          </w:pPr>
          <w:hyperlink w:anchor="_Toc110516814" w:history="1">
            <w:r w:rsidR="00D755F1" w:rsidRPr="001A5EBF">
              <w:rPr>
                <w:rStyle w:val="Hyperlink"/>
                <w:noProof/>
              </w:rPr>
              <w:t>49. Accessible passenger loading zones on-street</w:t>
            </w:r>
            <w:r w:rsidR="00D755F1">
              <w:rPr>
                <w:noProof/>
                <w:webHidden/>
              </w:rPr>
              <w:tab/>
            </w:r>
            <w:r w:rsidR="00D755F1">
              <w:rPr>
                <w:noProof/>
                <w:webHidden/>
              </w:rPr>
              <w:fldChar w:fldCharType="begin"/>
            </w:r>
            <w:r w:rsidR="00D755F1">
              <w:rPr>
                <w:noProof/>
                <w:webHidden/>
              </w:rPr>
              <w:instrText xml:space="preserve"> PAGEREF _Toc110516814 \h </w:instrText>
            </w:r>
            <w:r w:rsidR="00D755F1">
              <w:rPr>
                <w:noProof/>
                <w:webHidden/>
              </w:rPr>
            </w:r>
            <w:r w:rsidR="00D755F1">
              <w:rPr>
                <w:noProof/>
                <w:webHidden/>
              </w:rPr>
              <w:fldChar w:fldCharType="separate"/>
            </w:r>
            <w:r w:rsidR="00A61A16">
              <w:rPr>
                <w:noProof/>
                <w:webHidden/>
              </w:rPr>
              <w:t>31</w:t>
            </w:r>
            <w:r w:rsidR="00D755F1">
              <w:rPr>
                <w:noProof/>
                <w:webHidden/>
              </w:rPr>
              <w:fldChar w:fldCharType="end"/>
            </w:r>
          </w:hyperlink>
        </w:p>
        <w:p w14:paraId="727F42D6" w14:textId="152E5B6F" w:rsidR="00D755F1" w:rsidRDefault="00000000">
          <w:pPr>
            <w:pStyle w:val="TOC2"/>
            <w:tabs>
              <w:tab w:val="right" w:leader="dot" w:pos="9016"/>
            </w:tabs>
            <w:rPr>
              <w:rFonts w:asciiTheme="minorHAnsi" w:eastAsiaTheme="minorEastAsia" w:hAnsiTheme="minorHAnsi"/>
              <w:noProof/>
              <w:lang w:eastAsia="en-AU"/>
            </w:rPr>
          </w:pPr>
          <w:hyperlink w:anchor="_Toc110516815" w:history="1">
            <w:r w:rsidR="00D755F1" w:rsidRPr="001A5EBF">
              <w:rPr>
                <w:rStyle w:val="Hyperlink"/>
                <w:noProof/>
              </w:rPr>
              <w:t>50. Accessible parking spaces in infrastructure off-street carparks</w:t>
            </w:r>
            <w:r w:rsidR="00D755F1">
              <w:rPr>
                <w:noProof/>
                <w:webHidden/>
              </w:rPr>
              <w:tab/>
            </w:r>
            <w:r w:rsidR="00D755F1">
              <w:rPr>
                <w:noProof/>
                <w:webHidden/>
              </w:rPr>
              <w:fldChar w:fldCharType="begin"/>
            </w:r>
            <w:r w:rsidR="00D755F1">
              <w:rPr>
                <w:noProof/>
                <w:webHidden/>
              </w:rPr>
              <w:instrText xml:space="preserve"> PAGEREF _Toc110516815 \h </w:instrText>
            </w:r>
            <w:r w:rsidR="00D755F1">
              <w:rPr>
                <w:noProof/>
                <w:webHidden/>
              </w:rPr>
            </w:r>
            <w:r w:rsidR="00D755F1">
              <w:rPr>
                <w:noProof/>
                <w:webHidden/>
              </w:rPr>
              <w:fldChar w:fldCharType="separate"/>
            </w:r>
            <w:r w:rsidR="00A61A16">
              <w:rPr>
                <w:noProof/>
                <w:webHidden/>
              </w:rPr>
              <w:t>32</w:t>
            </w:r>
            <w:r w:rsidR="00D755F1">
              <w:rPr>
                <w:noProof/>
                <w:webHidden/>
              </w:rPr>
              <w:fldChar w:fldCharType="end"/>
            </w:r>
          </w:hyperlink>
        </w:p>
        <w:p w14:paraId="1733FFBC" w14:textId="0EB281E6" w:rsidR="00D755F1" w:rsidRDefault="00000000">
          <w:pPr>
            <w:pStyle w:val="TOC1"/>
            <w:tabs>
              <w:tab w:val="right" w:leader="dot" w:pos="9016"/>
            </w:tabs>
            <w:rPr>
              <w:rFonts w:asciiTheme="minorHAnsi" w:eastAsiaTheme="minorEastAsia" w:hAnsiTheme="minorHAnsi"/>
              <w:noProof/>
              <w:lang w:eastAsia="en-AU"/>
            </w:rPr>
          </w:pPr>
          <w:hyperlink w:anchor="_Toc110516816" w:history="1">
            <w:r w:rsidR="00D755F1" w:rsidRPr="001A5EBF">
              <w:rPr>
                <w:rStyle w:val="Hyperlink"/>
                <w:noProof/>
              </w:rPr>
              <w:t>Part 5: Accessibility in Conveyances</w:t>
            </w:r>
            <w:r w:rsidR="00D755F1">
              <w:rPr>
                <w:noProof/>
                <w:webHidden/>
              </w:rPr>
              <w:tab/>
            </w:r>
            <w:r w:rsidR="00D755F1">
              <w:rPr>
                <w:noProof/>
                <w:webHidden/>
              </w:rPr>
              <w:fldChar w:fldCharType="begin"/>
            </w:r>
            <w:r w:rsidR="00D755F1">
              <w:rPr>
                <w:noProof/>
                <w:webHidden/>
              </w:rPr>
              <w:instrText xml:space="preserve"> PAGEREF _Toc110516816 \h </w:instrText>
            </w:r>
            <w:r w:rsidR="00D755F1">
              <w:rPr>
                <w:noProof/>
                <w:webHidden/>
              </w:rPr>
            </w:r>
            <w:r w:rsidR="00D755F1">
              <w:rPr>
                <w:noProof/>
                <w:webHidden/>
              </w:rPr>
              <w:fldChar w:fldCharType="separate"/>
            </w:r>
            <w:r w:rsidR="00A61A16">
              <w:rPr>
                <w:noProof/>
                <w:webHidden/>
              </w:rPr>
              <w:t>32</w:t>
            </w:r>
            <w:r w:rsidR="00D755F1">
              <w:rPr>
                <w:noProof/>
                <w:webHidden/>
              </w:rPr>
              <w:fldChar w:fldCharType="end"/>
            </w:r>
          </w:hyperlink>
        </w:p>
        <w:p w14:paraId="40E689AB" w14:textId="0E8F45BA" w:rsidR="00D755F1" w:rsidRDefault="00000000">
          <w:pPr>
            <w:pStyle w:val="TOC2"/>
            <w:tabs>
              <w:tab w:val="right" w:leader="dot" w:pos="9016"/>
            </w:tabs>
            <w:rPr>
              <w:rFonts w:asciiTheme="minorHAnsi" w:eastAsiaTheme="minorEastAsia" w:hAnsiTheme="minorHAnsi"/>
              <w:noProof/>
              <w:lang w:eastAsia="en-AU"/>
            </w:rPr>
          </w:pPr>
          <w:hyperlink w:anchor="_Toc110516817" w:history="1">
            <w:r w:rsidR="00D755F1" w:rsidRPr="001A5EBF">
              <w:rPr>
                <w:rStyle w:val="Hyperlink"/>
                <w:noProof/>
              </w:rPr>
              <w:t>51. Grabrails on access paths</w:t>
            </w:r>
            <w:r w:rsidR="00D755F1">
              <w:rPr>
                <w:noProof/>
                <w:webHidden/>
              </w:rPr>
              <w:tab/>
            </w:r>
            <w:r w:rsidR="00D755F1">
              <w:rPr>
                <w:noProof/>
                <w:webHidden/>
              </w:rPr>
              <w:fldChar w:fldCharType="begin"/>
            </w:r>
            <w:r w:rsidR="00D755F1">
              <w:rPr>
                <w:noProof/>
                <w:webHidden/>
              </w:rPr>
              <w:instrText xml:space="preserve"> PAGEREF _Toc110516817 \h </w:instrText>
            </w:r>
            <w:r w:rsidR="00D755F1">
              <w:rPr>
                <w:noProof/>
                <w:webHidden/>
              </w:rPr>
            </w:r>
            <w:r w:rsidR="00D755F1">
              <w:rPr>
                <w:noProof/>
                <w:webHidden/>
              </w:rPr>
              <w:fldChar w:fldCharType="separate"/>
            </w:r>
            <w:r w:rsidR="00A61A16">
              <w:rPr>
                <w:noProof/>
                <w:webHidden/>
              </w:rPr>
              <w:t>32</w:t>
            </w:r>
            <w:r w:rsidR="00D755F1">
              <w:rPr>
                <w:noProof/>
                <w:webHidden/>
              </w:rPr>
              <w:fldChar w:fldCharType="end"/>
            </w:r>
          </w:hyperlink>
        </w:p>
        <w:p w14:paraId="673C2BB4" w14:textId="2FC11E60" w:rsidR="00D755F1" w:rsidRDefault="00000000">
          <w:pPr>
            <w:pStyle w:val="TOC2"/>
            <w:tabs>
              <w:tab w:val="right" w:leader="dot" w:pos="9016"/>
            </w:tabs>
            <w:rPr>
              <w:rFonts w:asciiTheme="minorHAnsi" w:eastAsiaTheme="minorEastAsia" w:hAnsiTheme="minorHAnsi"/>
              <w:noProof/>
              <w:lang w:eastAsia="en-AU"/>
            </w:rPr>
          </w:pPr>
          <w:hyperlink w:anchor="_Toc110516818" w:history="1">
            <w:r w:rsidR="00D755F1" w:rsidRPr="001A5EBF">
              <w:rPr>
                <w:rStyle w:val="Hyperlink"/>
                <w:noProof/>
              </w:rPr>
              <w:t>52.Grabrails in allocated spaces</w:t>
            </w:r>
            <w:r w:rsidR="00D755F1">
              <w:rPr>
                <w:noProof/>
                <w:webHidden/>
              </w:rPr>
              <w:tab/>
            </w:r>
            <w:r w:rsidR="00D755F1">
              <w:rPr>
                <w:noProof/>
                <w:webHidden/>
              </w:rPr>
              <w:fldChar w:fldCharType="begin"/>
            </w:r>
            <w:r w:rsidR="00D755F1">
              <w:rPr>
                <w:noProof/>
                <w:webHidden/>
              </w:rPr>
              <w:instrText xml:space="preserve"> PAGEREF _Toc110516818 \h </w:instrText>
            </w:r>
            <w:r w:rsidR="00D755F1">
              <w:rPr>
                <w:noProof/>
                <w:webHidden/>
              </w:rPr>
            </w:r>
            <w:r w:rsidR="00D755F1">
              <w:rPr>
                <w:noProof/>
                <w:webHidden/>
              </w:rPr>
              <w:fldChar w:fldCharType="separate"/>
            </w:r>
            <w:r w:rsidR="00A61A16">
              <w:rPr>
                <w:noProof/>
                <w:webHidden/>
              </w:rPr>
              <w:t>33</w:t>
            </w:r>
            <w:r w:rsidR="00D755F1">
              <w:rPr>
                <w:noProof/>
                <w:webHidden/>
              </w:rPr>
              <w:fldChar w:fldCharType="end"/>
            </w:r>
          </w:hyperlink>
        </w:p>
        <w:p w14:paraId="0A657648" w14:textId="70C76EA7" w:rsidR="00D755F1" w:rsidRDefault="00000000">
          <w:pPr>
            <w:pStyle w:val="TOC2"/>
            <w:tabs>
              <w:tab w:val="right" w:leader="dot" w:pos="9016"/>
            </w:tabs>
            <w:rPr>
              <w:rFonts w:asciiTheme="minorHAnsi" w:eastAsiaTheme="minorEastAsia" w:hAnsiTheme="minorHAnsi"/>
              <w:noProof/>
              <w:lang w:eastAsia="en-AU"/>
            </w:rPr>
          </w:pPr>
          <w:hyperlink w:anchor="_Toc110516819" w:history="1">
            <w:r w:rsidR="00D755F1" w:rsidRPr="001A5EBF">
              <w:rPr>
                <w:rStyle w:val="Hyperlink"/>
                <w:noProof/>
              </w:rPr>
              <w:t>53.Mobility aid movement in allocated spaces—passive restraints</w:t>
            </w:r>
            <w:r w:rsidR="00D755F1">
              <w:rPr>
                <w:noProof/>
                <w:webHidden/>
              </w:rPr>
              <w:tab/>
            </w:r>
            <w:r w:rsidR="00D755F1">
              <w:rPr>
                <w:noProof/>
                <w:webHidden/>
              </w:rPr>
              <w:fldChar w:fldCharType="begin"/>
            </w:r>
            <w:r w:rsidR="00D755F1">
              <w:rPr>
                <w:noProof/>
                <w:webHidden/>
              </w:rPr>
              <w:instrText xml:space="preserve"> PAGEREF _Toc110516819 \h </w:instrText>
            </w:r>
            <w:r w:rsidR="00D755F1">
              <w:rPr>
                <w:noProof/>
                <w:webHidden/>
              </w:rPr>
            </w:r>
            <w:r w:rsidR="00D755F1">
              <w:rPr>
                <w:noProof/>
                <w:webHidden/>
              </w:rPr>
              <w:fldChar w:fldCharType="separate"/>
            </w:r>
            <w:r w:rsidR="00A61A16">
              <w:rPr>
                <w:noProof/>
                <w:webHidden/>
              </w:rPr>
              <w:t>33</w:t>
            </w:r>
            <w:r w:rsidR="00D755F1">
              <w:rPr>
                <w:noProof/>
                <w:webHidden/>
              </w:rPr>
              <w:fldChar w:fldCharType="end"/>
            </w:r>
          </w:hyperlink>
        </w:p>
        <w:p w14:paraId="71774C1F" w14:textId="75D65DF7" w:rsidR="00D755F1" w:rsidRDefault="00000000">
          <w:pPr>
            <w:pStyle w:val="TOC2"/>
            <w:tabs>
              <w:tab w:val="right" w:leader="dot" w:pos="9016"/>
            </w:tabs>
            <w:rPr>
              <w:rFonts w:asciiTheme="minorHAnsi" w:eastAsiaTheme="minorEastAsia" w:hAnsiTheme="minorHAnsi"/>
              <w:noProof/>
              <w:lang w:eastAsia="en-AU"/>
            </w:rPr>
          </w:pPr>
          <w:hyperlink w:anchor="_Toc110516820" w:history="1">
            <w:r w:rsidR="00D755F1" w:rsidRPr="001A5EBF">
              <w:rPr>
                <w:rStyle w:val="Hyperlink"/>
                <w:noProof/>
              </w:rPr>
              <w:t>54. Mobility aid movement in allocated spaces—active restraints</w:t>
            </w:r>
            <w:r w:rsidR="00D755F1">
              <w:rPr>
                <w:noProof/>
                <w:webHidden/>
              </w:rPr>
              <w:tab/>
            </w:r>
            <w:r w:rsidR="00D755F1">
              <w:rPr>
                <w:noProof/>
                <w:webHidden/>
              </w:rPr>
              <w:fldChar w:fldCharType="begin"/>
            </w:r>
            <w:r w:rsidR="00D755F1">
              <w:rPr>
                <w:noProof/>
                <w:webHidden/>
              </w:rPr>
              <w:instrText xml:space="preserve"> PAGEREF _Toc110516820 \h </w:instrText>
            </w:r>
            <w:r w:rsidR="00D755F1">
              <w:rPr>
                <w:noProof/>
                <w:webHidden/>
              </w:rPr>
            </w:r>
            <w:r w:rsidR="00D755F1">
              <w:rPr>
                <w:noProof/>
                <w:webHidden/>
              </w:rPr>
              <w:fldChar w:fldCharType="separate"/>
            </w:r>
            <w:r w:rsidR="00A61A16">
              <w:rPr>
                <w:noProof/>
                <w:webHidden/>
              </w:rPr>
              <w:t>34</w:t>
            </w:r>
            <w:r w:rsidR="00D755F1">
              <w:rPr>
                <w:noProof/>
                <w:webHidden/>
              </w:rPr>
              <w:fldChar w:fldCharType="end"/>
            </w:r>
          </w:hyperlink>
        </w:p>
        <w:p w14:paraId="08B0224C" w14:textId="128C6CBF" w:rsidR="00D755F1" w:rsidRDefault="00000000">
          <w:pPr>
            <w:pStyle w:val="TOC2"/>
            <w:tabs>
              <w:tab w:val="right" w:leader="dot" w:pos="9016"/>
            </w:tabs>
            <w:rPr>
              <w:rFonts w:asciiTheme="minorHAnsi" w:eastAsiaTheme="minorEastAsia" w:hAnsiTheme="minorHAnsi"/>
              <w:noProof/>
              <w:lang w:eastAsia="en-AU"/>
            </w:rPr>
          </w:pPr>
          <w:hyperlink w:anchor="_Toc110516821" w:history="1">
            <w:r w:rsidR="00D755F1" w:rsidRPr="001A5EBF">
              <w:rPr>
                <w:rStyle w:val="Hyperlink"/>
                <w:noProof/>
              </w:rPr>
              <w:t>55. Appropriate seats on booked services</w:t>
            </w:r>
            <w:r w:rsidR="00D755F1">
              <w:rPr>
                <w:noProof/>
                <w:webHidden/>
              </w:rPr>
              <w:tab/>
            </w:r>
            <w:r w:rsidR="00D755F1">
              <w:rPr>
                <w:noProof/>
                <w:webHidden/>
              </w:rPr>
              <w:fldChar w:fldCharType="begin"/>
            </w:r>
            <w:r w:rsidR="00D755F1">
              <w:rPr>
                <w:noProof/>
                <w:webHidden/>
              </w:rPr>
              <w:instrText xml:space="preserve"> PAGEREF _Toc110516821 \h </w:instrText>
            </w:r>
            <w:r w:rsidR="00D755F1">
              <w:rPr>
                <w:noProof/>
                <w:webHidden/>
              </w:rPr>
            </w:r>
            <w:r w:rsidR="00D755F1">
              <w:rPr>
                <w:noProof/>
                <w:webHidden/>
              </w:rPr>
              <w:fldChar w:fldCharType="separate"/>
            </w:r>
            <w:r w:rsidR="00A61A16">
              <w:rPr>
                <w:noProof/>
                <w:webHidden/>
              </w:rPr>
              <w:t>34</w:t>
            </w:r>
            <w:r w:rsidR="00D755F1">
              <w:rPr>
                <w:noProof/>
                <w:webHidden/>
              </w:rPr>
              <w:fldChar w:fldCharType="end"/>
            </w:r>
          </w:hyperlink>
        </w:p>
        <w:p w14:paraId="682079C6" w14:textId="6BB2A1F2" w:rsidR="00D755F1" w:rsidRDefault="00000000">
          <w:pPr>
            <w:pStyle w:val="TOC2"/>
            <w:tabs>
              <w:tab w:val="right" w:leader="dot" w:pos="9016"/>
            </w:tabs>
            <w:rPr>
              <w:rFonts w:asciiTheme="minorHAnsi" w:eastAsiaTheme="minorEastAsia" w:hAnsiTheme="minorHAnsi"/>
              <w:noProof/>
              <w:lang w:eastAsia="en-AU"/>
            </w:rPr>
          </w:pPr>
          <w:hyperlink w:anchor="_Toc110516822" w:history="1">
            <w:r w:rsidR="00D755F1" w:rsidRPr="001A5EBF">
              <w:rPr>
                <w:rStyle w:val="Hyperlink"/>
                <w:noProof/>
              </w:rPr>
              <w:t>56. Conveyance dwell times at stops</w:t>
            </w:r>
            <w:r w:rsidR="00D755F1">
              <w:rPr>
                <w:noProof/>
                <w:webHidden/>
              </w:rPr>
              <w:tab/>
            </w:r>
            <w:r w:rsidR="00D755F1">
              <w:rPr>
                <w:noProof/>
                <w:webHidden/>
              </w:rPr>
              <w:fldChar w:fldCharType="begin"/>
            </w:r>
            <w:r w:rsidR="00D755F1">
              <w:rPr>
                <w:noProof/>
                <w:webHidden/>
              </w:rPr>
              <w:instrText xml:space="preserve"> PAGEREF _Toc110516822 \h </w:instrText>
            </w:r>
            <w:r w:rsidR="00D755F1">
              <w:rPr>
                <w:noProof/>
                <w:webHidden/>
              </w:rPr>
            </w:r>
            <w:r w:rsidR="00D755F1">
              <w:rPr>
                <w:noProof/>
                <w:webHidden/>
              </w:rPr>
              <w:fldChar w:fldCharType="separate"/>
            </w:r>
            <w:r w:rsidR="00A61A16">
              <w:rPr>
                <w:noProof/>
                <w:webHidden/>
              </w:rPr>
              <w:t>35</w:t>
            </w:r>
            <w:r w:rsidR="00D755F1">
              <w:rPr>
                <w:noProof/>
                <w:webHidden/>
              </w:rPr>
              <w:fldChar w:fldCharType="end"/>
            </w:r>
          </w:hyperlink>
        </w:p>
        <w:p w14:paraId="40EC9BAA" w14:textId="59356433" w:rsidR="00D755F1" w:rsidRDefault="00000000">
          <w:pPr>
            <w:pStyle w:val="TOC2"/>
            <w:tabs>
              <w:tab w:val="right" w:leader="dot" w:pos="9016"/>
            </w:tabs>
            <w:rPr>
              <w:rFonts w:asciiTheme="minorHAnsi" w:eastAsiaTheme="minorEastAsia" w:hAnsiTheme="minorHAnsi"/>
              <w:noProof/>
              <w:lang w:eastAsia="en-AU"/>
            </w:rPr>
          </w:pPr>
          <w:hyperlink w:anchor="_Toc110516823" w:history="1">
            <w:r w:rsidR="00D755F1" w:rsidRPr="001A5EBF">
              <w:rPr>
                <w:rStyle w:val="Hyperlink"/>
                <w:noProof/>
              </w:rPr>
              <w:t>57. Stairs on trains</w:t>
            </w:r>
            <w:r w:rsidR="00D755F1">
              <w:rPr>
                <w:noProof/>
                <w:webHidden/>
              </w:rPr>
              <w:tab/>
            </w:r>
            <w:r w:rsidR="00D755F1">
              <w:rPr>
                <w:noProof/>
                <w:webHidden/>
              </w:rPr>
              <w:fldChar w:fldCharType="begin"/>
            </w:r>
            <w:r w:rsidR="00D755F1">
              <w:rPr>
                <w:noProof/>
                <w:webHidden/>
              </w:rPr>
              <w:instrText xml:space="preserve"> PAGEREF _Toc110516823 \h </w:instrText>
            </w:r>
            <w:r w:rsidR="00D755F1">
              <w:rPr>
                <w:noProof/>
                <w:webHidden/>
              </w:rPr>
            </w:r>
            <w:r w:rsidR="00D755F1">
              <w:rPr>
                <w:noProof/>
                <w:webHidden/>
              </w:rPr>
              <w:fldChar w:fldCharType="separate"/>
            </w:r>
            <w:r w:rsidR="00A61A16">
              <w:rPr>
                <w:noProof/>
                <w:webHidden/>
              </w:rPr>
              <w:t>36</w:t>
            </w:r>
            <w:r w:rsidR="00D755F1">
              <w:rPr>
                <w:noProof/>
                <w:webHidden/>
              </w:rPr>
              <w:fldChar w:fldCharType="end"/>
            </w:r>
          </w:hyperlink>
        </w:p>
        <w:p w14:paraId="501C9077" w14:textId="12869DB4" w:rsidR="00D755F1" w:rsidRDefault="00000000">
          <w:pPr>
            <w:pStyle w:val="TOC2"/>
            <w:tabs>
              <w:tab w:val="right" w:leader="dot" w:pos="9016"/>
            </w:tabs>
            <w:rPr>
              <w:rFonts w:asciiTheme="minorHAnsi" w:eastAsiaTheme="minorEastAsia" w:hAnsiTheme="minorHAnsi"/>
              <w:noProof/>
              <w:lang w:eastAsia="en-AU"/>
            </w:rPr>
          </w:pPr>
          <w:hyperlink w:anchor="_Toc110516824" w:history="1">
            <w:r w:rsidR="00D755F1" w:rsidRPr="001A5EBF">
              <w:rPr>
                <w:rStyle w:val="Hyperlink"/>
                <w:noProof/>
              </w:rPr>
              <w:t>58. Stairs on ferries</w:t>
            </w:r>
            <w:r w:rsidR="00D755F1">
              <w:rPr>
                <w:noProof/>
                <w:webHidden/>
              </w:rPr>
              <w:tab/>
            </w:r>
            <w:r w:rsidR="00D755F1">
              <w:rPr>
                <w:noProof/>
                <w:webHidden/>
              </w:rPr>
              <w:fldChar w:fldCharType="begin"/>
            </w:r>
            <w:r w:rsidR="00D755F1">
              <w:rPr>
                <w:noProof/>
                <w:webHidden/>
              </w:rPr>
              <w:instrText xml:space="preserve"> PAGEREF _Toc110516824 \h </w:instrText>
            </w:r>
            <w:r w:rsidR="00D755F1">
              <w:rPr>
                <w:noProof/>
                <w:webHidden/>
              </w:rPr>
            </w:r>
            <w:r w:rsidR="00D755F1">
              <w:rPr>
                <w:noProof/>
                <w:webHidden/>
              </w:rPr>
              <w:fldChar w:fldCharType="separate"/>
            </w:r>
            <w:r w:rsidR="00A61A16">
              <w:rPr>
                <w:noProof/>
                <w:webHidden/>
              </w:rPr>
              <w:t>36</w:t>
            </w:r>
            <w:r w:rsidR="00D755F1">
              <w:rPr>
                <w:noProof/>
                <w:webHidden/>
              </w:rPr>
              <w:fldChar w:fldCharType="end"/>
            </w:r>
          </w:hyperlink>
        </w:p>
        <w:p w14:paraId="72DEF88C" w14:textId="70BEE905" w:rsidR="00D755F1" w:rsidRDefault="00000000">
          <w:pPr>
            <w:pStyle w:val="TOC2"/>
            <w:tabs>
              <w:tab w:val="right" w:leader="dot" w:pos="9016"/>
            </w:tabs>
            <w:rPr>
              <w:rFonts w:asciiTheme="minorHAnsi" w:eastAsiaTheme="minorEastAsia" w:hAnsiTheme="minorHAnsi"/>
              <w:noProof/>
              <w:lang w:eastAsia="en-AU"/>
            </w:rPr>
          </w:pPr>
          <w:hyperlink w:anchor="_Toc110516825" w:history="1">
            <w:r w:rsidR="00D755F1" w:rsidRPr="001A5EBF">
              <w:rPr>
                <w:rStyle w:val="Hyperlink"/>
                <w:noProof/>
              </w:rPr>
              <w:t>59. Stairs on buses</w:t>
            </w:r>
            <w:r w:rsidR="00D755F1">
              <w:rPr>
                <w:noProof/>
                <w:webHidden/>
              </w:rPr>
              <w:tab/>
            </w:r>
            <w:r w:rsidR="00D755F1">
              <w:rPr>
                <w:noProof/>
                <w:webHidden/>
              </w:rPr>
              <w:fldChar w:fldCharType="begin"/>
            </w:r>
            <w:r w:rsidR="00D755F1">
              <w:rPr>
                <w:noProof/>
                <w:webHidden/>
              </w:rPr>
              <w:instrText xml:space="preserve"> PAGEREF _Toc110516825 \h </w:instrText>
            </w:r>
            <w:r w:rsidR="00D755F1">
              <w:rPr>
                <w:noProof/>
                <w:webHidden/>
              </w:rPr>
            </w:r>
            <w:r w:rsidR="00D755F1">
              <w:rPr>
                <w:noProof/>
                <w:webHidden/>
              </w:rPr>
              <w:fldChar w:fldCharType="separate"/>
            </w:r>
            <w:r w:rsidR="00A61A16">
              <w:rPr>
                <w:noProof/>
                <w:webHidden/>
              </w:rPr>
              <w:t>37</w:t>
            </w:r>
            <w:r w:rsidR="00D755F1">
              <w:rPr>
                <w:noProof/>
                <w:webHidden/>
              </w:rPr>
              <w:fldChar w:fldCharType="end"/>
            </w:r>
          </w:hyperlink>
        </w:p>
        <w:p w14:paraId="6EF21276" w14:textId="45C4619A" w:rsidR="00D755F1" w:rsidRDefault="00000000">
          <w:pPr>
            <w:pStyle w:val="TOC2"/>
            <w:tabs>
              <w:tab w:val="right" w:leader="dot" w:pos="9016"/>
            </w:tabs>
            <w:rPr>
              <w:rFonts w:asciiTheme="minorHAnsi" w:eastAsiaTheme="minorEastAsia" w:hAnsiTheme="minorHAnsi"/>
              <w:noProof/>
              <w:lang w:eastAsia="en-AU"/>
            </w:rPr>
          </w:pPr>
          <w:hyperlink w:anchor="_Toc110516826" w:history="1">
            <w:r w:rsidR="00D755F1" w:rsidRPr="001A5EBF">
              <w:rPr>
                <w:rStyle w:val="Hyperlink"/>
                <w:noProof/>
              </w:rPr>
              <w:t>60. Doorway contrast and height</w:t>
            </w:r>
            <w:r w:rsidR="00D755F1">
              <w:rPr>
                <w:noProof/>
                <w:webHidden/>
              </w:rPr>
              <w:tab/>
            </w:r>
            <w:r w:rsidR="00D755F1">
              <w:rPr>
                <w:noProof/>
                <w:webHidden/>
              </w:rPr>
              <w:fldChar w:fldCharType="begin"/>
            </w:r>
            <w:r w:rsidR="00D755F1">
              <w:rPr>
                <w:noProof/>
                <w:webHidden/>
              </w:rPr>
              <w:instrText xml:space="preserve"> PAGEREF _Toc110516826 \h </w:instrText>
            </w:r>
            <w:r w:rsidR="00D755F1">
              <w:rPr>
                <w:noProof/>
                <w:webHidden/>
              </w:rPr>
            </w:r>
            <w:r w:rsidR="00D755F1">
              <w:rPr>
                <w:noProof/>
                <w:webHidden/>
              </w:rPr>
              <w:fldChar w:fldCharType="separate"/>
            </w:r>
            <w:r w:rsidR="00A61A16">
              <w:rPr>
                <w:noProof/>
                <w:webHidden/>
              </w:rPr>
              <w:t>37</w:t>
            </w:r>
            <w:r w:rsidR="00D755F1">
              <w:rPr>
                <w:noProof/>
                <w:webHidden/>
              </w:rPr>
              <w:fldChar w:fldCharType="end"/>
            </w:r>
          </w:hyperlink>
        </w:p>
        <w:p w14:paraId="57BB1F98" w14:textId="6DEB55EC" w:rsidR="00D755F1" w:rsidRDefault="00000000">
          <w:pPr>
            <w:pStyle w:val="TOC1"/>
            <w:tabs>
              <w:tab w:val="right" w:leader="dot" w:pos="9016"/>
            </w:tabs>
            <w:rPr>
              <w:rFonts w:asciiTheme="minorHAnsi" w:eastAsiaTheme="minorEastAsia" w:hAnsiTheme="minorHAnsi"/>
              <w:noProof/>
              <w:lang w:eastAsia="en-AU"/>
            </w:rPr>
          </w:pPr>
          <w:hyperlink w:anchor="_Toc110516827" w:history="1">
            <w:r w:rsidR="00D755F1" w:rsidRPr="001A5EBF">
              <w:rPr>
                <w:rStyle w:val="Hyperlink"/>
                <w:noProof/>
              </w:rPr>
              <w:t>Part 6: Implementation</w:t>
            </w:r>
            <w:r w:rsidR="00D755F1">
              <w:rPr>
                <w:noProof/>
                <w:webHidden/>
              </w:rPr>
              <w:tab/>
            </w:r>
            <w:r w:rsidR="00D755F1">
              <w:rPr>
                <w:noProof/>
                <w:webHidden/>
              </w:rPr>
              <w:fldChar w:fldCharType="begin"/>
            </w:r>
            <w:r w:rsidR="00D755F1">
              <w:rPr>
                <w:noProof/>
                <w:webHidden/>
              </w:rPr>
              <w:instrText xml:space="preserve"> PAGEREF _Toc110516827 \h </w:instrText>
            </w:r>
            <w:r w:rsidR="00D755F1">
              <w:rPr>
                <w:noProof/>
                <w:webHidden/>
              </w:rPr>
            </w:r>
            <w:r w:rsidR="00D755F1">
              <w:rPr>
                <w:noProof/>
                <w:webHidden/>
              </w:rPr>
              <w:fldChar w:fldCharType="separate"/>
            </w:r>
            <w:r w:rsidR="00A61A16">
              <w:rPr>
                <w:noProof/>
                <w:webHidden/>
              </w:rPr>
              <w:t>38</w:t>
            </w:r>
            <w:r w:rsidR="00D755F1">
              <w:rPr>
                <w:noProof/>
                <w:webHidden/>
              </w:rPr>
              <w:fldChar w:fldCharType="end"/>
            </w:r>
          </w:hyperlink>
        </w:p>
        <w:p w14:paraId="40B7E542" w14:textId="1E374476" w:rsidR="00D755F1" w:rsidRDefault="00000000">
          <w:pPr>
            <w:pStyle w:val="TOC2"/>
            <w:tabs>
              <w:tab w:val="right" w:leader="dot" w:pos="9016"/>
            </w:tabs>
            <w:rPr>
              <w:rFonts w:asciiTheme="minorHAnsi" w:eastAsiaTheme="minorEastAsia" w:hAnsiTheme="minorHAnsi"/>
              <w:noProof/>
              <w:lang w:eastAsia="en-AU"/>
            </w:rPr>
          </w:pPr>
          <w:hyperlink w:anchor="_Toc110516828" w:history="1">
            <w:r w:rsidR="00D755F1" w:rsidRPr="001A5EBF">
              <w:rPr>
                <w:rStyle w:val="Hyperlink"/>
                <w:noProof/>
              </w:rPr>
              <w:t>61. Implementation approach</w:t>
            </w:r>
            <w:r w:rsidR="00D755F1">
              <w:rPr>
                <w:noProof/>
                <w:webHidden/>
              </w:rPr>
              <w:tab/>
            </w:r>
            <w:r w:rsidR="00D755F1">
              <w:rPr>
                <w:noProof/>
                <w:webHidden/>
              </w:rPr>
              <w:fldChar w:fldCharType="begin"/>
            </w:r>
            <w:r w:rsidR="00D755F1">
              <w:rPr>
                <w:noProof/>
                <w:webHidden/>
              </w:rPr>
              <w:instrText xml:space="preserve"> PAGEREF _Toc110516828 \h </w:instrText>
            </w:r>
            <w:r w:rsidR="00D755F1">
              <w:rPr>
                <w:noProof/>
                <w:webHidden/>
              </w:rPr>
            </w:r>
            <w:r w:rsidR="00D755F1">
              <w:rPr>
                <w:noProof/>
                <w:webHidden/>
              </w:rPr>
              <w:fldChar w:fldCharType="separate"/>
            </w:r>
            <w:r w:rsidR="00A61A16">
              <w:rPr>
                <w:noProof/>
                <w:webHidden/>
              </w:rPr>
              <w:t>38</w:t>
            </w:r>
            <w:r w:rsidR="00D755F1">
              <w:rPr>
                <w:noProof/>
                <w:webHidden/>
              </w:rPr>
              <w:fldChar w:fldCharType="end"/>
            </w:r>
          </w:hyperlink>
        </w:p>
        <w:p w14:paraId="69E2E30D" w14:textId="39E0844C" w:rsidR="00D755F1" w:rsidRDefault="00000000">
          <w:pPr>
            <w:pStyle w:val="TOC2"/>
            <w:tabs>
              <w:tab w:val="right" w:leader="dot" w:pos="9016"/>
            </w:tabs>
            <w:rPr>
              <w:rFonts w:asciiTheme="minorHAnsi" w:eastAsiaTheme="minorEastAsia" w:hAnsiTheme="minorHAnsi"/>
              <w:noProof/>
              <w:lang w:eastAsia="en-AU"/>
            </w:rPr>
          </w:pPr>
          <w:hyperlink w:anchor="_Toc110516829" w:history="1">
            <w:r w:rsidR="00D755F1" w:rsidRPr="001A5EBF">
              <w:rPr>
                <w:rStyle w:val="Hyperlink"/>
                <w:noProof/>
              </w:rPr>
              <w:t>Concluding comments</w:t>
            </w:r>
            <w:r w:rsidR="00D755F1">
              <w:rPr>
                <w:noProof/>
                <w:webHidden/>
              </w:rPr>
              <w:tab/>
            </w:r>
            <w:r w:rsidR="00D755F1">
              <w:rPr>
                <w:noProof/>
                <w:webHidden/>
              </w:rPr>
              <w:fldChar w:fldCharType="begin"/>
            </w:r>
            <w:r w:rsidR="00D755F1">
              <w:rPr>
                <w:noProof/>
                <w:webHidden/>
              </w:rPr>
              <w:instrText xml:space="preserve"> PAGEREF _Toc110516829 \h </w:instrText>
            </w:r>
            <w:r w:rsidR="00D755F1">
              <w:rPr>
                <w:noProof/>
                <w:webHidden/>
              </w:rPr>
            </w:r>
            <w:r w:rsidR="00D755F1">
              <w:rPr>
                <w:noProof/>
                <w:webHidden/>
              </w:rPr>
              <w:fldChar w:fldCharType="separate"/>
            </w:r>
            <w:r w:rsidR="00A61A16">
              <w:rPr>
                <w:noProof/>
                <w:webHidden/>
              </w:rPr>
              <w:t>39</w:t>
            </w:r>
            <w:r w:rsidR="00D755F1">
              <w:rPr>
                <w:noProof/>
                <w:webHidden/>
              </w:rPr>
              <w:fldChar w:fldCharType="end"/>
            </w:r>
          </w:hyperlink>
        </w:p>
        <w:p w14:paraId="56AECB6F" w14:textId="402D4DE7" w:rsidR="009C6617" w:rsidRDefault="00184D75" w:rsidP="00A94C26">
          <w:pPr>
            <w:pStyle w:val="TOC1"/>
            <w:tabs>
              <w:tab w:val="right" w:leader="dot" w:pos="9016"/>
            </w:tabs>
          </w:pPr>
          <w:r>
            <w:rPr>
              <w:color w:val="232157"/>
            </w:rPr>
            <w:fldChar w:fldCharType="end"/>
          </w:r>
        </w:p>
      </w:sdtContent>
    </w:sdt>
    <w:p w14:paraId="6689BDB4" w14:textId="58045FB8" w:rsidR="009C6617" w:rsidRDefault="009C6617" w:rsidP="00AB73E4">
      <w:pPr>
        <w:pStyle w:val="Heading1"/>
      </w:pPr>
      <w:r>
        <w:br w:type="page"/>
      </w:r>
      <w:bookmarkStart w:id="3" w:name="_Toc110516759"/>
      <w:r w:rsidRPr="00F14D7A">
        <w:lastRenderedPageBreak/>
        <w:t>Who is the Physical Disability Council of NSW?</w:t>
      </w:r>
      <w:bookmarkEnd w:id="3"/>
      <w:r w:rsidRPr="00F14D7A">
        <w:t xml:space="preserve"> </w:t>
      </w:r>
    </w:p>
    <w:p w14:paraId="4D3F82D3" w14:textId="77777777" w:rsidR="00C836E2" w:rsidRPr="00C836E2" w:rsidRDefault="00C836E2" w:rsidP="00C836E2"/>
    <w:p w14:paraId="188AA9BA"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1A9E0C94" w14:textId="77777777" w:rsidR="009C6617" w:rsidRPr="006A32E6" w:rsidRDefault="009C6617" w:rsidP="008B370B">
      <w:pPr>
        <w:pStyle w:val="PolicyBody"/>
      </w:pPr>
    </w:p>
    <w:p w14:paraId="3C555299"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304E8057" w14:textId="77777777" w:rsidR="009C6617" w:rsidRPr="006A32E6" w:rsidRDefault="009C6617" w:rsidP="008B370B">
      <w:pPr>
        <w:pStyle w:val="PolicyBody"/>
      </w:pPr>
    </w:p>
    <w:p w14:paraId="4E9E4B64" w14:textId="77777777" w:rsidR="009C6617" w:rsidRPr="006A32E6" w:rsidRDefault="009C6617" w:rsidP="008B370B">
      <w:pPr>
        <w:pStyle w:val="PolicyBody"/>
      </w:pPr>
      <w:r w:rsidRPr="006A32E6">
        <w:t xml:space="preserve">The objectives of PDCN are: </w:t>
      </w:r>
    </w:p>
    <w:p w14:paraId="29BF279A" w14:textId="6C67C1D9" w:rsidR="008B370B" w:rsidRDefault="009C6617">
      <w:pPr>
        <w:pStyle w:val="PolicyBody"/>
        <w:numPr>
          <w:ilvl w:val="0"/>
          <w:numId w:val="1"/>
        </w:numPr>
      </w:pPr>
      <w:r w:rsidRPr="006A32E6">
        <w:t>To educate, inform and assist people with physical disabilities in NSW about the range of services, structure</w:t>
      </w:r>
      <w:r w:rsidR="00DC143C">
        <w:t>,</w:t>
      </w:r>
      <w:r w:rsidRPr="006A32E6">
        <w:t xml:space="preserve"> and programs available that enable their full participation, equality of opportunity and equality of citizenship.</w:t>
      </w:r>
    </w:p>
    <w:p w14:paraId="255F047B" w14:textId="4ECD6F20" w:rsidR="008B370B" w:rsidRDefault="009C6617">
      <w:pPr>
        <w:pStyle w:val="PolicyBody"/>
        <w:numPr>
          <w:ilvl w:val="0"/>
          <w:numId w:val="1"/>
        </w:numPr>
      </w:pPr>
      <w:r w:rsidRPr="00F14D7A">
        <w:t>To develop the capacity of people with physical disability in NSW to identify their own goals, and the confidence to develop a pathway to achieving their goals (i.e.</w:t>
      </w:r>
      <w:r w:rsidR="00D269D3">
        <w:t>,</w:t>
      </w:r>
      <w:r w:rsidRPr="00F14D7A">
        <w:t xml:space="preserve"> self-advocate).</w:t>
      </w:r>
    </w:p>
    <w:p w14:paraId="493BABBD" w14:textId="5E6A473E" w:rsidR="009C6617" w:rsidRPr="00F14D7A" w:rsidRDefault="3675E6F8">
      <w:pPr>
        <w:pStyle w:val="PolicyBody"/>
        <w:numPr>
          <w:ilvl w:val="0"/>
          <w:numId w:val="1"/>
        </w:numPr>
      </w:pPr>
      <w:r>
        <w:t>To educate and inform stakeholders (i.e.: about the needs of people with a physical disability) so that they can achieve and maintain full participation, equality of opportunity and equality of citizenship.</w:t>
      </w:r>
    </w:p>
    <w:p w14:paraId="2DCCA55C" w14:textId="77777777" w:rsidR="00CF28C9" w:rsidRDefault="00CF28C9" w:rsidP="009C6617">
      <w:pPr>
        <w:pStyle w:val="Question"/>
      </w:pPr>
    </w:p>
    <w:p w14:paraId="42D23D92" w14:textId="77777777" w:rsidR="001A480D" w:rsidRDefault="001A480D" w:rsidP="009C6617">
      <w:pPr>
        <w:pStyle w:val="Question"/>
      </w:pPr>
    </w:p>
    <w:p w14:paraId="4DAB959E" w14:textId="77777777" w:rsidR="001A480D" w:rsidRDefault="001A480D" w:rsidP="009C6617">
      <w:pPr>
        <w:pStyle w:val="Question"/>
      </w:pPr>
    </w:p>
    <w:p w14:paraId="3BA3B254" w14:textId="77777777" w:rsidR="00CF28C9" w:rsidRDefault="00CF28C9" w:rsidP="009C6617">
      <w:pPr>
        <w:pStyle w:val="Question"/>
      </w:pPr>
    </w:p>
    <w:p w14:paraId="34DC2014" w14:textId="77777777" w:rsidR="00117E65" w:rsidRDefault="00117E65" w:rsidP="00CF28C9">
      <w:pPr>
        <w:rPr>
          <w:rFonts w:eastAsia="Times New Roman"/>
          <w:color w:val="000000"/>
        </w:rPr>
      </w:pPr>
    </w:p>
    <w:p w14:paraId="1B35902C" w14:textId="77777777" w:rsidR="00117E65" w:rsidRDefault="00117E65" w:rsidP="00CF28C9">
      <w:pPr>
        <w:rPr>
          <w:rFonts w:eastAsia="Times New Roman"/>
          <w:color w:val="000000"/>
        </w:rPr>
      </w:pPr>
    </w:p>
    <w:p w14:paraId="11384F53" w14:textId="77777777" w:rsidR="00B7056F" w:rsidRDefault="00B7056F" w:rsidP="009C6617">
      <w:pPr>
        <w:pStyle w:val="Question"/>
      </w:pPr>
      <w:r>
        <w:br w:type="page"/>
      </w:r>
    </w:p>
    <w:p w14:paraId="3847D894" w14:textId="5278AF73" w:rsidR="009C6617" w:rsidRDefault="00683CD7" w:rsidP="00B7056F">
      <w:pPr>
        <w:pStyle w:val="Heading1"/>
      </w:pPr>
      <w:bookmarkStart w:id="4" w:name="_Toc110516760"/>
      <w:r>
        <w:lastRenderedPageBreak/>
        <w:t xml:space="preserve">Summary of </w:t>
      </w:r>
      <w:r w:rsidR="00B7056F">
        <w:t>Recommendations</w:t>
      </w:r>
      <w:bookmarkEnd w:id="4"/>
    </w:p>
    <w:p w14:paraId="0C3C55C2" w14:textId="77777777" w:rsidR="002B53EE" w:rsidRDefault="002B53EE" w:rsidP="002B53EE">
      <w:pPr>
        <w:pStyle w:val="RecBody"/>
        <w:rPr>
          <w:rFonts w:eastAsia="Calibri"/>
          <w:b/>
          <w:bCs/>
          <w:iCs/>
          <w:color w:val="232157"/>
        </w:rPr>
      </w:pPr>
    </w:p>
    <w:p w14:paraId="15BD5010" w14:textId="77777777" w:rsidR="006C3385" w:rsidRDefault="006C3385" w:rsidP="006C3385">
      <w:pPr>
        <w:pStyle w:val="RecTitle"/>
      </w:pPr>
      <w:r>
        <w:t>1.</w:t>
      </w:r>
      <w:r w:rsidRPr="00863992">
        <w:t xml:space="preserve">Reporting </w:t>
      </w:r>
    </w:p>
    <w:p w14:paraId="4E5FEFA8" w14:textId="1AB54337" w:rsidR="002B53EE" w:rsidRDefault="006C3385" w:rsidP="006C3385">
      <w:pPr>
        <w:pStyle w:val="RecBody"/>
      </w:pPr>
      <w:r>
        <w:t>PDCN supports regulatory option 2. We also recommend that an independent administering body should be established to develop and administer the reporting framework, collate data, monitor the DSAPT’s effectiveness and support the transport sector to meet their regulatory commitments.</w:t>
      </w:r>
    </w:p>
    <w:p w14:paraId="2CA53C93" w14:textId="77777777" w:rsidR="006C3385" w:rsidRDefault="006C3385" w:rsidP="006C3385">
      <w:pPr>
        <w:pStyle w:val="RecTitle"/>
      </w:pPr>
    </w:p>
    <w:p w14:paraId="05D3BE80" w14:textId="77777777" w:rsidR="006C3385" w:rsidRPr="007C4A85" w:rsidRDefault="006C3385" w:rsidP="006C3385">
      <w:pPr>
        <w:pStyle w:val="RecTitle"/>
      </w:pPr>
      <w:r>
        <w:t>2.</w:t>
      </w:r>
      <w:r w:rsidRPr="005A1D17">
        <w:t>Equivalent access</w:t>
      </w:r>
    </w:p>
    <w:p w14:paraId="7365073E" w14:textId="273FFA69" w:rsidR="006C3385" w:rsidRDefault="006C3385" w:rsidP="006C3385">
      <w:pPr>
        <w:pStyle w:val="RecBody"/>
      </w:pPr>
      <w:r>
        <w:t>PDCN supports the regulatory option</w:t>
      </w:r>
    </w:p>
    <w:p w14:paraId="6E3B1657" w14:textId="77777777" w:rsidR="006C3385" w:rsidRDefault="006C3385" w:rsidP="006C3385">
      <w:pPr>
        <w:pStyle w:val="RecBody"/>
      </w:pPr>
    </w:p>
    <w:p w14:paraId="50BE5503" w14:textId="77777777" w:rsidR="006C3385" w:rsidRDefault="006C3385" w:rsidP="006C3385">
      <w:pPr>
        <w:pStyle w:val="RecTitle"/>
      </w:pPr>
      <w:r>
        <w:t>3. Rideshare</w:t>
      </w:r>
    </w:p>
    <w:p w14:paraId="660108E0" w14:textId="30D0338D" w:rsidR="006C3385" w:rsidRDefault="006C3385" w:rsidP="006C3385">
      <w:pPr>
        <w:pStyle w:val="RecBody"/>
      </w:pPr>
      <w:r>
        <w:t>PDCN supports the regulatory option</w:t>
      </w:r>
    </w:p>
    <w:p w14:paraId="7680D38B" w14:textId="77777777" w:rsidR="006C3385" w:rsidRDefault="006C3385" w:rsidP="006C3385">
      <w:pPr>
        <w:pStyle w:val="RecBody"/>
      </w:pPr>
    </w:p>
    <w:p w14:paraId="0F76DEE2" w14:textId="77777777" w:rsidR="006C3385" w:rsidRDefault="006C3385" w:rsidP="006C3385">
      <w:pPr>
        <w:pStyle w:val="RecTitle"/>
        <w:rPr>
          <w:rStyle w:val="eop"/>
        </w:rPr>
      </w:pPr>
      <w:r>
        <w:rPr>
          <w:rStyle w:val="normaltextrun"/>
        </w:rPr>
        <w:t xml:space="preserve">4. </w:t>
      </w:r>
      <w:r w:rsidRPr="006E4630">
        <w:rPr>
          <w:rStyle w:val="normaltextrun"/>
        </w:rPr>
        <w:t>Dedicated school buses</w:t>
      </w:r>
      <w:r w:rsidRPr="006E4630">
        <w:rPr>
          <w:rStyle w:val="eop"/>
        </w:rPr>
        <w:t> </w:t>
      </w:r>
    </w:p>
    <w:p w14:paraId="0BF6A078" w14:textId="5E513BEC" w:rsidR="006C3385" w:rsidRPr="006C3385" w:rsidRDefault="006C3385" w:rsidP="006C3385">
      <w:pPr>
        <w:pStyle w:val="RecBody"/>
      </w:pPr>
      <w:r w:rsidRPr="006C3385">
        <w:t>PDCN supports the regulatory option</w:t>
      </w:r>
    </w:p>
    <w:p w14:paraId="1CBCACDA" w14:textId="77777777" w:rsidR="006C3385" w:rsidRDefault="006C3385" w:rsidP="006C3385">
      <w:pPr>
        <w:pStyle w:val="RecBody"/>
      </w:pPr>
    </w:p>
    <w:p w14:paraId="1908195C" w14:textId="77777777" w:rsidR="006C3385" w:rsidRPr="00305A1F" w:rsidRDefault="006C3385" w:rsidP="006C3385">
      <w:pPr>
        <w:pStyle w:val="RecTitle"/>
      </w:pPr>
      <w:r>
        <w:t>5. Better Communication of Accessibility Features</w:t>
      </w:r>
    </w:p>
    <w:p w14:paraId="64F152F3" w14:textId="66C1932B" w:rsidR="006C3385" w:rsidRDefault="006C3385" w:rsidP="006C3385">
      <w:pPr>
        <w:pStyle w:val="RecBody"/>
      </w:pPr>
      <w:r w:rsidRPr="006C3385">
        <w:t>PDCN supports the regulatory option</w:t>
      </w:r>
    </w:p>
    <w:p w14:paraId="2F38218E" w14:textId="77777777" w:rsidR="006C3385" w:rsidRDefault="006C3385" w:rsidP="006C3385">
      <w:pPr>
        <w:pStyle w:val="RecBody"/>
      </w:pPr>
    </w:p>
    <w:p w14:paraId="4AFA8B38" w14:textId="77777777" w:rsidR="006C3385" w:rsidRDefault="006C3385" w:rsidP="00242865">
      <w:pPr>
        <w:pStyle w:val="RecTitle"/>
      </w:pPr>
      <w:r>
        <w:t>6. Timely Provision of Information</w:t>
      </w:r>
    </w:p>
    <w:p w14:paraId="290BF674" w14:textId="08BBBD56" w:rsidR="006C3385" w:rsidRDefault="006C3385" w:rsidP="006C3385">
      <w:pPr>
        <w:pStyle w:val="RecBody"/>
      </w:pPr>
      <w:r>
        <w:t>PDCN supports the regulatory option.</w:t>
      </w:r>
    </w:p>
    <w:p w14:paraId="743DDAC6" w14:textId="77777777" w:rsidR="006C3385" w:rsidRDefault="006C3385" w:rsidP="006C3385">
      <w:pPr>
        <w:pStyle w:val="RecBody"/>
      </w:pPr>
    </w:p>
    <w:p w14:paraId="6A926F69" w14:textId="77777777" w:rsidR="006C3385" w:rsidRDefault="006C3385" w:rsidP="00242865">
      <w:pPr>
        <w:pStyle w:val="RecTitle"/>
      </w:pPr>
      <w:r>
        <w:t xml:space="preserve">7. Real Time Communication </w:t>
      </w:r>
    </w:p>
    <w:p w14:paraId="0EC90276" w14:textId="77777777" w:rsidR="006C3385" w:rsidRDefault="006C3385" w:rsidP="00242865">
      <w:pPr>
        <w:pStyle w:val="RecBody"/>
        <w:rPr>
          <w:rFonts w:eastAsia="Times New Roman"/>
        </w:rPr>
      </w:pPr>
      <w:r w:rsidRPr="00F71A42">
        <w:t>PDCN supports the regulatory option</w:t>
      </w:r>
      <w:r w:rsidRPr="00F71A42">
        <w:rPr>
          <w:rFonts w:eastAsia="Times New Roman"/>
        </w:rPr>
        <w:t>.</w:t>
      </w:r>
    </w:p>
    <w:p w14:paraId="1B22B7EF" w14:textId="77777777" w:rsidR="006C3385" w:rsidRDefault="006C3385" w:rsidP="006C3385">
      <w:pPr>
        <w:pStyle w:val="RecTitle"/>
        <w:rPr>
          <w:rFonts w:eastAsia="Times New Roman"/>
          <w:i w:val="0"/>
        </w:rPr>
      </w:pPr>
    </w:p>
    <w:p w14:paraId="2C044449" w14:textId="77777777" w:rsidR="006C3385" w:rsidRDefault="006C3385" w:rsidP="00242865">
      <w:pPr>
        <w:pStyle w:val="RecTitle"/>
      </w:pPr>
      <w:r>
        <w:t xml:space="preserve">8. Passenger Location During Journey </w:t>
      </w:r>
    </w:p>
    <w:p w14:paraId="2C4D495D" w14:textId="3ABC73A5" w:rsidR="006C3385" w:rsidRDefault="006C3385" w:rsidP="00242865">
      <w:pPr>
        <w:pStyle w:val="RecBody"/>
      </w:pPr>
      <w:r w:rsidRPr="00C46153">
        <w:t>PDCN supports the regulatory option, sub-option 2</w:t>
      </w:r>
    </w:p>
    <w:p w14:paraId="63A9AD04" w14:textId="77777777" w:rsidR="006C3385" w:rsidRDefault="006C3385" w:rsidP="006C3385">
      <w:pPr>
        <w:pStyle w:val="RecTitle"/>
      </w:pPr>
    </w:p>
    <w:p w14:paraId="2B773113" w14:textId="77777777" w:rsidR="006C3385" w:rsidRDefault="006C3385" w:rsidP="00242865">
      <w:pPr>
        <w:pStyle w:val="RecTitle"/>
      </w:pPr>
      <w:r>
        <w:t xml:space="preserve">9. Hearing Augmentation on Conveyances </w:t>
      </w:r>
    </w:p>
    <w:p w14:paraId="06CAC1BD" w14:textId="16A26F56" w:rsidR="006C3385" w:rsidRDefault="006C3385" w:rsidP="00242865">
      <w:pPr>
        <w:pStyle w:val="RecBody"/>
      </w:pPr>
      <w:r>
        <w:t>PDCN supports the regulatory option</w:t>
      </w:r>
    </w:p>
    <w:p w14:paraId="286DABB9" w14:textId="77777777" w:rsidR="006C3385" w:rsidRDefault="006C3385" w:rsidP="006C3385">
      <w:pPr>
        <w:pStyle w:val="RecTitle"/>
      </w:pPr>
    </w:p>
    <w:p w14:paraId="74034F0F" w14:textId="77777777" w:rsidR="006C3385" w:rsidRDefault="006C3385" w:rsidP="00242865">
      <w:pPr>
        <w:pStyle w:val="RecTitle"/>
      </w:pPr>
      <w:r>
        <w:t>10. Hearing Augmentation: Infrastructure and Premises</w:t>
      </w:r>
    </w:p>
    <w:p w14:paraId="48E428F0" w14:textId="3DFCE46A" w:rsidR="006C3385" w:rsidRDefault="006C3385" w:rsidP="00242865">
      <w:pPr>
        <w:pStyle w:val="RecBody"/>
      </w:pPr>
      <w:r w:rsidRPr="00D85F90">
        <w:t xml:space="preserve">PDCN supports the </w:t>
      </w:r>
      <w:r>
        <w:t>regulatory option</w:t>
      </w:r>
    </w:p>
    <w:p w14:paraId="71681EE6" w14:textId="77777777" w:rsidR="00055E3C" w:rsidRDefault="00055E3C" w:rsidP="006C3385">
      <w:pPr>
        <w:pStyle w:val="RecTitle"/>
      </w:pPr>
    </w:p>
    <w:p w14:paraId="60DFCCAB" w14:textId="77777777" w:rsidR="00055E3C" w:rsidRDefault="00055E3C" w:rsidP="00242865">
      <w:pPr>
        <w:pStyle w:val="RecTitle"/>
      </w:pPr>
      <w:r>
        <w:t xml:space="preserve">11. Print Size and Format </w:t>
      </w:r>
    </w:p>
    <w:p w14:paraId="51AFD088" w14:textId="04BB9F1B" w:rsidR="00055E3C" w:rsidRDefault="00055E3C" w:rsidP="003E2E34">
      <w:pPr>
        <w:pStyle w:val="RecBody"/>
      </w:pPr>
      <w:r w:rsidRPr="00D85F90">
        <w:t xml:space="preserve">PDCN supports the </w:t>
      </w:r>
      <w:r>
        <w:t>regulatory option</w:t>
      </w:r>
    </w:p>
    <w:p w14:paraId="6BFCA29C" w14:textId="77777777" w:rsidR="00055E3C" w:rsidRDefault="00055E3C" w:rsidP="003E2E34">
      <w:pPr>
        <w:pStyle w:val="RecTitle"/>
      </w:pPr>
    </w:p>
    <w:p w14:paraId="2EBD273D" w14:textId="77777777" w:rsidR="00055E3C" w:rsidRDefault="00055E3C" w:rsidP="003E2E34">
      <w:pPr>
        <w:pStyle w:val="RecTitle"/>
        <w:rPr>
          <w:rFonts w:eastAsia="Times New Roman"/>
        </w:rPr>
      </w:pPr>
      <w:r>
        <w:rPr>
          <w:rFonts w:eastAsia="Times New Roman"/>
        </w:rPr>
        <w:t>12. International Symbol for Access and Deafness</w:t>
      </w:r>
    </w:p>
    <w:p w14:paraId="06E588C8" w14:textId="29972D0C" w:rsidR="00055E3C" w:rsidRDefault="00055E3C" w:rsidP="003E2E34">
      <w:pPr>
        <w:pStyle w:val="RecBody"/>
        <w:rPr>
          <w:iCs/>
        </w:rPr>
      </w:pPr>
      <w:r>
        <w:t>PDCN supports the regulatory option</w:t>
      </w:r>
      <w:r>
        <w:rPr>
          <w:iCs/>
        </w:rPr>
        <w:t>: sub-option 1</w:t>
      </w:r>
    </w:p>
    <w:p w14:paraId="07774725" w14:textId="77777777" w:rsidR="00055E3C" w:rsidRDefault="00055E3C" w:rsidP="00055E3C">
      <w:pPr>
        <w:pStyle w:val="RecTitle"/>
        <w:rPr>
          <w:iCs/>
        </w:rPr>
      </w:pPr>
    </w:p>
    <w:p w14:paraId="209959FD" w14:textId="77777777" w:rsidR="00055E3C" w:rsidRDefault="00055E3C" w:rsidP="003E2E34">
      <w:pPr>
        <w:pStyle w:val="RecTitle"/>
      </w:pPr>
      <w:r>
        <w:t xml:space="preserve">13. Letter Heights and Luminance Contrast of Signs </w:t>
      </w:r>
    </w:p>
    <w:p w14:paraId="0D7D725F" w14:textId="361E1095" w:rsidR="00055E3C" w:rsidRDefault="00055E3C" w:rsidP="003E2E34">
      <w:pPr>
        <w:pStyle w:val="RecBody"/>
      </w:pPr>
      <w:r w:rsidRPr="00266769">
        <w:t xml:space="preserve">PDCN supports the </w:t>
      </w:r>
      <w:r>
        <w:t>regulatory option</w:t>
      </w:r>
      <w:r w:rsidRPr="00266769">
        <w:t>: Option 1</w:t>
      </w:r>
    </w:p>
    <w:p w14:paraId="5747C784" w14:textId="77777777" w:rsidR="00055E3C" w:rsidRDefault="00055E3C" w:rsidP="00055E3C">
      <w:pPr>
        <w:pStyle w:val="RecTitle"/>
      </w:pPr>
    </w:p>
    <w:p w14:paraId="4B2C2535" w14:textId="77777777" w:rsidR="00055E3C" w:rsidRDefault="00055E3C" w:rsidP="003E2E34">
      <w:pPr>
        <w:pStyle w:val="RecTitle"/>
      </w:pPr>
      <w:r>
        <w:t>14. Location of Signs</w:t>
      </w:r>
    </w:p>
    <w:p w14:paraId="5050E9F4" w14:textId="779C4DD9" w:rsidR="00055E3C" w:rsidRDefault="00055E3C" w:rsidP="003E2E34">
      <w:pPr>
        <w:pStyle w:val="RecBody"/>
        <w:rPr>
          <w:iCs/>
        </w:rPr>
      </w:pPr>
      <w:r>
        <w:t>PDCN supports regulatory option</w:t>
      </w:r>
      <w:r>
        <w:rPr>
          <w:iCs/>
        </w:rPr>
        <w:t>: sub-option 1</w:t>
      </w:r>
    </w:p>
    <w:p w14:paraId="05CBE9AA" w14:textId="77777777" w:rsidR="00055E3C" w:rsidRDefault="00055E3C" w:rsidP="00055E3C">
      <w:pPr>
        <w:pStyle w:val="RecTitle"/>
        <w:rPr>
          <w:iCs/>
        </w:rPr>
      </w:pPr>
    </w:p>
    <w:p w14:paraId="28283804" w14:textId="77777777" w:rsidR="00055E3C" w:rsidRDefault="00055E3C" w:rsidP="003E2E34">
      <w:pPr>
        <w:pStyle w:val="RecTitle"/>
      </w:pPr>
      <w:r>
        <w:t>15. Braille Embossed (Printed) Specifications</w:t>
      </w:r>
    </w:p>
    <w:p w14:paraId="29F9AE26" w14:textId="77777777" w:rsidR="00055E3C" w:rsidRDefault="00055E3C" w:rsidP="003E2E34">
      <w:pPr>
        <w:pStyle w:val="RecBody"/>
      </w:pPr>
      <w:r>
        <w:t xml:space="preserve">PDCN supports the regulatory option </w:t>
      </w:r>
    </w:p>
    <w:p w14:paraId="2638E778" w14:textId="77777777" w:rsidR="00C35435" w:rsidRDefault="00C35435" w:rsidP="00055E3C">
      <w:pPr>
        <w:pStyle w:val="RecTitle"/>
      </w:pPr>
    </w:p>
    <w:p w14:paraId="5AB85BD3" w14:textId="77777777" w:rsidR="00C35435" w:rsidRDefault="00C35435" w:rsidP="003E2E34">
      <w:pPr>
        <w:pStyle w:val="RecTitle"/>
      </w:pPr>
      <w:r>
        <w:t>16. Braille and Tactile Lettering for Signage</w:t>
      </w:r>
    </w:p>
    <w:p w14:paraId="6DA78CA9" w14:textId="77777777" w:rsidR="00C35435" w:rsidRDefault="00C35435" w:rsidP="003E2E34">
      <w:pPr>
        <w:pStyle w:val="RecBody"/>
      </w:pPr>
      <w:r>
        <w:t xml:space="preserve">PDCN supports the regulatory option </w:t>
      </w:r>
    </w:p>
    <w:p w14:paraId="7C1E0B57" w14:textId="77777777" w:rsidR="00C35435" w:rsidRDefault="00C35435" w:rsidP="00C35435">
      <w:pPr>
        <w:pStyle w:val="RecTitle"/>
      </w:pPr>
    </w:p>
    <w:p w14:paraId="668A0E63" w14:textId="77777777" w:rsidR="00C35435" w:rsidRDefault="00C35435" w:rsidP="003E2E34">
      <w:pPr>
        <w:pStyle w:val="RecTitle"/>
      </w:pPr>
      <w:r>
        <w:t>17. Lifts: Braille and Tactile Information at Lift Landings</w:t>
      </w:r>
    </w:p>
    <w:p w14:paraId="5956E439" w14:textId="77777777" w:rsidR="00C35435" w:rsidRDefault="00C35435" w:rsidP="003E2E34">
      <w:pPr>
        <w:pStyle w:val="RecBody"/>
      </w:pPr>
      <w:r>
        <w:t xml:space="preserve">PDCN supports the regulatory option </w:t>
      </w:r>
    </w:p>
    <w:p w14:paraId="6B98EF52" w14:textId="77777777" w:rsidR="00C35435" w:rsidRDefault="00C35435" w:rsidP="00C35435">
      <w:pPr>
        <w:pStyle w:val="RecTitle"/>
      </w:pPr>
    </w:p>
    <w:p w14:paraId="106F82FD" w14:textId="77777777" w:rsidR="00C35435" w:rsidRDefault="00C35435" w:rsidP="003E2E34">
      <w:pPr>
        <w:pStyle w:val="RecTitle"/>
      </w:pPr>
      <w:r>
        <w:lastRenderedPageBreak/>
        <w:t>18. Lifts: Audible Wayfinding</w:t>
      </w:r>
    </w:p>
    <w:p w14:paraId="684093B5" w14:textId="2100DD88" w:rsidR="00C35435" w:rsidRDefault="00C35435" w:rsidP="003E2E34">
      <w:pPr>
        <w:pStyle w:val="RecBody"/>
        <w:rPr>
          <w:iCs/>
        </w:rPr>
      </w:pPr>
      <w:r>
        <w:t>PDCN supports either regulatory option</w:t>
      </w:r>
      <w:r>
        <w:rPr>
          <w:iCs/>
        </w:rPr>
        <w:t xml:space="preserve"> 1 or 2</w:t>
      </w:r>
    </w:p>
    <w:p w14:paraId="3AEEA9AD" w14:textId="77777777" w:rsidR="00C35435" w:rsidRDefault="00C35435" w:rsidP="00C35435">
      <w:pPr>
        <w:pStyle w:val="RecTitle"/>
        <w:rPr>
          <w:iCs/>
        </w:rPr>
      </w:pPr>
    </w:p>
    <w:p w14:paraId="6CD07D46" w14:textId="77777777" w:rsidR="00C35435" w:rsidRDefault="00C35435" w:rsidP="003E2E34">
      <w:pPr>
        <w:pStyle w:val="RecTitle"/>
      </w:pPr>
      <w:r>
        <w:t>19. Lifts: Emergency Communication Systems in Lift Cars</w:t>
      </w:r>
    </w:p>
    <w:p w14:paraId="480B1925" w14:textId="1562E8A8" w:rsidR="00C35435" w:rsidRDefault="00C35435" w:rsidP="003E2E34">
      <w:pPr>
        <w:pStyle w:val="RecBody"/>
      </w:pPr>
      <w:r>
        <w:t xml:space="preserve">PDCN supports </w:t>
      </w:r>
      <w:r>
        <w:rPr>
          <w:iCs/>
        </w:rPr>
        <w:t xml:space="preserve">the </w:t>
      </w:r>
      <w:r>
        <w:t>regulatory option</w:t>
      </w:r>
    </w:p>
    <w:p w14:paraId="6FAD1E53" w14:textId="77777777" w:rsidR="00C35435" w:rsidRDefault="00C35435" w:rsidP="00C35435">
      <w:pPr>
        <w:pStyle w:val="RecTitle"/>
      </w:pPr>
    </w:p>
    <w:p w14:paraId="77F72538" w14:textId="77777777" w:rsidR="00C35435" w:rsidRDefault="00C35435" w:rsidP="003E2E34">
      <w:pPr>
        <w:pStyle w:val="RecTitle"/>
      </w:pPr>
      <w:r>
        <w:t xml:space="preserve">20. Lifts: Reference for Lift Car Communication and Information Systems </w:t>
      </w:r>
    </w:p>
    <w:p w14:paraId="700481DE" w14:textId="5F5BD40C" w:rsidR="00C35435" w:rsidRDefault="00C35435" w:rsidP="003E2E34">
      <w:pPr>
        <w:pStyle w:val="RecBody"/>
      </w:pPr>
      <w:r>
        <w:t>PDCN supports the regulatory option</w:t>
      </w:r>
    </w:p>
    <w:p w14:paraId="4F8D002B" w14:textId="77777777" w:rsidR="00C35435" w:rsidRDefault="00C35435" w:rsidP="00C35435">
      <w:pPr>
        <w:pStyle w:val="RecTitle"/>
      </w:pPr>
    </w:p>
    <w:p w14:paraId="6E2408BE" w14:textId="77777777" w:rsidR="00C35435" w:rsidRPr="00A66AF0" w:rsidRDefault="00C35435" w:rsidP="00A66AF0">
      <w:pPr>
        <w:pStyle w:val="RecTitle"/>
      </w:pPr>
      <w:r w:rsidRPr="00A66AF0">
        <w:t xml:space="preserve">21. Information and Communication Technologies (ICT) Procurement </w:t>
      </w:r>
    </w:p>
    <w:p w14:paraId="5E61EF3E" w14:textId="0F599D2F" w:rsidR="00C35435" w:rsidRPr="00A66AF0" w:rsidRDefault="00C35435" w:rsidP="00A66AF0">
      <w:pPr>
        <w:pStyle w:val="RecBody"/>
      </w:pPr>
      <w:r w:rsidRPr="00A66AF0">
        <w:t>PDCN support</w:t>
      </w:r>
      <w:r w:rsidR="00A66AF0" w:rsidRPr="00A66AF0">
        <w:t>s</w:t>
      </w:r>
      <w:r w:rsidRPr="00A66AF0">
        <w:t xml:space="preserve"> the regulatory option</w:t>
      </w:r>
    </w:p>
    <w:p w14:paraId="2074D23A" w14:textId="77777777" w:rsidR="00C35435" w:rsidRDefault="00C35435" w:rsidP="00C35435">
      <w:pPr>
        <w:pStyle w:val="RecTitle"/>
      </w:pPr>
    </w:p>
    <w:p w14:paraId="6C1DDB25" w14:textId="77777777" w:rsidR="00C35435" w:rsidRDefault="00C35435" w:rsidP="003E2E34">
      <w:pPr>
        <w:pStyle w:val="RecTitle"/>
      </w:pPr>
      <w:r>
        <w:t>22. Mobile Web Systems</w:t>
      </w:r>
    </w:p>
    <w:p w14:paraId="09BB28EE" w14:textId="506D0C7B" w:rsidR="00C35435" w:rsidRDefault="00C35435" w:rsidP="003E2E34">
      <w:pPr>
        <w:pStyle w:val="RecBody"/>
      </w:pPr>
      <w:r>
        <w:t>PDCN supports regulatory option 1</w:t>
      </w:r>
    </w:p>
    <w:p w14:paraId="054D8ADD" w14:textId="77777777" w:rsidR="00C35435" w:rsidRDefault="00C35435" w:rsidP="00C35435">
      <w:pPr>
        <w:pStyle w:val="RecTitle"/>
      </w:pPr>
    </w:p>
    <w:p w14:paraId="6C131B38" w14:textId="77777777" w:rsidR="00C35435" w:rsidRDefault="00C35435" w:rsidP="003E2E34">
      <w:pPr>
        <w:pStyle w:val="RecTitle"/>
      </w:pPr>
      <w:r>
        <w:t xml:space="preserve">23. Accessible Fare System Elements </w:t>
      </w:r>
    </w:p>
    <w:p w14:paraId="249E6846" w14:textId="340832B9" w:rsidR="00C35435" w:rsidRDefault="00C35435" w:rsidP="00824679">
      <w:pPr>
        <w:pStyle w:val="RecBody"/>
      </w:pPr>
      <w:r>
        <w:t>PDCN supports regulatory option 3</w:t>
      </w:r>
    </w:p>
    <w:p w14:paraId="1EDB0D9C" w14:textId="77777777" w:rsidR="00C35435" w:rsidRDefault="00C35435" w:rsidP="00C35435">
      <w:pPr>
        <w:pStyle w:val="RecTitle"/>
      </w:pPr>
    </w:p>
    <w:p w14:paraId="60072B57" w14:textId="77777777" w:rsidR="00C35435" w:rsidRDefault="00C35435" w:rsidP="00824679">
      <w:pPr>
        <w:pStyle w:val="RecTitle"/>
        <w:rPr>
          <w:rStyle w:val="eop"/>
        </w:rPr>
      </w:pPr>
      <w:r>
        <w:rPr>
          <w:rStyle w:val="normaltextrun"/>
        </w:rPr>
        <w:t xml:space="preserve">24. </w:t>
      </w:r>
      <w:r w:rsidRPr="45B893D3">
        <w:rPr>
          <w:rStyle w:val="normaltextrun"/>
        </w:rPr>
        <w:t>Doors on access paths</w:t>
      </w:r>
      <w:r w:rsidRPr="45B893D3">
        <w:rPr>
          <w:rStyle w:val="eop"/>
        </w:rPr>
        <w:t> </w:t>
      </w:r>
    </w:p>
    <w:p w14:paraId="0E168F7C" w14:textId="77777777" w:rsidR="00C35435" w:rsidRDefault="00C35435" w:rsidP="00824679">
      <w:pPr>
        <w:pStyle w:val="RecBody"/>
      </w:pPr>
      <w:r>
        <w:t>PDCN supports regulatory option 2, or alternatively regulation requiring at least one access path to have automatic, or power assisted doors.</w:t>
      </w:r>
    </w:p>
    <w:p w14:paraId="786912CA" w14:textId="77777777" w:rsidR="00C35435" w:rsidRDefault="00C35435" w:rsidP="00C35435">
      <w:pPr>
        <w:pStyle w:val="RecTitle"/>
      </w:pPr>
    </w:p>
    <w:p w14:paraId="7738B337" w14:textId="77777777" w:rsidR="00C35435" w:rsidRDefault="00C35435" w:rsidP="00824679">
      <w:pPr>
        <w:pStyle w:val="RecTitle"/>
        <w:rPr>
          <w:rStyle w:val="eop"/>
        </w:rPr>
      </w:pPr>
      <w:r>
        <w:rPr>
          <w:rStyle w:val="normaltextrun"/>
        </w:rPr>
        <w:t xml:space="preserve">25. </w:t>
      </w:r>
      <w:r w:rsidRPr="00883606">
        <w:rPr>
          <w:rStyle w:val="normaltextrun"/>
        </w:rPr>
        <w:t>Continuous access on access paths</w:t>
      </w:r>
      <w:r w:rsidRPr="00883606">
        <w:rPr>
          <w:rStyle w:val="eop"/>
        </w:rPr>
        <w:t> </w:t>
      </w:r>
    </w:p>
    <w:p w14:paraId="71557A10" w14:textId="55404B7A" w:rsidR="00C35435" w:rsidRDefault="00C35435" w:rsidP="00824679">
      <w:pPr>
        <w:pStyle w:val="RecBody"/>
      </w:pPr>
      <w:r>
        <w:t>PDCN supports the regulatory option.</w:t>
      </w:r>
    </w:p>
    <w:p w14:paraId="0604273B" w14:textId="77777777" w:rsidR="00E95326" w:rsidRDefault="00E95326" w:rsidP="00C35435">
      <w:pPr>
        <w:pStyle w:val="RecTitle"/>
      </w:pPr>
    </w:p>
    <w:p w14:paraId="1A1D053D" w14:textId="77777777" w:rsidR="00E95326" w:rsidRDefault="00E95326" w:rsidP="00824679">
      <w:pPr>
        <w:pStyle w:val="RecTitle"/>
        <w:rPr>
          <w:rStyle w:val="normaltextrun"/>
        </w:rPr>
      </w:pPr>
      <w:r>
        <w:rPr>
          <w:rStyle w:val="normaltextrun"/>
        </w:rPr>
        <w:t xml:space="preserve">26. </w:t>
      </w:r>
      <w:r w:rsidRPr="00883606">
        <w:rPr>
          <w:rStyle w:val="normaltextrun"/>
        </w:rPr>
        <w:t>Flange gaps within access paths</w:t>
      </w:r>
    </w:p>
    <w:p w14:paraId="07671F00" w14:textId="665EBE83" w:rsidR="00E95326" w:rsidRDefault="00E95326" w:rsidP="00824679">
      <w:pPr>
        <w:pStyle w:val="RecBody"/>
        <w:rPr>
          <w:rStyle w:val="eop"/>
        </w:rPr>
      </w:pPr>
      <w:r>
        <w:rPr>
          <w:rStyle w:val="normaltextrun"/>
        </w:rPr>
        <w:t>PDCN supports either regulatory option 1 or 2.</w:t>
      </w:r>
      <w:r w:rsidRPr="00883606">
        <w:rPr>
          <w:rStyle w:val="eop"/>
        </w:rPr>
        <w:t> </w:t>
      </w:r>
    </w:p>
    <w:p w14:paraId="001F8D54" w14:textId="77777777" w:rsidR="00E95326" w:rsidRDefault="00E95326" w:rsidP="00E95326">
      <w:pPr>
        <w:pStyle w:val="RecTitle"/>
        <w:rPr>
          <w:rStyle w:val="eop"/>
        </w:rPr>
      </w:pPr>
    </w:p>
    <w:p w14:paraId="0FE2C2E0" w14:textId="77777777" w:rsidR="00E95326" w:rsidRDefault="00E95326" w:rsidP="00824679">
      <w:pPr>
        <w:pStyle w:val="RecTitle"/>
        <w:rPr>
          <w:rStyle w:val="eop"/>
        </w:rPr>
      </w:pPr>
      <w:r>
        <w:rPr>
          <w:rStyle w:val="normaltextrun"/>
        </w:rPr>
        <w:t xml:space="preserve">27. </w:t>
      </w:r>
      <w:r w:rsidRPr="00883606">
        <w:rPr>
          <w:rStyle w:val="normaltextrun"/>
        </w:rPr>
        <w:t>Resting points</w:t>
      </w:r>
      <w:r w:rsidRPr="00883606">
        <w:rPr>
          <w:rStyle w:val="eop"/>
        </w:rPr>
        <w:t> </w:t>
      </w:r>
    </w:p>
    <w:p w14:paraId="496DAF16" w14:textId="095AC3BA" w:rsidR="00E95326" w:rsidRDefault="00E95326" w:rsidP="00824679">
      <w:pPr>
        <w:pStyle w:val="RecBody"/>
      </w:pPr>
      <w:r>
        <w:t>PDCN supports the regulatory option.</w:t>
      </w:r>
    </w:p>
    <w:p w14:paraId="1283B208" w14:textId="77777777" w:rsidR="00E95326" w:rsidRDefault="00E95326" w:rsidP="00E95326">
      <w:pPr>
        <w:pStyle w:val="RecTitle"/>
      </w:pPr>
    </w:p>
    <w:p w14:paraId="75E3DD62" w14:textId="77777777" w:rsidR="00E95326" w:rsidRDefault="00E95326" w:rsidP="00824679">
      <w:pPr>
        <w:pStyle w:val="RecTitle"/>
        <w:rPr>
          <w:rStyle w:val="normaltextrun"/>
        </w:rPr>
      </w:pPr>
      <w:r>
        <w:rPr>
          <w:rStyle w:val="normaltextrun"/>
        </w:rPr>
        <w:t xml:space="preserve">28. </w:t>
      </w:r>
      <w:r w:rsidRPr="00883606">
        <w:rPr>
          <w:rStyle w:val="normaltextrun"/>
        </w:rPr>
        <w:t>Requirement for handrails in overbridges and subways</w:t>
      </w:r>
    </w:p>
    <w:p w14:paraId="12984035" w14:textId="41B0F848" w:rsidR="00E95326" w:rsidRDefault="00E95326" w:rsidP="00824679">
      <w:pPr>
        <w:pStyle w:val="RecBody"/>
      </w:pPr>
      <w:r>
        <w:t>PDCN supports the regulatory option, with new handrails prescribed at 30-40mm diameter</w:t>
      </w:r>
    </w:p>
    <w:p w14:paraId="31CE6DD8" w14:textId="77777777" w:rsidR="00E95326" w:rsidRDefault="00E95326" w:rsidP="00E95326">
      <w:pPr>
        <w:pStyle w:val="RecTitle"/>
      </w:pPr>
    </w:p>
    <w:p w14:paraId="2293DC2E" w14:textId="77777777" w:rsidR="00E95326" w:rsidRDefault="00E95326" w:rsidP="00824679">
      <w:pPr>
        <w:pStyle w:val="RecTitle"/>
        <w:rPr>
          <w:rStyle w:val="normaltextrun"/>
        </w:rPr>
      </w:pPr>
      <w:r>
        <w:rPr>
          <w:rStyle w:val="normaltextrun"/>
        </w:rPr>
        <w:t xml:space="preserve">29. </w:t>
      </w:r>
      <w:r w:rsidRPr="00883606">
        <w:rPr>
          <w:rStyle w:val="normaltextrun"/>
        </w:rPr>
        <w:t>Location of fare system elements</w:t>
      </w:r>
    </w:p>
    <w:p w14:paraId="039C69CF" w14:textId="1D728A1C" w:rsidR="00E95326" w:rsidRDefault="00E95326" w:rsidP="00824679">
      <w:pPr>
        <w:pStyle w:val="RecBody"/>
        <w:rPr>
          <w:rStyle w:val="eop"/>
        </w:rPr>
      </w:pPr>
      <w:r>
        <w:rPr>
          <w:rStyle w:val="normaltextrun"/>
        </w:rPr>
        <w:t>PDCN supports the regulatory option</w:t>
      </w:r>
      <w:r w:rsidRPr="00883606">
        <w:rPr>
          <w:rStyle w:val="eop"/>
        </w:rPr>
        <w:t> </w:t>
      </w:r>
    </w:p>
    <w:p w14:paraId="4DA0A68E" w14:textId="77777777" w:rsidR="00E95326" w:rsidRDefault="00E95326" w:rsidP="00E95326">
      <w:pPr>
        <w:pStyle w:val="RecTitle"/>
        <w:rPr>
          <w:rStyle w:val="eop"/>
        </w:rPr>
      </w:pPr>
    </w:p>
    <w:p w14:paraId="17F553E6" w14:textId="77777777" w:rsidR="00E95326" w:rsidRDefault="00E95326" w:rsidP="00BC4E22">
      <w:pPr>
        <w:pStyle w:val="RecTitle"/>
        <w:rPr>
          <w:rStyle w:val="normaltextrun"/>
        </w:rPr>
      </w:pPr>
      <w:r>
        <w:rPr>
          <w:rStyle w:val="normaltextrun"/>
        </w:rPr>
        <w:t xml:space="preserve">30. </w:t>
      </w:r>
      <w:r w:rsidRPr="00883606">
        <w:rPr>
          <w:rStyle w:val="normaltextrun"/>
        </w:rPr>
        <w:t>Allocated spaces and priority seating in waiting areas</w:t>
      </w:r>
    </w:p>
    <w:p w14:paraId="754B4B03" w14:textId="77777777" w:rsidR="00E95326" w:rsidRDefault="00E95326" w:rsidP="00BC4E22">
      <w:pPr>
        <w:pStyle w:val="RecBody"/>
      </w:pPr>
      <w:r>
        <w:t>PDCN supports the regulatory option</w:t>
      </w:r>
    </w:p>
    <w:p w14:paraId="0FD1ECDC" w14:textId="77777777" w:rsidR="00E95326" w:rsidRDefault="00E95326" w:rsidP="00E95326">
      <w:pPr>
        <w:pStyle w:val="RecTitle"/>
      </w:pPr>
    </w:p>
    <w:p w14:paraId="03785F3C" w14:textId="598C19A2" w:rsidR="00E95326" w:rsidRDefault="00E95326" w:rsidP="00BC4E22">
      <w:pPr>
        <w:pStyle w:val="RecTitle"/>
        <w:rPr>
          <w:rStyle w:val="normaltextrun"/>
        </w:rPr>
      </w:pPr>
      <w:r>
        <w:rPr>
          <w:rStyle w:val="normaltextrun"/>
        </w:rPr>
        <w:t xml:space="preserve">31. </w:t>
      </w:r>
      <w:r w:rsidRPr="00883606">
        <w:rPr>
          <w:rStyle w:val="normaltextrun"/>
        </w:rPr>
        <w:t xml:space="preserve">Accessible toilets with equal proportion of </w:t>
      </w:r>
      <w:proofErr w:type="gramStart"/>
      <w:r w:rsidRPr="00883606">
        <w:rPr>
          <w:rStyle w:val="normaltextrun"/>
        </w:rPr>
        <w:t>left and right hand</w:t>
      </w:r>
      <w:proofErr w:type="gramEnd"/>
      <w:r>
        <w:rPr>
          <w:rStyle w:val="normaltextrun"/>
        </w:rPr>
        <w:t xml:space="preserve"> </w:t>
      </w:r>
      <w:r w:rsidRPr="00883606">
        <w:rPr>
          <w:rStyle w:val="normaltextrun"/>
        </w:rPr>
        <w:t>configurations</w:t>
      </w:r>
    </w:p>
    <w:p w14:paraId="1F2509E5" w14:textId="77777777" w:rsidR="00E95326" w:rsidRDefault="00E95326" w:rsidP="00BC4E22">
      <w:pPr>
        <w:pStyle w:val="RecBody"/>
      </w:pPr>
      <w:r>
        <w:t>PDCN supports the regulatory option</w:t>
      </w:r>
    </w:p>
    <w:p w14:paraId="7D0CA2EE" w14:textId="77777777" w:rsidR="00E95326" w:rsidRDefault="00E95326" w:rsidP="00E95326">
      <w:pPr>
        <w:pStyle w:val="RecTitle"/>
      </w:pPr>
    </w:p>
    <w:p w14:paraId="68D3815D" w14:textId="77777777" w:rsidR="00E95326" w:rsidRDefault="00E95326" w:rsidP="00BC4E22">
      <w:pPr>
        <w:pStyle w:val="RecTitle"/>
        <w:rPr>
          <w:rStyle w:val="normaltextrun"/>
        </w:rPr>
      </w:pPr>
      <w:r>
        <w:rPr>
          <w:rStyle w:val="normaltextrun"/>
        </w:rPr>
        <w:t xml:space="preserve">32. </w:t>
      </w:r>
      <w:r w:rsidRPr="00883606">
        <w:rPr>
          <w:rStyle w:val="normaltextrun"/>
        </w:rPr>
        <w:t>Emergency call buttons in accessible toilets</w:t>
      </w:r>
    </w:p>
    <w:p w14:paraId="2332D129" w14:textId="77777777" w:rsidR="00E95326" w:rsidRDefault="00E95326" w:rsidP="00BC4E22">
      <w:pPr>
        <w:pStyle w:val="RecBody"/>
      </w:pPr>
      <w:r>
        <w:t>PDCN supports the regulatory option</w:t>
      </w:r>
    </w:p>
    <w:p w14:paraId="544A92C4" w14:textId="77777777" w:rsidR="00E95326" w:rsidRDefault="00E95326" w:rsidP="00E95326">
      <w:pPr>
        <w:pStyle w:val="RecTitle"/>
      </w:pPr>
    </w:p>
    <w:p w14:paraId="4BED5D1E" w14:textId="77777777" w:rsidR="00E95326" w:rsidRDefault="00E95326" w:rsidP="00BC4E22">
      <w:pPr>
        <w:pStyle w:val="RecTitle"/>
        <w:rPr>
          <w:rStyle w:val="normaltextrun"/>
        </w:rPr>
      </w:pPr>
      <w:r>
        <w:rPr>
          <w:rStyle w:val="normaltextrun"/>
        </w:rPr>
        <w:t xml:space="preserve">33. </w:t>
      </w:r>
      <w:r w:rsidRPr="00883606">
        <w:rPr>
          <w:rStyle w:val="normaltextrun"/>
        </w:rPr>
        <w:t>Ambulant toilets</w:t>
      </w:r>
    </w:p>
    <w:p w14:paraId="6954DAE4" w14:textId="77777777" w:rsidR="00E95326" w:rsidRDefault="00E95326" w:rsidP="00BC4E22">
      <w:pPr>
        <w:pStyle w:val="RecBody"/>
      </w:pPr>
      <w:r>
        <w:t>PDCN supports the regulatory option</w:t>
      </w:r>
    </w:p>
    <w:p w14:paraId="77FBE668" w14:textId="77777777" w:rsidR="00E95326" w:rsidRDefault="00E95326" w:rsidP="00E95326">
      <w:pPr>
        <w:pStyle w:val="RecTitle"/>
      </w:pPr>
    </w:p>
    <w:p w14:paraId="15C3154D" w14:textId="77777777" w:rsidR="00E95326" w:rsidRDefault="00E95326" w:rsidP="00BC4E22">
      <w:pPr>
        <w:pStyle w:val="RecTitle"/>
        <w:rPr>
          <w:rStyle w:val="normaltextrun"/>
        </w:rPr>
      </w:pPr>
      <w:r>
        <w:rPr>
          <w:rStyle w:val="normaltextrun"/>
        </w:rPr>
        <w:t xml:space="preserve">34. </w:t>
      </w:r>
      <w:r w:rsidRPr="00883606">
        <w:rPr>
          <w:rStyle w:val="normaltextrun"/>
        </w:rPr>
        <w:t>Lift specifications and enhancements</w:t>
      </w:r>
    </w:p>
    <w:p w14:paraId="6DBFB229" w14:textId="77777777" w:rsidR="00E95326" w:rsidRDefault="00E95326" w:rsidP="00BC4E22">
      <w:pPr>
        <w:pStyle w:val="RecBody"/>
      </w:pPr>
      <w:r w:rsidRPr="00801F0C">
        <w:t>PDCN supports the regulatory option</w:t>
      </w:r>
    </w:p>
    <w:p w14:paraId="43C119D5" w14:textId="77777777" w:rsidR="00E95326" w:rsidRDefault="00E95326" w:rsidP="00E95326">
      <w:pPr>
        <w:pStyle w:val="RecTitle"/>
      </w:pPr>
    </w:p>
    <w:p w14:paraId="6208DFE9" w14:textId="77777777" w:rsidR="00E95326" w:rsidRDefault="00E95326" w:rsidP="00BC4E22">
      <w:pPr>
        <w:pStyle w:val="RecTitle"/>
        <w:rPr>
          <w:rStyle w:val="normaltextrun"/>
        </w:rPr>
      </w:pPr>
      <w:r>
        <w:rPr>
          <w:rStyle w:val="normaltextrun"/>
        </w:rPr>
        <w:t xml:space="preserve">35. </w:t>
      </w:r>
      <w:r w:rsidRPr="00883606">
        <w:rPr>
          <w:rStyle w:val="normaltextrun"/>
        </w:rPr>
        <w:t>Specifications for escalators and inclined travellators</w:t>
      </w:r>
    </w:p>
    <w:p w14:paraId="6EC77A47" w14:textId="77777777" w:rsidR="00E95326" w:rsidRDefault="00E95326" w:rsidP="00BC4E22">
      <w:pPr>
        <w:pStyle w:val="RecBody"/>
      </w:pPr>
      <w:r>
        <w:t>PDCN supports the regulatory option, with a preference for 1200mm width</w:t>
      </w:r>
    </w:p>
    <w:p w14:paraId="35E94038" w14:textId="77777777" w:rsidR="00E95326" w:rsidRDefault="00E95326" w:rsidP="00E95326">
      <w:pPr>
        <w:pStyle w:val="RecTitle"/>
      </w:pPr>
    </w:p>
    <w:p w14:paraId="50517364" w14:textId="77777777" w:rsidR="00E95326" w:rsidRDefault="00E95326" w:rsidP="007802B2">
      <w:pPr>
        <w:pStyle w:val="RecTitle"/>
        <w:rPr>
          <w:rStyle w:val="normaltextrun"/>
        </w:rPr>
      </w:pPr>
      <w:r>
        <w:rPr>
          <w:rStyle w:val="normaltextrun"/>
        </w:rPr>
        <w:lastRenderedPageBreak/>
        <w:t xml:space="preserve">36. </w:t>
      </w:r>
      <w:r w:rsidRPr="00883606">
        <w:rPr>
          <w:rStyle w:val="normaltextrun"/>
        </w:rPr>
        <w:t>Poles, objects</w:t>
      </w:r>
      <w:r>
        <w:rPr>
          <w:rStyle w:val="normaltextrun"/>
        </w:rPr>
        <w:t>,</w:t>
      </w:r>
      <w:r w:rsidRPr="00883606">
        <w:rPr>
          <w:rStyle w:val="normaltextrun"/>
        </w:rPr>
        <w:t xml:space="preserve"> and luminous contrast</w:t>
      </w:r>
    </w:p>
    <w:p w14:paraId="5FC4B55E" w14:textId="77777777" w:rsidR="00E95326" w:rsidRDefault="00E95326" w:rsidP="007802B2">
      <w:pPr>
        <w:pStyle w:val="RecBody"/>
      </w:pPr>
      <w:r>
        <w:t>PDCN supports the recommendations of the blindness/vision impaired community in this instance</w:t>
      </w:r>
    </w:p>
    <w:p w14:paraId="1224D54D" w14:textId="77777777" w:rsidR="00E95326" w:rsidRDefault="00E95326" w:rsidP="00E95326">
      <w:pPr>
        <w:pStyle w:val="RecTitle"/>
      </w:pPr>
    </w:p>
    <w:p w14:paraId="2CF2E8E2" w14:textId="77777777" w:rsidR="00E95326" w:rsidRDefault="00E95326" w:rsidP="007802B2">
      <w:pPr>
        <w:pStyle w:val="RecTitle"/>
        <w:rPr>
          <w:rStyle w:val="normaltextrun"/>
        </w:rPr>
      </w:pPr>
      <w:r>
        <w:rPr>
          <w:rStyle w:val="normaltextrun"/>
        </w:rPr>
        <w:t xml:space="preserve">37. </w:t>
      </w:r>
      <w:r w:rsidRPr="00883606">
        <w:rPr>
          <w:rStyle w:val="normaltextrun"/>
        </w:rPr>
        <w:t>Lighting</w:t>
      </w:r>
    </w:p>
    <w:p w14:paraId="6AFAA759" w14:textId="7DDD0123" w:rsidR="00E95326" w:rsidRDefault="00E95326" w:rsidP="007802B2">
      <w:pPr>
        <w:pStyle w:val="RecBody"/>
      </w:pPr>
      <w:r>
        <w:t>PDCN supports the recommendations of relevant specialist representative bodies in this instance</w:t>
      </w:r>
    </w:p>
    <w:p w14:paraId="588E5235" w14:textId="77777777" w:rsidR="00E95326" w:rsidRDefault="00E95326" w:rsidP="00E95326">
      <w:pPr>
        <w:pStyle w:val="RecTitle"/>
      </w:pPr>
    </w:p>
    <w:p w14:paraId="1B83B8B4" w14:textId="77777777" w:rsidR="00E95326" w:rsidRPr="007802B2" w:rsidRDefault="00E95326" w:rsidP="007802B2">
      <w:pPr>
        <w:pStyle w:val="RecTitle"/>
      </w:pPr>
      <w:r w:rsidRPr="007802B2">
        <w:rPr>
          <w:rStyle w:val="Emphasis"/>
          <w:color w:val="232157"/>
          <w:sz w:val="22"/>
          <w:szCs w:val="22"/>
        </w:rPr>
        <w:t>38. Signals and process for requesting boarding devices</w:t>
      </w:r>
    </w:p>
    <w:p w14:paraId="27518F49" w14:textId="77777777" w:rsidR="00E95326" w:rsidRDefault="00E95326" w:rsidP="007802B2">
      <w:pPr>
        <w:pStyle w:val="RecBody"/>
      </w:pPr>
      <w:r w:rsidRPr="00173C64">
        <w:t>PDCN supports the regulatory option</w:t>
      </w:r>
      <w:r>
        <w:t>, sub option 2</w:t>
      </w:r>
    </w:p>
    <w:p w14:paraId="56B32D94" w14:textId="77777777" w:rsidR="00E95326" w:rsidRDefault="00E95326" w:rsidP="00E95326">
      <w:pPr>
        <w:pStyle w:val="RecTitle"/>
      </w:pPr>
    </w:p>
    <w:p w14:paraId="57C2AD39" w14:textId="77777777" w:rsidR="00E95326" w:rsidRPr="007802B2" w:rsidRDefault="00E95326" w:rsidP="007802B2">
      <w:pPr>
        <w:pStyle w:val="RecTitle"/>
        <w:rPr>
          <w:rStyle w:val="Emphasis"/>
          <w:color w:val="232157"/>
          <w:sz w:val="22"/>
          <w:szCs w:val="22"/>
        </w:rPr>
      </w:pPr>
      <w:r w:rsidRPr="007802B2">
        <w:rPr>
          <w:rStyle w:val="Emphasis"/>
          <w:color w:val="232157"/>
          <w:sz w:val="22"/>
          <w:szCs w:val="22"/>
        </w:rPr>
        <w:t>39. Notification by passenger of need for boarding device</w:t>
      </w:r>
    </w:p>
    <w:p w14:paraId="1AC0211A" w14:textId="627C482F" w:rsidR="00E95326" w:rsidRDefault="00E95326" w:rsidP="007802B2">
      <w:pPr>
        <w:pStyle w:val="RecBody"/>
      </w:pPr>
      <w:r>
        <w:t>PDCN supports the regulatory option, sub-option 2</w:t>
      </w:r>
    </w:p>
    <w:p w14:paraId="417BB7CB" w14:textId="77777777" w:rsidR="00E95326" w:rsidRDefault="00E95326" w:rsidP="00E95326">
      <w:pPr>
        <w:pStyle w:val="RecTitle"/>
      </w:pPr>
    </w:p>
    <w:p w14:paraId="7ACB49FF" w14:textId="77777777" w:rsidR="00E95326" w:rsidRPr="007802B2" w:rsidRDefault="00E95326" w:rsidP="007802B2">
      <w:pPr>
        <w:pStyle w:val="RecTitle"/>
        <w:rPr>
          <w:rStyle w:val="Emphasis"/>
          <w:color w:val="232157"/>
          <w:sz w:val="22"/>
          <w:szCs w:val="22"/>
        </w:rPr>
      </w:pPr>
      <w:r w:rsidRPr="007802B2">
        <w:rPr>
          <w:rStyle w:val="Emphasis"/>
          <w:color w:val="232157"/>
          <w:sz w:val="22"/>
          <w:szCs w:val="22"/>
        </w:rPr>
        <w:t>40. Portable boarding ramp edge barriers</w:t>
      </w:r>
    </w:p>
    <w:p w14:paraId="2D5A430E" w14:textId="63E2BAA3" w:rsidR="00E95326" w:rsidRDefault="00E95326" w:rsidP="007802B2">
      <w:pPr>
        <w:pStyle w:val="RecBody"/>
      </w:pPr>
      <w:r w:rsidRPr="002102E9">
        <w:t>PDCN supports the regulatory option</w:t>
      </w:r>
      <w:r>
        <w:t xml:space="preserve"> but does not have the expertise to recommend a particular ramp edge height</w:t>
      </w:r>
    </w:p>
    <w:p w14:paraId="2BCB1224" w14:textId="77777777" w:rsidR="00860ED6" w:rsidRDefault="00860ED6" w:rsidP="00E95326">
      <w:pPr>
        <w:pStyle w:val="RecTitle"/>
      </w:pPr>
    </w:p>
    <w:p w14:paraId="06C36603" w14:textId="77777777" w:rsidR="00860ED6" w:rsidRPr="007802B2" w:rsidRDefault="00860ED6" w:rsidP="007802B2">
      <w:pPr>
        <w:pStyle w:val="RecTitle"/>
        <w:rPr>
          <w:rStyle w:val="Emphasis"/>
          <w:color w:val="232157"/>
          <w:sz w:val="22"/>
          <w:szCs w:val="22"/>
        </w:rPr>
      </w:pPr>
      <w:r w:rsidRPr="007802B2">
        <w:rPr>
          <w:rStyle w:val="Emphasis"/>
          <w:color w:val="232157"/>
          <w:sz w:val="22"/>
          <w:szCs w:val="22"/>
        </w:rPr>
        <w:t>41. Boarding ramp and removable gangway definitions</w:t>
      </w:r>
    </w:p>
    <w:p w14:paraId="61C2BC6C" w14:textId="112D2E5A" w:rsidR="00860ED6" w:rsidRDefault="00860ED6" w:rsidP="007802B2">
      <w:pPr>
        <w:pStyle w:val="RecBody"/>
      </w:pPr>
      <w:r>
        <w:t>PDCN supports the regulatory option.</w:t>
      </w:r>
    </w:p>
    <w:p w14:paraId="22DCBC87" w14:textId="77777777" w:rsidR="00860ED6" w:rsidRDefault="00860ED6" w:rsidP="00860ED6">
      <w:pPr>
        <w:pStyle w:val="RecTitle"/>
      </w:pPr>
    </w:p>
    <w:p w14:paraId="7D002D49" w14:textId="77777777" w:rsidR="00860ED6" w:rsidRPr="007802B2" w:rsidRDefault="00860ED6" w:rsidP="007802B2">
      <w:pPr>
        <w:pStyle w:val="RecTitle"/>
        <w:rPr>
          <w:rStyle w:val="Emphasis"/>
          <w:color w:val="232157"/>
          <w:sz w:val="22"/>
          <w:szCs w:val="22"/>
        </w:rPr>
      </w:pPr>
      <w:r w:rsidRPr="007802B2">
        <w:rPr>
          <w:rStyle w:val="Emphasis"/>
          <w:color w:val="232157"/>
          <w:sz w:val="22"/>
          <w:szCs w:val="22"/>
        </w:rPr>
        <w:t>42. Removable gangway design—ferries</w:t>
      </w:r>
    </w:p>
    <w:p w14:paraId="0B454F4E" w14:textId="0AD65471" w:rsidR="00860ED6" w:rsidRDefault="00860ED6" w:rsidP="007802B2">
      <w:pPr>
        <w:pStyle w:val="RecBody"/>
      </w:pPr>
      <w:r>
        <w:t>PDCN supports the regulatory option</w:t>
      </w:r>
    </w:p>
    <w:p w14:paraId="3A1D8479" w14:textId="77777777" w:rsidR="00860ED6" w:rsidRDefault="00860ED6" w:rsidP="00860ED6">
      <w:pPr>
        <w:pStyle w:val="RecTitle"/>
      </w:pPr>
    </w:p>
    <w:p w14:paraId="5484FF3D" w14:textId="77777777" w:rsidR="00860ED6" w:rsidRPr="007802B2" w:rsidRDefault="00860ED6" w:rsidP="007802B2">
      <w:pPr>
        <w:pStyle w:val="RecTitle"/>
        <w:rPr>
          <w:rStyle w:val="Emphasis"/>
          <w:color w:val="232157"/>
          <w:sz w:val="22"/>
          <w:szCs w:val="22"/>
        </w:rPr>
      </w:pPr>
      <w:r w:rsidRPr="007802B2">
        <w:rPr>
          <w:rStyle w:val="Emphasis"/>
          <w:color w:val="232157"/>
          <w:sz w:val="22"/>
          <w:szCs w:val="22"/>
        </w:rPr>
        <w:t>43. Nominated assistance boarding points</w:t>
      </w:r>
    </w:p>
    <w:p w14:paraId="734FB94F" w14:textId="0D40A499" w:rsidR="00860ED6" w:rsidRDefault="00860ED6" w:rsidP="007802B2">
      <w:pPr>
        <w:pStyle w:val="RecBody"/>
      </w:pPr>
      <w:r>
        <w:t>PDCN supports option 1, sub-option 5 with an addition requirement to provide a call button at the designated assisted boarding area</w:t>
      </w:r>
    </w:p>
    <w:p w14:paraId="7586C178" w14:textId="77777777" w:rsidR="00860ED6" w:rsidRDefault="00860ED6" w:rsidP="00860ED6">
      <w:pPr>
        <w:pStyle w:val="RecTitle"/>
      </w:pPr>
    </w:p>
    <w:p w14:paraId="15EDADED" w14:textId="77777777" w:rsidR="00860ED6" w:rsidRPr="007802B2" w:rsidRDefault="00860ED6" w:rsidP="007802B2">
      <w:pPr>
        <w:pStyle w:val="RecTitle"/>
        <w:rPr>
          <w:rStyle w:val="Emphasis"/>
          <w:color w:val="232157"/>
          <w:sz w:val="22"/>
          <w:szCs w:val="22"/>
        </w:rPr>
      </w:pPr>
      <w:r w:rsidRPr="007802B2">
        <w:rPr>
          <w:rStyle w:val="Emphasis"/>
          <w:color w:val="232157"/>
          <w:sz w:val="22"/>
          <w:szCs w:val="22"/>
        </w:rPr>
        <w:t>44. Identification of lead stops</w:t>
      </w:r>
    </w:p>
    <w:p w14:paraId="4D642509" w14:textId="5A3626E7" w:rsidR="00860ED6" w:rsidRDefault="00860ED6" w:rsidP="007802B2">
      <w:pPr>
        <w:pStyle w:val="RecBody"/>
      </w:pPr>
      <w:r>
        <w:t>PDCN supports the regulatory option.</w:t>
      </w:r>
    </w:p>
    <w:p w14:paraId="51072169" w14:textId="77777777" w:rsidR="00860ED6" w:rsidRDefault="00860ED6" w:rsidP="00860ED6">
      <w:pPr>
        <w:pStyle w:val="RecTitle"/>
      </w:pPr>
    </w:p>
    <w:p w14:paraId="34489893" w14:textId="77777777" w:rsidR="00860ED6" w:rsidRPr="007802B2" w:rsidRDefault="00860ED6" w:rsidP="007802B2">
      <w:pPr>
        <w:pStyle w:val="RecTitle"/>
        <w:rPr>
          <w:rStyle w:val="Emphasis"/>
          <w:color w:val="232157"/>
          <w:sz w:val="22"/>
          <w:szCs w:val="22"/>
        </w:rPr>
      </w:pPr>
      <w:r w:rsidRPr="007802B2">
        <w:rPr>
          <w:rStyle w:val="Emphasis"/>
          <w:color w:val="232157"/>
          <w:sz w:val="22"/>
          <w:szCs w:val="22"/>
        </w:rPr>
        <w:t>45. Pontoon boarding points on infrastructure</w:t>
      </w:r>
    </w:p>
    <w:p w14:paraId="243C31A0" w14:textId="601203E3" w:rsidR="00860ED6" w:rsidRDefault="00860ED6" w:rsidP="007802B2">
      <w:pPr>
        <w:pStyle w:val="RecBody"/>
      </w:pPr>
      <w:r>
        <w:t>PDCN supports the regulatory option.</w:t>
      </w:r>
    </w:p>
    <w:p w14:paraId="315F6789" w14:textId="77777777" w:rsidR="0006665F" w:rsidRDefault="0006665F" w:rsidP="00860ED6">
      <w:pPr>
        <w:pStyle w:val="RecTitle"/>
      </w:pPr>
    </w:p>
    <w:p w14:paraId="2953A52C" w14:textId="77777777" w:rsidR="0006665F" w:rsidRPr="007802B2" w:rsidRDefault="0006665F" w:rsidP="007802B2">
      <w:pPr>
        <w:pStyle w:val="RecTitle"/>
        <w:rPr>
          <w:rStyle w:val="Emphasis"/>
          <w:color w:val="232157"/>
          <w:sz w:val="22"/>
          <w:szCs w:val="22"/>
        </w:rPr>
      </w:pPr>
      <w:r w:rsidRPr="007802B2">
        <w:rPr>
          <w:rStyle w:val="Emphasis"/>
          <w:color w:val="232157"/>
          <w:sz w:val="22"/>
          <w:szCs w:val="22"/>
        </w:rPr>
        <w:t>46. Bus, tram, and light rail boarding points on infrastructure</w:t>
      </w:r>
    </w:p>
    <w:p w14:paraId="76D6CBC1" w14:textId="08F45EC8" w:rsidR="0006665F" w:rsidRDefault="0006665F" w:rsidP="007802B2">
      <w:pPr>
        <w:pStyle w:val="RecBody"/>
      </w:pPr>
      <w:r>
        <w:t>PDCN supports the regulatory option, option 2.</w:t>
      </w:r>
    </w:p>
    <w:p w14:paraId="59EEEDCA" w14:textId="77777777" w:rsidR="0006665F" w:rsidRDefault="0006665F" w:rsidP="0006665F">
      <w:pPr>
        <w:pStyle w:val="RecTitle"/>
      </w:pPr>
    </w:p>
    <w:p w14:paraId="5A50A28D" w14:textId="77777777" w:rsidR="0006665F" w:rsidRPr="007802B2" w:rsidRDefault="0006665F" w:rsidP="007802B2">
      <w:pPr>
        <w:pStyle w:val="RecTitle"/>
        <w:rPr>
          <w:rStyle w:val="Emphasis"/>
          <w:color w:val="232157"/>
          <w:sz w:val="22"/>
          <w:szCs w:val="22"/>
        </w:rPr>
      </w:pPr>
      <w:r w:rsidRPr="007802B2">
        <w:rPr>
          <w:rStyle w:val="Emphasis"/>
          <w:color w:val="232157"/>
          <w:sz w:val="22"/>
          <w:szCs w:val="22"/>
        </w:rPr>
        <w:t>47. Hail-and-ride boarding points on infrastructure</w:t>
      </w:r>
    </w:p>
    <w:p w14:paraId="352151EC" w14:textId="6278D090" w:rsidR="0006665F" w:rsidRDefault="0006665F" w:rsidP="007802B2">
      <w:pPr>
        <w:pStyle w:val="RecBody"/>
      </w:pPr>
      <w:r>
        <w:t>PDCN supports the regulatory option</w:t>
      </w:r>
    </w:p>
    <w:p w14:paraId="37ED1055" w14:textId="77777777" w:rsidR="0006665F" w:rsidRDefault="0006665F" w:rsidP="0006665F">
      <w:pPr>
        <w:pStyle w:val="RecTitle"/>
      </w:pPr>
    </w:p>
    <w:p w14:paraId="33E80208" w14:textId="77777777" w:rsidR="0006665F" w:rsidRPr="007802B2" w:rsidRDefault="0006665F" w:rsidP="007802B2">
      <w:pPr>
        <w:pStyle w:val="RecTitle"/>
        <w:rPr>
          <w:rStyle w:val="Emphasis"/>
          <w:color w:val="232157"/>
          <w:sz w:val="22"/>
          <w:szCs w:val="22"/>
        </w:rPr>
      </w:pPr>
      <w:r w:rsidRPr="007802B2">
        <w:rPr>
          <w:rStyle w:val="Emphasis"/>
          <w:color w:val="232157"/>
          <w:sz w:val="22"/>
          <w:szCs w:val="22"/>
        </w:rPr>
        <w:t>48. Accessible taxi ranks</w:t>
      </w:r>
    </w:p>
    <w:p w14:paraId="1DCBF0F7" w14:textId="66A2BFA0" w:rsidR="0006665F" w:rsidRDefault="0006665F" w:rsidP="007802B2">
      <w:pPr>
        <w:pStyle w:val="RecBody"/>
      </w:pPr>
      <w:r>
        <w:t xml:space="preserve">PDCN supports the regulatory option. We do not support the proposed ratios and instead ask for a ratio of 1:5 accessible to standard taxi ranks. If there is only one taxi rank available, it should be accessible.  </w:t>
      </w:r>
    </w:p>
    <w:p w14:paraId="11EAE848" w14:textId="77777777" w:rsidR="0006665F" w:rsidRDefault="0006665F" w:rsidP="0006665F">
      <w:pPr>
        <w:pStyle w:val="RecTitle"/>
      </w:pPr>
    </w:p>
    <w:p w14:paraId="1C72B98C" w14:textId="77777777" w:rsidR="0006665F" w:rsidRPr="007802B2" w:rsidRDefault="0006665F" w:rsidP="007802B2">
      <w:pPr>
        <w:pStyle w:val="RecTitle"/>
        <w:rPr>
          <w:rStyle w:val="Emphasis"/>
          <w:color w:val="232157"/>
          <w:sz w:val="22"/>
          <w:szCs w:val="22"/>
        </w:rPr>
      </w:pPr>
      <w:r w:rsidRPr="007802B2">
        <w:rPr>
          <w:rStyle w:val="Emphasis"/>
          <w:color w:val="232157"/>
          <w:sz w:val="22"/>
          <w:szCs w:val="22"/>
        </w:rPr>
        <w:t>49. Accessible passenger loading zones on-street</w:t>
      </w:r>
    </w:p>
    <w:p w14:paraId="096901B2" w14:textId="7844E5F4" w:rsidR="0006665F" w:rsidRDefault="0006665F" w:rsidP="007802B2">
      <w:pPr>
        <w:pStyle w:val="RecBody"/>
      </w:pPr>
      <w:r>
        <w:t>PDCN supports the regulatory option</w:t>
      </w:r>
    </w:p>
    <w:p w14:paraId="4A55A532" w14:textId="77777777" w:rsidR="0006665F" w:rsidRDefault="0006665F" w:rsidP="0006665F">
      <w:pPr>
        <w:pStyle w:val="RecTitle"/>
      </w:pPr>
    </w:p>
    <w:p w14:paraId="67CED37A" w14:textId="77777777" w:rsidR="0006665F" w:rsidRPr="007802B2" w:rsidRDefault="0006665F" w:rsidP="007802B2">
      <w:pPr>
        <w:pStyle w:val="RecTitle"/>
        <w:rPr>
          <w:rStyle w:val="Emphasis"/>
          <w:color w:val="232157"/>
          <w:sz w:val="22"/>
          <w:szCs w:val="22"/>
        </w:rPr>
      </w:pPr>
      <w:r w:rsidRPr="007802B2">
        <w:rPr>
          <w:rStyle w:val="Emphasis"/>
          <w:color w:val="232157"/>
          <w:sz w:val="22"/>
          <w:szCs w:val="22"/>
        </w:rPr>
        <w:t>50. Accessible parking spaces in infrastructure off-street carparks</w:t>
      </w:r>
    </w:p>
    <w:p w14:paraId="0493CEA2" w14:textId="77777777" w:rsidR="0006665F" w:rsidRDefault="0006665F" w:rsidP="007802B2">
      <w:pPr>
        <w:pStyle w:val="RecBody"/>
      </w:pPr>
      <w:r>
        <w:t>PDCN supports the regulatory option</w:t>
      </w:r>
    </w:p>
    <w:p w14:paraId="07EB1446" w14:textId="77777777" w:rsidR="0006665F" w:rsidRDefault="0006665F" w:rsidP="0006665F">
      <w:pPr>
        <w:pStyle w:val="RecTitle"/>
      </w:pPr>
    </w:p>
    <w:p w14:paraId="062A627B" w14:textId="77777777" w:rsidR="0006665F" w:rsidRPr="007802B2" w:rsidRDefault="0006665F" w:rsidP="007802B2">
      <w:pPr>
        <w:pStyle w:val="RecTitle"/>
        <w:rPr>
          <w:rStyle w:val="Emphasis"/>
          <w:color w:val="232157"/>
          <w:sz w:val="22"/>
          <w:szCs w:val="22"/>
        </w:rPr>
      </w:pPr>
      <w:r w:rsidRPr="007802B2">
        <w:rPr>
          <w:rStyle w:val="Emphasis"/>
          <w:color w:val="232157"/>
          <w:sz w:val="22"/>
          <w:szCs w:val="22"/>
        </w:rPr>
        <w:t>51. Grabrails on access paths</w:t>
      </w:r>
    </w:p>
    <w:p w14:paraId="2310AA41" w14:textId="77777777" w:rsidR="0006665F" w:rsidRDefault="0006665F" w:rsidP="007802B2">
      <w:pPr>
        <w:pStyle w:val="RecBody"/>
      </w:pPr>
      <w:r>
        <w:t xml:space="preserve">PDCN supports the regulatory option </w:t>
      </w:r>
    </w:p>
    <w:p w14:paraId="251903A2" w14:textId="77777777" w:rsidR="00E904AE" w:rsidRDefault="00E904AE" w:rsidP="0006665F">
      <w:pPr>
        <w:pStyle w:val="RecTitle"/>
      </w:pPr>
    </w:p>
    <w:p w14:paraId="1DF26689"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52.Grabrails in allocated spaces</w:t>
      </w:r>
    </w:p>
    <w:p w14:paraId="4A579B6C" w14:textId="7754699C" w:rsidR="00E904AE" w:rsidRDefault="00E904AE" w:rsidP="007802B2">
      <w:pPr>
        <w:pStyle w:val="RecBody"/>
      </w:pPr>
      <w:r>
        <w:t>PDCN supports the regulatory option</w:t>
      </w:r>
    </w:p>
    <w:p w14:paraId="28F2AE8A" w14:textId="77777777" w:rsidR="00E904AE" w:rsidRPr="00FA07F9" w:rsidRDefault="00E904AE" w:rsidP="00E904AE">
      <w:pPr>
        <w:pStyle w:val="PolicyBody"/>
      </w:pPr>
    </w:p>
    <w:p w14:paraId="011E9A29"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53.Mobility aid movement in allocated spaces—passive restraints</w:t>
      </w:r>
    </w:p>
    <w:p w14:paraId="0071CDD9" w14:textId="0E0CD474" w:rsidR="00E904AE" w:rsidRDefault="00E904AE" w:rsidP="007802B2">
      <w:pPr>
        <w:pStyle w:val="RecBody"/>
      </w:pPr>
      <w:r>
        <w:t>PDCN supports the regulatory option</w:t>
      </w:r>
    </w:p>
    <w:p w14:paraId="1448097D" w14:textId="77777777" w:rsidR="00E904AE" w:rsidRDefault="00E904AE" w:rsidP="00E904AE">
      <w:pPr>
        <w:pStyle w:val="RecTitle"/>
      </w:pPr>
    </w:p>
    <w:p w14:paraId="294B65AE"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54. Mobility aid movement in allocated spaces—active restraints</w:t>
      </w:r>
    </w:p>
    <w:p w14:paraId="75C5333B" w14:textId="4C8898CE" w:rsidR="00E904AE" w:rsidRDefault="00E904AE" w:rsidP="007802B2">
      <w:pPr>
        <w:pStyle w:val="RecBody"/>
      </w:pPr>
      <w:r>
        <w:t>PDCN supports the regulatory option</w:t>
      </w:r>
    </w:p>
    <w:p w14:paraId="0BD60BF8" w14:textId="77777777" w:rsidR="007802B2" w:rsidRPr="007802B2" w:rsidRDefault="007802B2" w:rsidP="007802B2">
      <w:pPr>
        <w:pStyle w:val="RecTitle"/>
      </w:pPr>
    </w:p>
    <w:p w14:paraId="4AF2D8D5" w14:textId="77777777" w:rsidR="00E904AE" w:rsidRPr="0006529E" w:rsidRDefault="00E904AE" w:rsidP="007802B2">
      <w:pPr>
        <w:pStyle w:val="RecTitle"/>
        <w:rPr>
          <w:rStyle w:val="Emphasis"/>
          <w:color w:val="2C4390"/>
        </w:rPr>
      </w:pPr>
      <w:r w:rsidRPr="007802B2">
        <w:rPr>
          <w:rStyle w:val="Emphasis"/>
          <w:color w:val="232157"/>
          <w:sz w:val="22"/>
          <w:szCs w:val="22"/>
        </w:rPr>
        <w:t>55. Appropriate seats on booked services</w:t>
      </w:r>
    </w:p>
    <w:p w14:paraId="76A97CB3" w14:textId="61753D97" w:rsidR="00E904AE" w:rsidRDefault="00E904AE" w:rsidP="007802B2">
      <w:pPr>
        <w:pStyle w:val="RecBody"/>
      </w:pPr>
      <w:r>
        <w:t>PDCN supports the regulatory option</w:t>
      </w:r>
    </w:p>
    <w:p w14:paraId="2329B9DC" w14:textId="77777777" w:rsidR="00E904AE" w:rsidRDefault="00E904AE" w:rsidP="00E904AE">
      <w:pPr>
        <w:pStyle w:val="RecTitle"/>
      </w:pPr>
    </w:p>
    <w:p w14:paraId="47815FE2"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56. Conveyance dwell times at stops</w:t>
      </w:r>
    </w:p>
    <w:p w14:paraId="49484E6C" w14:textId="77777777" w:rsidR="00E904AE" w:rsidRDefault="00E904AE" w:rsidP="007802B2">
      <w:pPr>
        <w:pStyle w:val="RecBody"/>
      </w:pPr>
      <w:r>
        <w:t xml:space="preserve">PDCN supports the regulatory option </w:t>
      </w:r>
    </w:p>
    <w:p w14:paraId="025A740C" w14:textId="77777777" w:rsidR="00E904AE" w:rsidRDefault="00E904AE" w:rsidP="00E904AE">
      <w:pPr>
        <w:pStyle w:val="RecTitle"/>
      </w:pPr>
    </w:p>
    <w:p w14:paraId="5E94CD03"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57. Stairs on trains</w:t>
      </w:r>
    </w:p>
    <w:p w14:paraId="0D89E0D5" w14:textId="77777777" w:rsidR="00E904AE" w:rsidRDefault="00E904AE" w:rsidP="007802B2">
      <w:pPr>
        <w:pStyle w:val="RecBody"/>
      </w:pPr>
      <w:r>
        <w:t xml:space="preserve">PDCN supports the regulatory option </w:t>
      </w:r>
    </w:p>
    <w:p w14:paraId="52503B31" w14:textId="562B58C3" w:rsidR="00E904AE" w:rsidRDefault="00E904AE" w:rsidP="00E904AE">
      <w:pPr>
        <w:pStyle w:val="RecTitle"/>
      </w:pPr>
    </w:p>
    <w:p w14:paraId="4092AB4E"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58. Stairs on ferries</w:t>
      </w:r>
    </w:p>
    <w:p w14:paraId="0855044D" w14:textId="55C2A50E" w:rsidR="00E904AE" w:rsidRDefault="00E904AE" w:rsidP="007802B2">
      <w:pPr>
        <w:pStyle w:val="RecBody"/>
      </w:pPr>
      <w:r>
        <w:t>PDCN supports the regulatory option</w:t>
      </w:r>
    </w:p>
    <w:p w14:paraId="2041AA33" w14:textId="77777777" w:rsidR="00E904AE" w:rsidRDefault="00E904AE" w:rsidP="00E904AE">
      <w:pPr>
        <w:pStyle w:val="RecTitle"/>
      </w:pPr>
    </w:p>
    <w:p w14:paraId="08611D54"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59. Stairs on buses</w:t>
      </w:r>
    </w:p>
    <w:p w14:paraId="10AED851" w14:textId="77777777" w:rsidR="00E904AE" w:rsidRDefault="00E904AE" w:rsidP="007802B2">
      <w:pPr>
        <w:pStyle w:val="RecBody"/>
      </w:pPr>
      <w:r>
        <w:t xml:space="preserve">PDCN supports the regulatory option </w:t>
      </w:r>
    </w:p>
    <w:p w14:paraId="1B4F8DE1" w14:textId="77777777" w:rsidR="00E904AE" w:rsidRDefault="00E904AE" w:rsidP="00E904AE">
      <w:pPr>
        <w:pStyle w:val="RecTitle"/>
      </w:pPr>
    </w:p>
    <w:p w14:paraId="106E0B68"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60. Doorway contrast and height</w:t>
      </w:r>
    </w:p>
    <w:p w14:paraId="3F2BDA9A" w14:textId="68B856DE" w:rsidR="00E904AE" w:rsidRDefault="00E904AE" w:rsidP="007802B2">
      <w:pPr>
        <w:pStyle w:val="RecBody"/>
      </w:pPr>
      <w:r>
        <w:t>PDCN supports the regulatory option</w:t>
      </w:r>
    </w:p>
    <w:p w14:paraId="23CF5F14" w14:textId="77777777" w:rsidR="00E904AE" w:rsidRDefault="00E904AE" w:rsidP="00E904AE">
      <w:pPr>
        <w:pStyle w:val="RecTitle"/>
      </w:pPr>
    </w:p>
    <w:p w14:paraId="47FECF86" w14:textId="77777777" w:rsidR="00E904AE" w:rsidRPr="007802B2" w:rsidRDefault="00E904AE" w:rsidP="007802B2">
      <w:pPr>
        <w:pStyle w:val="RecTitle"/>
        <w:rPr>
          <w:rStyle w:val="Emphasis"/>
          <w:color w:val="232157"/>
          <w:sz w:val="22"/>
          <w:szCs w:val="22"/>
        </w:rPr>
      </w:pPr>
      <w:r w:rsidRPr="007802B2">
        <w:rPr>
          <w:rStyle w:val="Emphasis"/>
          <w:color w:val="232157"/>
          <w:sz w:val="22"/>
          <w:szCs w:val="22"/>
        </w:rPr>
        <w:t>61. Implementation approach</w:t>
      </w:r>
    </w:p>
    <w:p w14:paraId="5F7E92D5" w14:textId="04F3424A" w:rsidR="00055E3C" w:rsidRPr="00A81E12" w:rsidRDefault="00E904AE" w:rsidP="00A81E12">
      <w:pPr>
        <w:pStyle w:val="RecBody"/>
      </w:pPr>
      <w:r>
        <w:t>PDCN supports the regulatory approach, option 2.</w:t>
      </w:r>
    </w:p>
    <w:p w14:paraId="033CD2CA" w14:textId="77777777" w:rsidR="00055E3C" w:rsidRDefault="00055E3C" w:rsidP="00055E3C">
      <w:pPr>
        <w:pStyle w:val="RecTitle"/>
        <w:rPr>
          <w:iCs/>
        </w:rPr>
      </w:pPr>
    </w:p>
    <w:p w14:paraId="78C6D637" w14:textId="77777777" w:rsidR="00055E3C" w:rsidRDefault="00055E3C" w:rsidP="00055E3C">
      <w:pPr>
        <w:pStyle w:val="RecTitle"/>
      </w:pPr>
    </w:p>
    <w:p w14:paraId="1060103B" w14:textId="77777777" w:rsidR="00055E3C" w:rsidRDefault="00055E3C" w:rsidP="00055E3C">
      <w:pPr>
        <w:pStyle w:val="RecTitle"/>
      </w:pPr>
    </w:p>
    <w:p w14:paraId="5CC9A229" w14:textId="77777777" w:rsidR="00055E3C" w:rsidRDefault="00055E3C" w:rsidP="00055E3C">
      <w:pPr>
        <w:pStyle w:val="RecTitle"/>
        <w:rPr>
          <w:iCs/>
        </w:rPr>
      </w:pPr>
    </w:p>
    <w:p w14:paraId="6C2935C5" w14:textId="77777777" w:rsidR="00055E3C" w:rsidRDefault="00055E3C" w:rsidP="00055E3C">
      <w:pPr>
        <w:pStyle w:val="RecTitle"/>
        <w:rPr>
          <w:iCs/>
        </w:rPr>
      </w:pPr>
    </w:p>
    <w:p w14:paraId="2CD36585" w14:textId="77777777" w:rsidR="00055E3C" w:rsidRDefault="00055E3C" w:rsidP="00055E3C">
      <w:pPr>
        <w:pStyle w:val="RecTitle"/>
      </w:pPr>
    </w:p>
    <w:p w14:paraId="6936598D" w14:textId="77777777" w:rsidR="00055E3C" w:rsidRDefault="00055E3C" w:rsidP="00055E3C">
      <w:pPr>
        <w:pStyle w:val="RecTitle"/>
      </w:pPr>
    </w:p>
    <w:p w14:paraId="24AE201D" w14:textId="77777777" w:rsidR="00055E3C" w:rsidRDefault="00055E3C" w:rsidP="00055E3C">
      <w:pPr>
        <w:pStyle w:val="RecTitle"/>
      </w:pPr>
    </w:p>
    <w:p w14:paraId="77918CBE" w14:textId="77777777" w:rsidR="006C3385" w:rsidRDefault="006C3385" w:rsidP="006C3385">
      <w:pPr>
        <w:pStyle w:val="RecTitle"/>
      </w:pPr>
    </w:p>
    <w:p w14:paraId="6B0A2074" w14:textId="77777777" w:rsidR="006C3385" w:rsidRDefault="006C3385" w:rsidP="006C3385">
      <w:pPr>
        <w:pStyle w:val="RecTitle"/>
      </w:pPr>
    </w:p>
    <w:p w14:paraId="50B62E0A" w14:textId="77777777" w:rsidR="006C3385" w:rsidRDefault="006C3385" w:rsidP="006C3385">
      <w:pPr>
        <w:pStyle w:val="RecTitle"/>
      </w:pPr>
    </w:p>
    <w:p w14:paraId="441AC925" w14:textId="77777777" w:rsidR="006C3385" w:rsidRPr="006C3385" w:rsidRDefault="006C3385" w:rsidP="006C3385">
      <w:pPr>
        <w:pStyle w:val="RecTitle"/>
        <w:rPr>
          <w:rFonts w:eastAsia="Times New Roman"/>
          <w:b w:val="0"/>
          <w:bCs/>
          <w:i w:val="0"/>
        </w:rPr>
      </w:pPr>
    </w:p>
    <w:p w14:paraId="64D8C1DF" w14:textId="77777777" w:rsidR="006C3385" w:rsidRDefault="006C3385" w:rsidP="006C3385">
      <w:pPr>
        <w:pStyle w:val="RecBody"/>
      </w:pPr>
    </w:p>
    <w:p w14:paraId="7D5959CE" w14:textId="77777777" w:rsidR="006C3385" w:rsidRDefault="006C3385" w:rsidP="006C3385">
      <w:pPr>
        <w:pStyle w:val="RecBody"/>
      </w:pPr>
    </w:p>
    <w:p w14:paraId="43733225" w14:textId="77777777" w:rsidR="006C3385" w:rsidRPr="006C3385" w:rsidRDefault="006C3385" w:rsidP="006C3385">
      <w:pPr>
        <w:pStyle w:val="RecBody"/>
      </w:pPr>
    </w:p>
    <w:p w14:paraId="167E42BF" w14:textId="77777777" w:rsidR="006C3385" w:rsidRDefault="006C3385" w:rsidP="006C3385">
      <w:pPr>
        <w:pStyle w:val="RecBody"/>
      </w:pPr>
    </w:p>
    <w:p w14:paraId="3C23EA55" w14:textId="77777777" w:rsidR="006C3385" w:rsidRDefault="006C3385" w:rsidP="006C3385">
      <w:pPr>
        <w:pStyle w:val="RecBody"/>
      </w:pPr>
    </w:p>
    <w:p w14:paraId="6AF2E5CC" w14:textId="77777777" w:rsidR="006C3385" w:rsidRDefault="006C3385" w:rsidP="006C3385">
      <w:pPr>
        <w:pStyle w:val="RecBody"/>
      </w:pPr>
    </w:p>
    <w:p w14:paraId="14CD8EF0" w14:textId="77777777" w:rsidR="006C3385" w:rsidRDefault="006C3385" w:rsidP="006C3385">
      <w:pPr>
        <w:pStyle w:val="RecBody"/>
      </w:pPr>
    </w:p>
    <w:p w14:paraId="32A3A8AE" w14:textId="77777777" w:rsidR="006C3385" w:rsidRDefault="006C3385" w:rsidP="006C3385">
      <w:pPr>
        <w:pStyle w:val="RecBody"/>
      </w:pPr>
    </w:p>
    <w:p w14:paraId="29333013" w14:textId="77777777" w:rsidR="006C3385" w:rsidRDefault="006C3385" w:rsidP="006C3385">
      <w:pPr>
        <w:pStyle w:val="RecBody"/>
      </w:pPr>
    </w:p>
    <w:p w14:paraId="705E75A7" w14:textId="77777777" w:rsidR="006C3385" w:rsidRDefault="006C3385" w:rsidP="006C3385">
      <w:pPr>
        <w:pStyle w:val="RecBody"/>
      </w:pPr>
    </w:p>
    <w:p w14:paraId="5E256B11" w14:textId="77777777" w:rsidR="006C3385" w:rsidRDefault="006C3385" w:rsidP="006C3385">
      <w:pPr>
        <w:pStyle w:val="RecBody"/>
      </w:pPr>
    </w:p>
    <w:p w14:paraId="55E7F424" w14:textId="77777777" w:rsidR="006C3385" w:rsidRDefault="006C3385" w:rsidP="006C3385">
      <w:pPr>
        <w:pStyle w:val="RecBody"/>
      </w:pPr>
    </w:p>
    <w:p w14:paraId="64BA1DDE" w14:textId="77777777" w:rsidR="006C3385" w:rsidRDefault="006C3385" w:rsidP="006C3385">
      <w:pPr>
        <w:pStyle w:val="RecBody"/>
        <w:rPr>
          <w:rFonts w:eastAsia="Calibri"/>
          <w:b/>
          <w:bCs/>
          <w:iCs/>
          <w:color w:val="232157"/>
        </w:rPr>
      </w:pPr>
    </w:p>
    <w:p w14:paraId="70EC064D" w14:textId="77777777" w:rsidR="002B53EE" w:rsidRDefault="002B53EE" w:rsidP="002B53EE">
      <w:pPr>
        <w:pStyle w:val="RecBody"/>
      </w:pPr>
    </w:p>
    <w:p w14:paraId="7E7AC837" w14:textId="77777777" w:rsidR="002B53EE" w:rsidRDefault="002B53EE" w:rsidP="002B53EE">
      <w:pPr>
        <w:pStyle w:val="RecBody"/>
      </w:pPr>
    </w:p>
    <w:p w14:paraId="47733A4F" w14:textId="6768134A" w:rsidR="00F21792" w:rsidRPr="00D269D3" w:rsidRDefault="00F21792" w:rsidP="00D269D3">
      <w:pPr>
        <w:pStyle w:val="Heading2"/>
        <w:rPr>
          <w:rFonts w:eastAsia="Calibri"/>
          <w:b/>
          <w:bCs/>
        </w:rPr>
      </w:pPr>
      <w:r>
        <w:br w:type="page"/>
      </w:r>
    </w:p>
    <w:p w14:paraId="1712A6F1" w14:textId="1B846E81" w:rsidR="00E630BB" w:rsidRDefault="00E630BB" w:rsidP="00D81A51">
      <w:pPr>
        <w:pStyle w:val="Heading1"/>
      </w:pPr>
      <w:bookmarkStart w:id="5" w:name="_Toc110516761"/>
      <w:r>
        <w:lastRenderedPageBreak/>
        <w:t>Introduction</w:t>
      </w:r>
      <w:bookmarkEnd w:id="5"/>
    </w:p>
    <w:sdt>
      <w:sdtPr>
        <w:rPr>
          <w:rStyle w:val="PolicyBodyChar"/>
          <w:b w:val="0"/>
          <w:color w:val="auto"/>
        </w:rPr>
        <w:id w:val="-1078582918"/>
        <w:placeholder>
          <w:docPart w:val="DE906F21312845B087100189F3808430"/>
        </w:placeholder>
      </w:sdtPr>
      <w:sdtEndPr>
        <w:rPr>
          <w:rStyle w:val="DefaultParagraphFont"/>
          <w:rFonts w:cstheme="minorBidi"/>
        </w:rPr>
      </w:sdtEndPr>
      <w:sdtContent>
        <w:p w14:paraId="7E3252B3" w14:textId="77777777" w:rsidR="005F10F6" w:rsidRDefault="005F10F6" w:rsidP="007150F0">
          <w:pPr>
            <w:pStyle w:val="Question"/>
            <w:rPr>
              <w:rStyle w:val="PolicyBodyChar"/>
              <w:b w:val="0"/>
              <w:color w:val="auto"/>
            </w:rPr>
          </w:pPr>
        </w:p>
        <w:p w14:paraId="7C1E58AA" w14:textId="24224A34" w:rsidR="007150F0" w:rsidRPr="00A75E24" w:rsidRDefault="007150F0" w:rsidP="00C6480A">
          <w:pPr>
            <w:pStyle w:val="Question"/>
            <w:jc w:val="both"/>
            <w:rPr>
              <w:rFonts w:ascii="Myriad Pro" w:hAnsi="Myriad Pro"/>
              <w:b w:val="0"/>
              <w:bCs/>
              <w:color w:val="232157"/>
              <w:highlight w:val="yellow"/>
            </w:rPr>
          </w:pPr>
          <w:r w:rsidRPr="00842AD5">
            <w:rPr>
              <w:rFonts w:ascii="Myriad Pro" w:hAnsi="Myriad Pro"/>
              <w:b w:val="0"/>
              <w:bCs/>
              <w:color w:val="auto"/>
            </w:rPr>
            <w:t>PDCN appreciate</w:t>
          </w:r>
          <w:r w:rsidR="00673BD8" w:rsidRPr="00842AD5">
            <w:rPr>
              <w:rFonts w:ascii="Myriad Pro" w:hAnsi="Myriad Pro"/>
              <w:b w:val="0"/>
              <w:bCs/>
              <w:color w:val="auto"/>
            </w:rPr>
            <w:t>s</w:t>
          </w:r>
          <w:r w:rsidRPr="00842AD5">
            <w:rPr>
              <w:rFonts w:ascii="Myriad Pro" w:hAnsi="Myriad Pro"/>
              <w:b w:val="0"/>
              <w:bCs/>
              <w:color w:val="auto"/>
            </w:rPr>
            <w:t xml:space="preserve"> the opportunity to provide input into the reforms of the Disability Standards for Accessible Public Transport 2002 – Stage 2 Consultation Regulation Impact Statement, and the ability to access, free of charge, the appropriate Australian Standards during the consultation period. </w:t>
          </w:r>
        </w:p>
        <w:p w14:paraId="333C6419" w14:textId="77777777" w:rsidR="007150F0" w:rsidRPr="00A75E24" w:rsidRDefault="007150F0" w:rsidP="00C6480A">
          <w:pPr>
            <w:pStyle w:val="Question"/>
            <w:jc w:val="both"/>
            <w:rPr>
              <w:rFonts w:ascii="Myriad Pro" w:hAnsi="Myriad Pro"/>
              <w:b w:val="0"/>
              <w:bCs/>
              <w:color w:val="232157"/>
              <w:highlight w:val="yellow"/>
            </w:rPr>
          </w:pPr>
        </w:p>
        <w:p w14:paraId="0AF19244" w14:textId="5419DEFD" w:rsidR="007C1F46" w:rsidRDefault="001A480D" w:rsidP="00C6480A">
          <w:pPr>
            <w:pStyle w:val="PolicyBody"/>
            <w:rPr>
              <w:rFonts w:eastAsia="Calibri"/>
            </w:rPr>
          </w:pPr>
          <w:r>
            <w:t xml:space="preserve">Accessible public transport is </w:t>
          </w:r>
          <w:r w:rsidR="000544FA">
            <w:t xml:space="preserve">a </w:t>
          </w:r>
          <w:r w:rsidR="00F73B56">
            <w:t xml:space="preserve">vital </w:t>
          </w:r>
          <w:r w:rsidR="00386D6A">
            <w:t xml:space="preserve">component of public infrastructure for any </w:t>
          </w:r>
          <w:r w:rsidR="00F73B56">
            <w:t>inclusive community</w:t>
          </w:r>
          <w:r w:rsidR="00DD1244">
            <w:t>.</w:t>
          </w:r>
          <w:r w:rsidR="00CB4771">
            <w:t xml:space="preserve"> </w:t>
          </w:r>
        </w:p>
        <w:p w14:paraId="391390F7" w14:textId="77777777" w:rsidR="00F86719" w:rsidRDefault="00F86719" w:rsidP="00C6480A">
          <w:pPr>
            <w:pStyle w:val="PolicyBody"/>
          </w:pPr>
        </w:p>
        <w:p w14:paraId="570F003D" w14:textId="6730AFBA" w:rsidR="00F86719" w:rsidRDefault="000D0764" w:rsidP="00C6480A">
          <w:pPr>
            <w:pStyle w:val="PolicyBody"/>
            <w:rPr>
              <w:rFonts w:eastAsia="Calibri"/>
            </w:rPr>
          </w:pPr>
          <w:r>
            <w:t xml:space="preserve">Public transport connects </w:t>
          </w:r>
          <w:r w:rsidR="00CD53EF">
            <w:t>people to communit</w:t>
          </w:r>
          <w:r w:rsidR="009A4C6B">
            <w:t>y,</w:t>
          </w:r>
          <w:r w:rsidR="00C42770">
            <w:t xml:space="preserve"> and facilitates </w:t>
          </w:r>
          <w:r w:rsidR="009A4C6B">
            <w:t>an individual’s</w:t>
          </w:r>
          <w:r w:rsidR="00C42770">
            <w:t xml:space="preserve"> eng</w:t>
          </w:r>
          <w:r w:rsidR="00A42100">
            <w:t>agement</w:t>
          </w:r>
          <w:r w:rsidR="00F75D43">
            <w:t>, both</w:t>
          </w:r>
          <w:r w:rsidR="00A42100">
            <w:t xml:space="preserve"> as </w:t>
          </w:r>
          <w:r w:rsidR="009A4C6B">
            <w:t>a</w:t>
          </w:r>
          <w:r w:rsidR="00F75D43">
            <w:t xml:space="preserve"> public citizen and community member. </w:t>
          </w:r>
          <w:r w:rsidR="009A4C6B">
            <w:t>Public transport</w:t>
          </w:r>
          <w:r w:rsidR="00F75D43">
            <w:t xml:space="preserve"> links</w:t>
          </w:r>
          <w:r w:rsidR="00EF2809">
            <w:t xml:space="preserve"> </w:t>
          </w:r>
          <w:r w:rsidR="00011622">
            <w:t>people</w:t>
          </w:r>
          <w:r w:rsidR="00EF2809">
            <w:t xml:space="preserve"> to services, business, education</w:t>
          </w:r>
          <w:r w:rsidR="00316750">
            <w:t>,</w:t>
          </w:r>
          <w:r w:rsidR="00EF2809">
            <w:t xml:space="preserve"> </w:t>
          </w:r>
          <w:r w:rsidR="00751279">
            <w:t>recreation</w:t>
          </w:r>
          <w:r w:rsidR="00011622">
            <w:t>,</w:t>
          </w:r>
          <w:r w:rsidR="00F86719">
            <w:t xml:space="preserve"> </w:t>
          </w:r>
          <w:r w:rsidR="00C7734E">
            <w:t>employment</w:t>
          </w:r>
          <w:r w:rsidR="00011622">
            <w:t xml:space="preserve"> </w:t>
          </w:r>
          <w:r w:rsidR="00CC0B7F">
            <w:t>–</w:t>
          </w:r>
          <w:r w:rsidR="00011622">
            <w:t xml:space="preserve"> a</w:t>
          </w:r>
          <w:r w:rsidR="00751279">
            <w:t>nd</w:t>
          </w:r>
          <w:r w:rsidR="00011622">
            <w:t xml:space="preserve"> each other.</w:t>
          </w:r>
        </w:p>
        <w:p w14:paraId="22AD8160" w14:textId="77777777" w:rsidR="00F86719" w:rsidRDefault="00F86719" w:rsidP="00C6480A">
          <w:pPr>
            <w:pStyle w:val="PolicyBody"/>
          </w:pPr>
        </w:p>
        <w:p w14:paraId="2E7F0BFE" w14:textId="3F9F75F4" w:rsidR="008A726D" w:rsidRDefault="00327AA5" w:rsidP="00C6480A">
          <w:pPr>
            <w:pStyle w:val="PolicyBody"/>
            <w:rPr>
              <w:rFonts w:eastAsia="Calibri"/>
            </w:rPr>
          </w:pPr>
          <w:r>
            <w:t>For an estimated</w:t>
          </w:r>
          <w:r w:rsidRPr="00D37553">
            <w:t xml:space="preserve"> </w:t>
          </w:r>
          <w:r w:rsidR="00D2433A" w:rsidRPr="00673BD8">
            <w:rPr>
              <w:rStyle w:val="normaltextrun"/>
              <w:rFonts w:cstheme="minorHAnsi"/>
              <w:color w:val="000000"/>
              <w:shd w:val="clear" w:color="auto" w:fill="FFFFFF"/>
              <w:lang w:val="en-US"/>
            </w:rPr>
            <w:t>1,056,440 individuals</w:t>
          </w:r>
          <w:r w:rsidR="00D2433A" w:rsidRPr="00673BD8">
            <w:rPr>
              <w:rStyle w:val="normaltextrun"/>
              <w:rFonts w:cstheme="minorHAnsi"/>
              <w:color w:val="000000"/>
              <w:shd w:val="clear" w:color="auto" w:fill="FFFFFF"/>
            </w:rPr>
            <w:t xml:space="preserve"> with physical disability across New South Wales</w:t>
          </w:r>
          <w:r w:rsidR="00D37553" w:rsidRPr="00AB2F4D">
            <w:rPr>
              <w:rStyle w:val="FootnoteReference"/>
            </w:rPr>
            <w:t>,</w:t>
          </w:r>
          <w:r w:rsidR="00D37553" w:rsidRPr="00AB2F4D">
            <w:rPr>
              <w:rStyle w:val="FootnoteReference"/>
            </w:rPr>
            <w:footnoteReference w:id="2"/>
          </w:r>
          <w:r w:rsidRPr="00AB2F4D">
            <w:rPr>
              <w:rStyle w:val="FootnoteReference"/>
            </w:rPr>
            <w:t xml:space="preserve"> </w:t>
          </w:r>
          <w:r w:rsidR="00751279" w:rsidRPr="00AB2F4D">
            <w:t>accessible</w:t>
          </w:r>
          <w:r w:rsidR="00751279">
            <w:t xml:space="preserve"> public transport is vital to realising independence and social inclusion. </w:t>
          </w:r>
          <w:r w:rsidR="004C2C3B">
            <w:t xml:space="preserve">The </w:t>
          </w:r>
          <w:r w:rsidR="004C2C3B" w:rsidRPr="00783338">
            <w:t xml:space="preserve">Disability </w:t>
          </w:r>
          <w:r w:rsidR="00C511E8" w:rsidRPr="00783338">
            <w:t xml:space="preserve">Standards </w:t>
          </w:r>
          <w:r w:rsidR="00990F48">
            <w:t>for</w:t>
          </w:r>
          <w:r w:rsidR="00990F48" w:rsidRPr="00783338">
            <w:t xml:space="preserve"> </w:t>
          </w:r>
          <w:r w:rsidR="005E453F" w:rsidRPr="00783338">
            <w:t>Accessible Public Transport</w:t>
          </w:r>
          <w:r w:rsidR="005E453F">
            <w:t xml:space="preserve"> </w:t>
          </w:r>
          <w:r w:rsidR="00005616">
            <w:t xml:space="preserve">(the DSAPT) </w:t>
          </w:r>
          <w:r w:rsidR="005E453F">
            <w:t>h</w:t>
          </w:r>
          <w:r w:rsidR="00005616">
            <w:t>as</w:t>
          </w:r>
          <w:r w:rsidR="005E453F">
            <w:t xml:space="preserve"> been </w:t>
          </w:r>
          <w:r w:rsidR="00BE0641">
            <w:t xml:space="preserve">instrumental in </w:t>
          </w:r>
          <w:r w:rsidR="00257A1A">
            <w:t>defining</w:t>
          </w:r>
          <w:r w:rsidR="00BE0641">
            <w:t xml:space="preserve"> </w:t>
          </w:r>
          <w:r w:rsidR="00CC0B7F">
            <w:t xml:space="preserve">what our community can expect </w:t>
          </w:r>
          <w:r w:rsidR="00010F58">
            <w:t xml:space="preserve">as </w:t>
          </w:r>
          <w:r w:rsidR="00F354A3">
            <w:t>their</w:t>
          </w:r>
          <w:r w:rsidR="00010F58">
            <w:t xml:space="preserve"> legal right</w:t>
          </w:r>
          <w:r w:rsidR="00F354A3">
            <w:t>s</w:t>
          </w:r>
          <w:r w:rsidR="00010F58">
            <w:t xml:space="preserve"> under the Disability Discrimination Act 1992 (</w:t>
          </w:r>
          <w:proofErr w:type="spellStart"/>
          <w:r w:rsidR="00010F58">
            <w:t>Cth</w:t>
          </w:r>
          <w:proofErr w:type="spellEnd"/>
          <w:r w:rsidR="00010F58">
            <w:t>)</w:t>
          </w:r>
          <w:r w:rsidR="00264FB9">
            <w:t xml:space="preserve"> (the DDA</w:t>
          </w:r>
          <w:proofErr w:type="gramStart"/>
          <w:r w:rsidR="00264FB9">
            <w:t>)</w:t>
          </w:r>
          <w:r w:rsidR="00005616">
            <w:t xml:space="preserve">, </w:t>
          </w:r>
          <w:r w:rsidR="00F13655">
            <w:t>and</w:t>
          </w:r>
          <w:proofErr w:type="gramEnd"/>
          <w:r w:rsidR="00F13655">
            <w:t xml:space="preserve"> is useful as an authoritative tool </w:t>
          </w:r>
          <w:r w:rsidR="00C83F8F">
            <w:t xml:space="preserve">across PDCN’s systemic advocacy work across this space. </w:t>
          </w:r>
        </w:p>
        <w:p w14:paraId="0DDFE710" w14:textId="77777777" w:rsidR="008A726D" w:rsidRDefault="008A726D" w:rsidP="00C6480A">
          <w:pPr>
            <w:pStyle w:val="NoSpacing"/>
            <w:jc w:val="both"/>
            <w:rPr>
              <w:rFonts w:eastAsia="Calibri"/>
            </w:rPr>
          </w:pPr>
        </w:p>
        <w:p w14:paraId="4AF62A1C" w14:textId="00C1585E" w:rsidR="00DD1244" w:rsidRDefault="00C83F8F" w:rsidP="00C6480A">
          <w:pPr>
            <w:pStyle w:val="NoSpacing"/>
            <w:jc w:val="both"/>
            <w:rPr>
              <w:rFonts w:eastAsia="Calibri"/>
            </w:rPr>
          </w:pPr>
          <w:r>
            <w:rPr>
              <w:rFonts w:eastAsia="Calibri"/>
            </w:rPr>
            <w:t xml:space="preserve">PDCN welcomes the opportunity to </w:t>
          </w:r>
          <w:proofErr w:type="gramStart"/>
          <w:r>
            <w:rPr>
              <w:rFonts w:eastAsia="Calibri"/>
            </w:rPr>
            <w:t>once more contribute to the review of the Standards</w:t>
          </w:r>
          <w:proofErr w:type="gramEnd"/>
          <w:r w:rsidR="00E6615F">
            <w:rPr>
              <w:rFonts w:eastAsia="Calibri"/>
            </w:rPr>
            <w:t xml:space="preserve"> and will refer to the specific </w:t>
          </w:r>
          <w:r w:rsidR="00446019">
            <w:rPr>
              <w:rFonts w:eastAsia="Calibri"/>
            </w:rPr>
            <w:t xml:space="preserve">proposals as well as broader areas of </w:t>
          </w:r>
          <w:r w:rsidR="00A60E95">
            <w:rPr>
              <w:rFonts w:eastAsia="Calibri"/>
            </w:rPr>
            <w:t>structural concern.</w:t>
          </w:r>
          <w:r>
            <w:rPr>
              <w:rFonts w:eastAsia="Calibri"/>
            </w:rPr>
            <w:t xml:space="preserve">  </w:t>
          </w:r>
          <w:r w:rsidR="00363DDA">
            <w:rPr>
              <w:rFonts w:eastAsia="Calibri"/>
            </w:rPr>
            <w:t xml:space="preserve"> </w:t>
          </w:r>
          <w:r w:rsidR="00010F58">
            <w:rPr>
              <w:rFonts w:eastAsia="Calibri"/>
            </w:rPr>
            <w:t xml:space="preserve"> </w:t>
          </w:r>
        </w:p>
        <w:p w14:paraId="67E040EE" w14:textId="2127C966" w:rsidR="008C47A8" w:rsidRDefault="008C47A8" w:rsidP="00C6480A">
          <w:pPr>
            <w:pStyle w:val="NoSpacing"/>
            <w:jc w:val="both"/>
          </w:pPr>
        </w:p>
        <w:p w14:paraId="0E6606DB" w14:textId="08E73754" w:rsidR="008C47A8" w:rsidRDefault="008C47A8" w:rsidP="00C6480A">
          <w:pPr>
            <w:pStyle w:val="RecTitle"/>
            <w:jc w:val="both"/>
          </w:pPr>
          <w:r>
            <w:t xml:space="preserve">The limitations of a RIS approach when considering </w:t>
          </w:r>
          <w:r w:rsidR="00027112">
            <w:t xml:space="preserve">regulation to </w:t>
          </w:r>
          <w:r w:rsidR="00570DD8">
            <w:t>achieve a</w:t>
          </w:r>
          <w:r>
            <w:t xml:space="preserve"> social </w:t>
          </w:r>
          <w:r w:rsidR="00570DD8">
            <w:t>‘good’</w:t>
          </w:r>
        </w:p>
        <w:p w14:paraId="3123312F" w14:textId="34FDB118" w:rsidR="00D675CD" w:rsidRDefault="00D675CD" w:rsidP="00C6480A">
          <w:pPr>
            <w:pStyle w:val="NoSpacing"/>
            <w:jc w:val="both"/>
            <w:rPr>
              <w:rFonts w:eastAsia="Calibri"/>
            </w:rPr>
          </w:pPr>
        </w:p>
        <w:p w14:paraId="5FC38C61" w14:textId="77777777" w:rsidR="00584964" w:rsidRDefault="00663227" w:rsidP="00C6480A">
          <w:pPr>
            <w:pStyle w:val="NoSpacing"/>
            <w:jc w:val="both"/>
          </w:pPr>
          <w:r>
            <w:t xml:space="preserve">We have previously expressed our concerns </w:t>
          </w:r>
          <w:r w:rsidR="00570DD8">
            <w:t>in relation</w:t>
          </w:r>
          <w:r>
            <w:t xml:space="preserve"> to the adequacy of a </w:t>
          </w:r>
          <w:r w:rsidR="00584964">
            <w:t>r</w:t>
          </w:r>
          <w:r w:rsidR="1CC8A256">
            <w:t>egulat</w:t>
          </w:r>
          <w:r w:rsidR="00B00E63">
            <w:t>ory</w:t>
          </w:r>
          <w:r w:rsidR="1CC8A256">
            <w:t xml:space="preserve"> </w:t>
          </w:r>
          <w:r w:rsidR="00584964">
            <w:t>i</w:t>
          </w:r>
          <w:r w:rsidR="1CC8A256">
            <w:t xml:space="preserve">mpact </w:t>
          </w:r>
          <w:r w:rsidR="00584964">
            <w:t>s</w:t>
          </w:r>
          <w:r w:rsidR="1CC8A256">
            <w:t>tatement</w:t>
          </w:r>
          <w:r w:rsidR="6972E98A">
            <w:t xml:space="preserve"> (RIS)</w:t>
          </w:r>
          <w:r w:rsidR="786AB427">
            <w:t xml:space="preserve"> </w:t>
          </w:r>
          <w:r>
            <w:t>lens</w:t>
          </w:r>
          <w:r w:rsidR="786AB427">
            <w:t xml:space="preserve"> as a mechanism </w:t>
          </w:r>
          <w:r w:rsidR="00570DD8">
            <w:t>in</w:t>
          </w:r>
          <w:r w:rsidR="786AB427">
            <w:t xml:space="preserve"> determin</w:t>
          </w:r>
          <w:r w:rsidR="00570DD8">
            <w:t>ing</w:t>
          </w:r>
          <w:r w:rsidR="786AB427">
            <w:t xml:space="preserve"> whether to regulate</w:t>
          </w:r>
          <w:r w:rsidR="004C5C5C">
            <w:t xml:space="preserve"> on</w:t>
          </w:r>
          <w:r w:rsidR="786AB427">
            <w:t xml:space="preserve"> </w:t>
          </w:r>
          <w:r w:rsidR="5490F81B">
            <w:t xml:space="preserve">broad ‘social </w:t>
          </w:r>
          <w:r w:rsidR="006F2A57">
            <w:t>goods</w:t>
          </w:r>
          <w:r w:rsidR="00CE135C">
            <w:t xml:space="preserve"> ‘,</w:t>
          </w:r>
          <w:r w:rsidR="006F2A57">
            <w:t xml:space="preserve"> such</w:t>
          </w:r>
          <w:r w:rsidR="3C3DCC8B">
            <w:t xml:space="preserve"> as</w:t>
          </w:r>
          <w:r w:rsidR="5490F81B">
            <w:t xml:space="preserve"> disability inclusion</w:t>
          </w:r>
          <w:r w:rsidR="00B560F1">
            <w:t xml:space="preserve"> and we</w:t>
          </w:r>
          <w:r w:rsidR="00C1317B">
            <w:t xml:space="preserve"> retain these concerns</w:t>
          </w:r>
          <w:r w:rsidR="00B560F1">
            <w:t>.</w:t>
          </w:r>
          <w:r w:rsidR="00CE135C">
            <w:t xml:space="preserve"> </w:t>
          </w:r>
        </w:p>
        <w:p w14:paraId="0931E194" w14:textId="77777777" w:rsidR="00584964" w:rsidRDefault="00584964" w:rsidP="00C6480A">
          <w:pPr>
            <w:pStyle w:val="NoSpacing"/>
            <w:jc w:val="both"/>
          </w:pPr>
        </w:p>
        <w:p w14:paraId="5E1E9CAC" w14:textId="6BED49B7" w:rsidR="00BE138F" w:rsidRDefault="002F4AE9" w:rsidP="00C6480A">
          <w:pPr>
            <w:pStyle w:val="NoSpacing"/>
            <w:jc w:val="both"/>
          </w:pPr>
          <w:r>
            <w:t xml:space="preserve">There is a moral imperative </w:t>
          </w:r>
          <w:r w:rsidR="00161A9C">
            <w:t xml:space="preserve">which sits outside </w:t>
          </w:r>
          <w:r w:rsidR="000D2DE1">
            <w:t xml:space="preserve">the framework of </w:t>
          </w:r>
          <w:r w:rsidR="0019044C">
            <w:t xml:space="preserve">costs vs benefit that needs to be acknowledged </w:t>
          </w:r>
          <w:r w:rsidR="0005301B">
            <w:t xml:space="preserve">and the </w:t>
          </w:r>
          <w:r w:rsidR="0A3583FE">
            <w:t xml:space="preserve">decision </w:t>
          </w:r>
          <w:r w:rsidR="00411269">
            <w:t>‘</w:t>
          </w:r>
          <w:r w:rsidR="0A3583FE" w:rsidRPr="548D497A">
            <w:rPr>
              <w:i/>
              <w:iCs/>
            </w:rPr>
            <w:t>to regulate or not</w:t>
          </w:r>
          <w:r w:rsidR="0A3583FE">
            <w:t>?</w:t>
          </w:r>
          <w:r w:rsidR="00411269">
            <w:t>’</w:t>
          </w:r>
          <w:r w:rsidR="0A3583FE">
            <w:t xml:space="preserve"> sends a significant message either way in terms of how Australia prioritises the rights of people with disability and its commitment to creating an inclusive Australian society. </w:t>
          </w:r>
        </w:p>
        <w:p w14:paraId="18E788E0" w14:textId="77777777" w:rsidR="00BE138F" w:rsidRDefault="00BE138F" w:rsidP="00C6480A">
          <w:pPr>
            <w:pStyle w:val="NoSpacing"/>
            <w:jc w:val="both"/>
          </w:pPr>
        </w:p>
        <w:p w14:paraId="4E1B6ADA" w14:textId="19AEA51F" w:rsidR="0005301B" w:rsidRDefault="004C3203" w:rsidP="00C6480A">
          <w:pPr>
            <w:pStyle w:val="NoSpacing"/>
            <w:jc w:val="both"/>
          </w:pPr>
          <w:r>
            <w:t xml:space="preserve">Whilst we appreciate the </w:t>
          </w:r>
          <w:r w:rsidR="00935107">
            <w:t xml:space="preserve">complexity </w:t>
          </w:r>
          <w:r w:rsidR="006E689E">
            <w:t xml:space="preserve">of </w:t>
          </w:r>
          <w:r w:rsidR="0061177E">
            <w:t>budget</w:t>
          </w:r>
          <w:r w:rsidR="00584964">
            <w:t>ary</w:t>
          </w:r>
          <w:r w:rsidR="0061177E">
            <w:t xml:space="preserve"> constraints, </w:t>
          </w:r>
          <w:r w:rsidR="008A58DE">
            <w:t xml:space="preserve">competing </w:t>
          </w:r>
          <w:r w:rsidR="006E2F1D">
            <w:t xml:space="preserve">government priorities and </w:t>
          </w:r>
          <w:r w:rsidR="005241CD">
            <w:t xml:space="preserve">the fine balance needed to </w:t>
          </w:r>
          <w:r w:rsidR="00B45ABE">
            <w:t xml:space="preserve">ensure a robust and effective Australian public transport system, we are </w:t>
          </w:r>
          <w:r w:rsidR="006D4318">
            <w:t xml:space="preserve">mindful that </w:t>
          </w:r>
          <w:r w:rsidR="00BE138F">
            <w:t xml:space="preserve">applying an economic focus across decision-making </w:t>
          </w:r>
          <w:r w:rsidR="00AE629B">
            <w:t xml:space="preserve">in this context </w:t>
          </w:r>
          <w:r w:rsidR="00A06357">
            <w:t>diminish</w:t>
          </w:r>
          <w:r w:rsidR="005A050B">
            <w:t>es</w:t>
          </w:r>
          <w:r w:rsidR="00A06357">
            <w:t xml:space="preserve"> the importance of </w:t>
          </w:r>
          <w:r w:rsidR="005A050B">
            <w:t>what are the</w:t>
          </w:r>
          <w:r w:rsidR="00A06357">
            <w:t xml:space="preserve"> fundamental human rights</w:t>
          </w:r>
          <w:r w:rsidR="005A050B">
            <w:t xml:space="preserve"> of the disability community</w:t>
          </w:r>
          <w:r w:rsidR="00A06357">
            <w:t>.</w:t>
          </w:r>
        </w:p>
        <w:p w14:paraId="590889AA" w14:textId="77777777" w:rsidR="003C1619" w:rsidRDefault="003C1619" w:rsidP="00C6480A">
          <w:pPr>
            <w:pStyle w:val="NoSpacing"/>
            <w:jc w:val="both"/>
          </w:pPr>
        </w:p>
        <w:p w14:paraId="7F13541D" w14:textId="4AF1AD2D" w:rsidR="00031128" w:rsidRDefault="003C1619" w:rsidP="00C6480A">
          <w:pPr>
            <w:pStyle w:val="NoSpacing"/>
            <w:jc w:val="both"/>
          </w:pPr>
          <w:r>
            <w:t xml:space="preserve">When considering </w:t>
          </w:r>
          <w:r w:rsidR="0070725F">
            <w:t xml:space="preserve">changes to the DSAPT </w:t>
          </w:r>
          <w:r w:rsidR="00B35943">
            <w:t xml:space="preserve">it is important that </w:t>
          </w:r>
          <w:r w:rsidR="00031128">
            <w:t>policymakers</w:t>
          </w:r>
          <w:r w:rsidR="00B35943">
            <w:t xml:space="preserve"> </w:t>
          </w:r>
          <w:r w:rsidR="00DE2B7F">
            <w:t xml:space="preserve">understand and appreciate the interconnectedness of public transport across </w:t>
          </w:r>
          <w:r w:rsidR="00FD4CEA">
            <w:t>broader government portfolios such as</w:t>
          </w:r>
          <w:r w:rsidR="00DE2B7F">
            <w:t xml:space="preserve"> </w:t>
          </w:r>
          <w:r w:rsidR="00117409">
            <w:t>employment, education</w:t>
          </w:r>
          <w:r w:rsidR="00F40498">
            <w:t xml:space="preserve">, </w:t>
          </w:r>
          <w:r w:rsidR="00117409">
            <w:t>health</w:t>
          </w:r>
          <w:r w:rsidR="000E56B7">
            <w:t>,</w:t>
          </w:r>
          <w:r w:rsidR="00F40498">
            <w:t xml:space="preserve"> and social welfare</w:t>
          </w:r>
          <w:r w:rsidR="004745BD">
            <w:t>. W</w:t>
          </w:r>
          <w:r w:rsidR="006E2D4B">
            <w:t>e are glad to see that the PWC RI</w:t>
          </w:r>
          <w:r w:rsidR="00FC5F5E">
            <w:t>S</w:t>
          </w:r>
          <w:r w:rsidR="00117409">
            <w:t xml:space="preserve"> </w:t>
          </w:r>
          <w:r w:rsidR="00346CEF">
            <w:t>consider</w:t>
          </w:r>
          <w:r w:rsidR="008100A1">
            <w:t>s</w:t>
          </w:r>
          <w:r w:rsidR="003E5E47" w:rsidRPr="00346CEF">
            <w:rPr>
              <w:rStyle w:val="PolicyBodyChar"/>
            </w:rPr>
            <w:t xml:space="preserve"> the </w:t>
          </w:r>
          <w:r w:rsidR="00346CEF">
            <w:rPr>
              <w:rStyle w:val="PolicyBodyChar"/>
            </w:rPr>
            <w:t>q</w:t>
          </w:r>
          <w:r w:rsidR="003E5E47" w:rsidRPr="00346CEF">
            <w:rPr>
              <w:rStyle w:val="PolicyBodyChar"/>
            </w:rPr>
            <w:t xml:space="preserve">ualitative benefits </w:t>
          </w:r>
          <w:r w:rsidR="00346CEF" w:rsidRPr="00346CEF">
            <w:rPr>
              <w:rStyle w:val="PolicyBodyChar"/>
            </w:rPr>
            <w:t xml:space="preserve">across </w:t>
          </w:r>
          <w:r w:rsidR="008100A1">
            <w:rPr>
              <w:rStyle w:val="PolicyBodyChar"/>
            </w:rPr>
            <w:t xml:space="preserve">each of the proposed </w:t>
          </w:r>
          <w:r w:rsidR="00EC7F22">
            <w:rPr>
              <w:rStyle w:val="PolicyBodyChar"/>
            </w:rPr>
            <w:t>areas for reform</w:t>
          </w:r>
          <w:r w:rsidR="00D23956">
            <w:rPr>
              <w:rStyle w:val="PolicyBodyChar"/>
            </w:rPr>
            <w:t>,</w:t>
          </w:r>
          <w:r w:rsidR="00EC7F22">
            <w:rPr>
              <w:rStyle w:val="PolicyBodyChar"/>
            </w:rPr>
            <w:t xml:space="preserve"> a</w:t>
          </w:r>
          <w:r w:rsidR="00D23956">
            <w:rPr>
              <w:rStyle w:val="PolicyBodyChar"/>
            </w:rPr>
            <w:t xml:space="preserve">lbeit conservatively. </w:t>
          </w:r>
          <w:r w:rsidR="00031128">
            <w:br/>
          </w:r>
        </w:p>
        <w:p w14:paraId="4E64DED5" w14:textId="20BDEAF6" w:rsidR="00A65F21" w:rsidRDefault="009F7396" w:rsidP="00C6480A">
          <w:pPr>
            <w:pStyle w:val="NoSpacing"/>
            <w:jc w:val="both"/>
          </w:pPr>
          <w:r>
            <w:t xml:space="preserve">It is also important to </w:t>
          </w:r>
          <w:r w:rsidR="00CC718B">
            <w:t xml:space="preserve">consider </w:t>
          </w:r>
          <w:r w:rsidR="00952FCB">
            <w:t xml:space="preserve">how </w:t>
          </w:r>
          <w:r w:rsidR="00B709D8">
            <w:t xml:space="preserve">decisions might </w:t>
          </w:r>
          <w:r w:rsidR="00107ACA">
            <w:t xml:space="preserve">enhance or impede Government responses to </w:t>
          </w:r>
          <w:r w:rsidR="00F87A04">
            <w:t>anticipated</w:t>
          </w:r>
          <w:r w:rsidR="00107ACA">
            <w:t xml:space="preserve"> future </w:t>
          </w:r>
          <w:r w:rsidR="002F326A">
            <w:t xml:space="preserve">challenges </w:t>
          </w:r>
          <w:r w:rsidR="00AB42BB">
            <w:t xml:space="preserve">across the </w:t>
          </w:r>
          <w:r w:rsidR="00DD2A73">
            <w:t>public transport system</w:t>
          </w:r>
          <w:r w:rsidR="007150F0">
            <w:t>;</w:t>
          </w:r>
          <w:r w:rsidR="00DD2A73">
            <w:t xml:space="preserve"> for instance, </w:t>
          </w:r>
          <w:r w:rsidR="004B7CC3">
            <w:t xml:space="preserve">projected </w:t>
          </w:r>
          <w:r w:rsidR="00F120B5">
            <w:t xml:space="preserve">population figures and </w:t>
          </w:r>
          <w:r w:rsidR="004D7D64">
            <w:t>associated demographic changes.</w:t>
          </w:r>
        </w:p>
        <w:p w14:paraId="4B52F288" w14:textId="0FDCAC08" w:rsidR="00A65F21" w:rsidRDefault="004D7D64" w:rsidP="00C6480A">
          <w:pPr>
            <w:pStyle w:val="NoSpacing"/>
            <w:jc w:val="both"/>
          </w:pPr>
          <w:r>
            <w:t xml:space="preserve"> </w:t>
          </w:r>
        </w:p>
        <w:p w14:paraId="124F1A8A" w14:textId="77777777" w:rsidR="00F84D4A" w:rsidRDefault="00F84D4A" w:rsidP="00C6480A">
          <w:pPr>
            <w:pStyle w:val="RecTitle"/>
            <w:jc w:val="both"/>
          </w:pPr>
        </w:p>
        <w:p w14:paraId="163A21E2" w14:textId="77777777" w:rsidR="00F84D4A" w:rsidRDefault="00F84D4A" w:rsidP="00C6480A">
          <w:pPr>
            <w:pStyle w:val="RecTitle"/>
            <w:jc w:val="both"/>
          </w:pPr>
        </w:p>
        <w:p w14:paraId="62079043" w14:textId="77777777" w:rsidR="00F84D4A" w:rsidRDefault="00F84D4A" w:rsidP="00C6480A">
          <w:pPr>
            <w:pStyle w:val="RecTitle"/>
            <w:jc w:val="both"/>
          </w:pPr>
        </w:p>
        <w:p w14:paraId="59762C9A" w14:textId="77777777" w:rsidR="00F84D4A" w:rsidRDefault="00F84D4A" w:rsidP="00C6480A">
          <w:pPr>
            <w:pStyle w:val="RecTitle"/>
            <w:jc w:val="both"/>
          </w:pPr>
        </w:p>
        <w:p w14:paraId="56EC58E0" w14:textId="57364EB4" w:rsidR="00271DF8" w:rsidRDefault="00CD5EBB" w:rsidP="00C6480A">
          <w:pPr>
            <w:pStyle w:val="RecTitle"/>
            <w:jc w:val="both"/>
          </w:pPr>
          <w:r>
            <w:lastRenderedPageBreak/>
            <w:t>Paywalls</w:t>
          </w:r>
          <w:r w:rsidR="008835E2">
            <w:t xml:space="preserve"> </w:t>
          </w:r>
          <w:r>
            <w:t xml:space="preserve">to </w:t>
          </w:r>
          <w:r w:rsidR="008835E2">
            <w:t>access</w:t>
          </w:r>
          <w:r>
            <w:t>ing Australian</w:t>
          </w:r>
          <w:r w:rsidR="008835E2">
            <w:t xml:space="preserve"> </w:t>
          </w:r>
          <w:r w:rsidR="00CF0DB9">
            <w:t>s</w:t>
          </w:r>
          <w:r w:rsidR="008835E2">
            <w:t xml:space="preserve">tandards </w:t>
          </w:r>
          <w:r>
            <w:t>remains a perpetual</w:t>
          </w:r>
          <w:r w:rsidR="008835E2">
            <w:t xml:space="preserve"> issue</w:t>
          </w:r>
        </w:p>
        <w:p w14:paraId="33B39B9A" w14:textId="6585BE8F" w:rsidR="00B209AD" w:rsidRDefault="008835E2" w:rsidP="00C6480A">
          <w:pPr>
            <w:pStyle w:val="RecTitle"/>
            <w:jc w:val="both"/>
          </w:pPr>
          <w:r>
            <w:t xml:space="preserve"> </w:t>
          </w:r>
        </w:p>
        <w:p w14:paraId="7A62D1EB" w14:textId="7B8439B1" w:rsidR="008F5CF6" w:rsidRDefault="008835E2" w:rsidP="00C6480A">
          <w:pPr>
            <w:pStyle w:val="PolicyBody"/>
          </w:pPr>
          <w:r>
            <w:t>We have previously raised that</w:t>
          </w:r>
          <w:r w:rsidR="00001BB7">
            <w:t xml:space="preserve"> Australian Standards are not publicly a</w:t>
          </w:r>
          <w:r w:rsidR="001D56C5">
            <w:t xml:space="preserve">ccessible </w:t>
          </w:r>
          <w:r w:rsidR="008B0880">
            <w:t xml:space="preserve">and that the costs associated with purchasing these </w:t>
          </w:r>
          <w:r w:rsidR="00607D91">
            <w:t>s</w:t>
          </w:r>
          <w:r w:rsidR="008B0880">
            <w:t xml:space="preserve">tandards </w:t>
          </w:r>
          <w:r w:rsidR="00CE6C77">
            <w:t>is outside the means o</w:t>
          </w:r>
          <w:r w:rsidR="002732A0">
            <w:t>f</w:t>
          </w:r>
          <w:r w:rsidR="00CC4949">
            <w:t xml:space="preserve"> </w:t>
          </w:r>
          <w:r w:rsidR="00AE1218">
            <w:t>most within the disability community</w:t>
          </w:r>
          <w:r w:rsidR="006D5579">
            <w:t xml:space="preserve"> (including disability advocacy peaks). </w:t>
          </w:r>
        </w:p>
        <w:p w14:paraId="0762EF73" w14:textId="77777777" w:rsidR="00FF37DA" w:rsidRDefault="00FF37DA" w:rsidP="00C6480A">
          <w:pPr>
            <w:pStyle w:val="PolicyBody"/>
          </w:pPr>
        </w:p>
        <w:p w14:paraId="4A421B2B" w14:textId="097CB6D0" w:rsidR="002C67E2" w:rsidRDefault="006D5579" w:rsidP="00C6480A">
          <w:pPr>
            <w:pStyle w:val="PolicyBody"/>
          </w:pPr>
          <w:r>
            <w:t xml:space="preserve">While the Australian Human Rights Commission </w:t>
          </w:r>
          <w:r w:rsidR="008C0E4E">
            <w:t>provides public</w:t>
          </w:r>
          <w:r w:rsidR="00490136">
            <w:t xml:space="preserve"> resources on various aspects of accessible public transport, </w:t>
          </w:r>
          <w:r w:rsidR="00D3093F">
            <w:t xml:space="preserve">there are still major impediments in understanding the specific </w:t>
          </w:r>
          <w:r w:rsidR="008F5CF6">
            <w:t xml:space="preserve">accessibility requirements across various aspects of public transport and this needs to be addressed if the disability community </w:t>
          </w:r>
          <w:r w:rsidR="00B7064E">
            <w:t xml:space="preserve">are to be able to fully appreciate - and realise- their rights under the Standards. </w:t>
          </w:r>
        </w:p>
        <w:p w14:paraId="6DC34D38" w14:textId="5600A4C8" w:rsidR="00E00D8A" w:rsidRDefault="00335516" w:rsidP="00C6480A">
          <w:pPr>
            <w:pStyle w:val="PolicyBody"/>
          </w:pPr>
          <w:r>
            <w:t xml:space="preserve">To this end we would call for </w:t>
          </w:r>
          <w:r w:rsidR="00DB30C7">
            <w:t xml:space="preserve">fee free </w:t>
          </w:r>
          <w:r w:rsidR="002E558C">
            <w:t xml:space="preserve">ongoing </w:t>
          </w:r>
          <w:r w:rsidR="00DB30C7">
            <w:t xml:space="preserve">access to any Australian Standards for </w:t>
          </w:r>
          <w:r w:rsidR="000B0479">
            <w:t>not</w:t>
          </w:r>
          <w:r w:rsidR="00AF2016">
            <w:t>-</w:t>
          </w:r>
          <w:r w:rsidR="000B0479">
            <w:t>for</w:t>
          </w:r>
          <w:r w:rsidR="00AF2016">
            <w:t>-</w:t>
          </w:r>
          <w:r w:rsidR="000B0479">
            <w:t xml:space="preserve">profit advocacy organisations </w:t>
          </w:r>
          <w:proofErr w:type="gramStart"/>
          <w:r w:rsidR="00237827">
            <w:t>in order to</w:t>
          </w:r>
          <w:proofErr w:type="gramEnd"/>
          <w:r w:rsidR="00237827">
            <w:t xml:space="preserve"> allow those organisations to </w:t>
          </w:r>
          <w:r w:rsidR="002F4805">
            <w:t xml:space="preserve">fully address </w:t>
          </w:r>
          <w:r w:rsidR="00BE580B">
            <w:t>regulatory change or concerns.</w:t>
          </w:r>
          <w:r w:rsidR="000B0479">
            <w:t xml:space="preserve"> </w:t>
          </w:r>
        </w:p>
        <w:p w14:paraId="4F43F911" w14:textId="77777777" w:rsidR="00A46911" w:rsidRPr="002C67E2" w:rsidRDefault="00A46911" w:rsidP="00C6480A">
          <w:pPr>
            <w:pStyle w:val="PolicyBody"/>
          </w:pPr>
        </w:p>
        <w:p w14:paraId="44C37EEA" w14:textId="00BD7C5E" w:rsidR="00885C14" w:rsidRDefault="003E257A" w:rsidP="00C6480A">
          <w:pPr>
            <w:pStyle w:val="Heading1"/>
            <w:jc w:val="both"/>
          </w:pPr>
          <w:bookmarkStart w:id="6" w:name="_Toc102998286"/>
          <w:bookmarkStart w:id="7" w:name="_Toc103011721"/>
          <w:bookmarkStart w:id="8" w:name="_Toc110516762"/>
          <w:r w:rsidRPr="000D66AF">
            <w:t>Part 1: Transport Standards principles</w:t>
          </w:r>
          <w:bookmarkEnd w:id="6"/>
          <w:bookmarkEnd w:id="7"/>
          <w:bookmarkEnd w:id="8"/>
        </w:p>
        <w:p w14:paraId="788A1073" w14:textId="77777777" w:rsidR="002E558C" w:rsidRPr="002E558C" w:rsidRDefault="002E558C" w:rsidP="00C6480A">
          <w:pPr>
            <w:jc w:val="both"/>
          </w:pPr>
        </w:p>
        <w:p w14:paraId="79C3B902" w14:textId="5D4A9A29" w:rsidR="00863992" w:rsidRDefault="00A46911" w:rsidP="00C6480A">
          <w:pPr>
            <w:pStyle w:val="Heading2"/>
            <w:spacing w:after="120"/>
            <w:jc w:val="both"/>
          </w:pPr>
          <w:bookmarkStart w:id="9" w:name="_Toc110516763"/>
          <w:r>
            <w:t>1.</w:t>
          </w:r>
          <w:r w:rsidR="00863992" w:rsidRPr="00863992">
            <w:t>Reporting</w:t>
          </w:r>
          <w:bookmarkEnd w:id="9"/>
          <w:r w:rsidR="00863992" w:rsidRPr="00863992">
            <w:t xml:space="preserve"> </w:t>
          </w:r>
        </w:p>
        <w:p w14:paraId="197A9391" w14:textId="24C237C0" w:rsidR="00416427" w:rsidRDefault="00296779" w:rsidP="00C6480A">
          <w:pPr>
            <w:pStyle w:val="RecTitle"/>
            <w:jc w:val="both"/>
            <w:rPr>
              <w:rStyle w:val="normaltextrun"/>
            </w:rPr>
          </w:pPr>
          <w:r>
            <w:t xml:space="preserve">PDCN </w:t>
          </w:r>
          <w:r w:rsidR="001B37E3">
            <w:t xml:space="preserve">supports regulatory option 2. We also recommend that </w:t>
          </w:r>
          <w:r w:rsidR="00C62267">
            <w:t xml:space="preserve">an independent </w:t>
          </w:r>
          <w:r w:rsidR="00756CE7">
            <w:t xml:space="preserve">administering body should be established to develop and administer the reporting framework, collate data, monitor the DSAPT’s effectiveness and support the transport sector to </w:t>
          </w:r>
          <w:r w:rsidR="00067A12">
            <w:t>meet their regulatory commitments.</w:t>
          </w:r>
        </w:p>
        <w:p w14:paraId="2CE493E4" w14:textId="77777777" w:rsidR="00416427" w:rsidRDefault="00416427" w:rsidP="00C6480A">
          <w:pPr>
            <w:pStyle w:val="RecTitle"/>
            <w:jc w:val="both"/>
          </w:pPr>
        </w:p>
        <w:p w14:paraId="060D247B" w14:textId="77777777" w:rsidR="003A50B2" w:rsidRDefault="00296779" w:rsidP="00C6480A">
          <w:pPr>
            <w:pStyle w:val="NoSpacing"/>
            <w:jc w:val="both"/>
            <w:rPr>
              <w:rFonts w:eastAsia="Calibri"/>
            </w:rPr>
          </w:pPr>
          <w:r>
            <w:rPr>
              <w:rFonts w:eastAsia="Calibri"/>
            </w:rPr>
            <w:t xml:space="preserve">We have previously commented on the </w:t>
          </w:r>
          <w:r w:rsidR="00A65F21" w:rsidRPr="548D497A">
            <w:rPr>
              <w:rFonts w:eastAsia="Calibri"/>
            </w:rPr>
            <w:t>various</w:t>
          </w:r>
          <w:r w:rsidR="32AC2BE6" w:rsidRPr="548D497A">
            <w:rPr>
              <w:rFonts w:eastAsia="Calibri"/>
            </w:rPr>
            <w:t xml:space="preserve"> structural deficiencies </w:t>
          </w:r>
          <w:r>
            <w:rPr>
              <w:rFonts w:eastAsia="Calibri"/>
            </w:rPr>
            <w:t xml:space="preserve">in how the DSAPT is </w:t>
          </w:r>
          <w:r w:rsidR="007517B8">
            <w:rPr>
              <w:rFonts w:eastAsia="Calibri"/>
            </w:rPr>
            <w:t xml:space="preserve">applied </w:t>
          </w:r>
          <w:r w:rsidR="110BA3B3" w:rsidRPr="548D497A">
            <w:rPr>
              <w:rFonts w:eastAsia="Calibri"/>
            </w:rPr>
            <w:t xml:space="preserve">across </w:t>
          </w:r>
          <w:r w:rsidR="007517B8">
            <w:rPr>
              <w:rFonts w:eastAsia="Calibri"/>
            </w:rPr>
            <w:t>the public</w:t>
          </w:r>
          <w:r w:rsidR="110BA3B3" w:rsidRPr="548D497A">
            <w:rPr>
              <w:rFonts w:eastAsia="Calibri"/>
            </w:rPr>
            <w:t xml:space="preserve"> transport </w:t>
          </w:r>
          <w:r w:rsidR="007517B8">
            <w:rPr>
              <w:rFonts w:eastAsia="Calibri"/>
            </w:rPr>
            <w:t>system.</w:t>
          </w:r>
          <w:r w:rsidR="00416427">
            <w:rPr>
              <w:rFonts w:eastAsia="Calibri"/>
            </w:rPr>
            <w:t xml:space="preserve"> </w:t>
          </w:r>
          <w:r w:rsidR="007517B8">
            <w:rPr>
              <w:rFonts w:eastAsia="Calibri"/>
            </w:rPr>
            <w:t>A persistent</w:t>
          </w:r>
          <w:r w:rsidR="00416427">
            <w:rPr>
              <w:rFonts w:eastAsia="Calibri"/>
            </w:rPr>
            <w:t xml:space="preserve"> concern has been the inability to track compliance across the public transport industry </w:t>
          </w:r>
          <w:r w:rsidR="00312833">
            <w:rPr>
              <w:rFonts w:eastAsia="Calibri"/>
            </w:rPr>
            <w:t xml:space="preserve">due to </w:t>
          </w:r>
          <w:r w:rsidR="00882B2B">
            <w:rPr>
              <w:rFonts w:eastAsia="Calibri"/>
            </w:rPr>
            <w:t>the lack of a</w:t>
          </w:r>
          <w:r w:rsidR="00823A86">
            <w:rPr>
              <w:rFonts w:eastAsia="Calibri"/>
            </w:rPr>
            <w:t xml:space="preserve"> centrally </w:t>
          </w:r>
          <w:r w:rsidR="00C900D7">
            <w:rPr>
              <w:rFonts w:eastAsia="Calibri"/>
            </w:rPr>
            <w:t xml:space="preserve">managed, </w:t>
          </w:r>
          <w:r w:rsidR="00116189">
            <w:rPr>
              <w:rFonts w:eastAsia="Calibri"/>
            </w:rPr>
            <w:t>consistent</w:t>
          </w:r>
          <w:r w:rsidR="00882B2B">
            <w:rPr>
              <w:rFonts w:eastAsia="Calibri"/>
            </w:rPr>
            <w:t xml:space="preserve"> reporting framework. </w:t>
          </w:r>
        </w:p>
        <w:p w14:paraId="64C68F64" w14:textId="77777777" w:rsidR="003A50B2" w:rsidRPr="002719EE" w:rsidRDefault="003A50B2" w:rsidP="00C6480A">
          <w:pPr>
            <w:pStyle w:val="PolicyBody"/>
          </w:pPr>
        </w:p>
        <w:p w14:paraId="0CD5DE96" w14:textId="6A1646F7" w:rsidR="00F93871" w:rsidRDefault="00585527" w:rsidP="00C6480A">
          <w:pPr>
            <w:pStyle w:val="PolicyBody"/>
            <w:rPr>
              <w:rStyle w:val="eop"/>
            </w:rPr>
          </w:pPr>
          <w:r w:rsidRPr="002719EE">
            <w:t xml:space="preserve">We </w:t>
          </w:r>
          <w:r w:rsidR="00157C80" w:rsidRPr="002719EE">
            <w:t>agree</w:t>
          </w:r>
          <w:r w:rsidR="004F0BE3" w:rsidRPr="002719EE">
            <w:t xml:space="preserve"> </w:t>
          </w:r>
          <w:r w:rsidR="006751A6" w:rsidRPr="002719EE">
            <w:t xml:space="preserve">that </w:t>
          </w:r>
          <w:r w:rsidR="00157C80" w:rsidRPr="002719EE">
            <w:t xml:space="preserve">consistent, </w:t>
          </w:r>
          <w:r w:rsidR="00157C80" w:rsidRPr="002719EE">
            <w:rPr>
              <w:rStyle w:val="normaltextrun"/>
            </w:rPr>
            <w:t>n</w:t>
          </w:r>
          <w:r w:rsidR="00704173" w:rsidRPr="002719EE">
            <w:rPr>
              <w:rStyle w:val="normaltextrun"/>
            </w:rPr>
            <w:t xml:space="preserve">ational compliance reporting </w:t>
          </w:r>
          <w:r w:rsidR="00DC2CBA" w:rsidRPr="002719EE">
            <w:rPr>
              <w:rStyle w:val="normaltextrun"/>
            </w:rPr>
            <w:t>is necessary to</w:t>
          </w:r>
          <w:r w:rsidR="00704173" w:rsidRPr="002719EE">
            <w:rPr>
              <w:rStyle w:val="normaltextrun"/>
            </w:rPr>
            <w:t xml:space="preserve"> provid</w:t>
          </w:r>
          <w:r w:rsidR="00F63938" w:rsidRPr="002719EE">
            <w:rPr>
              <w:rStyle w:val="normaltextrun"/>
            </w:rPr>
            <w:t>e</w:t>
          </w:r>
          <w:r w:rsidR="00704173" w:rsidRPr="002719EE">
            <w:rPr>
              <w:rStyle w:val="normaltextrun"/>
            </w:rPr>
            <w:t xml:space="preserve"> a repository of quality compliance data to assist with measuring the efficiency and effectiveness of the Transport Standards.</w:t>
          </w:r>
          <w:r w:rsidR="00704173" w:rsidRPr="002719EE">
            <w:rPr>
              <w:rStyle w:val="eop"/>
            </w:rPr>
            <w:t> </w:t>
          </w:r>
          <w:r w:rsidR="004F04FA" w:rsidRPr="00857FCA">
            <w:rPr>
              <w:rStyle w:val="eop"/>
              <w:b/>
            </w:rPr>
            <w:t xml:space="preserve">We continue to have concerns that a </w:t>
          </w:r>
          <w:r w:rsidR="00F93871" w:rsidRPr="00857FCA">
            <w:rPr>
              <w:rStyle w:val="eop"/>
              <w:b/>
            </w:rPr>
            <w:t>complaint-based</w:t>
          </w:r>
          <w:r w:rsidR="004F04FA" w:rsidRPr="00857FCA">
            <w:rPr>
              <w:rStyle w:val="eop"/>
              <w:b/>
            </w:rPr>
            <w:t xml:space="preserve"> mechanism for driving compliance with the DSAPT is insufficient to realise Australia’s commitments</w:t>
          </w:r>
          <w:r w:rsidR="00F93871" w:rsidRPr="00857FCA">
            <w:rPr>
              <w:rStyle w:val="eop"/>
              <w:b/>
            </w:rPr>
            <w:t xml:space="preserve"> and see mandatory reporting on assets </w:t>
          </w:r>
          <w:r w:rsidR="00A95DA0" w:rsidRPr="00857FCA">
            <w:rPr>
              <w:rStyle w:val="eop"/>
              <w:b/>
            </w:rPr>
            <w:t xml:space="preserve">and </w:t>
          </w:r>
          <w:r w:rsidR="0065144D" w:rsidRPr="00857FCA">
            <w:rPr>
              <w:rStyle w:val="eop"/>
              <w:b/>
            </w:rPr>
            <w:t>places an unnecessary burden on</w:t>
          </w:r>
          <w:r w:rsidR="00A95DA0" w:rsidRPr="00857FCA">
            <w:rPr>
              <w:rStyle w:val="eop"/>
              <w:b/>
            </w:rPr>
            <w:t xml:space="preserve"> the disability community to </w:t>
          </w:r>
          <w:r w:rsidR="0065144D" w:rsidRPr="00857FCA">
            <w:rPr>
              <w:rStyle w:val="eop"/>
              <w:b/>
            </w:rPr>
            <w:t>effectively ‘police’ public transport providers.</w:t>
          </w:r>
          <w:r w:rsidR="0065144D">
            <w:rPr>
              <w:rStyle w:val="eop"/>
            </w:rPr>
            <w:t xml:space="preserve"> Mandating </w:t>
          </w:r>
          <w:r w:rsidR="00935493">
            <w:rPr>
              <w:rStyle w:val="eop"/>
            </w:rPr>
            <w:t xml:space="preserve">compliance reporting places the onus on the </w:t>
          </w:r>
          <w:r w:rsidR="00215D5B">
            <w:rPr>
              <w:rStyle w:val="eop"/>
            </w:rPr>
            <w:t xml:space="preserve">public transport </w:t>
          </w:r>
          <w:r w:rsidR="00935493">
            <w:rPr>
              <w:rStyle w:val="eop"/>
            </w:rPr>
            <w:t xml:space="preserve">sector </w:t>
          </w:r>
          <w:r w:rsidR="00215D5B">
            <w:rPr>
              <w:rStyle w:val="eop"/>
            </w:rPr>
            <w:t>and is a</w:t>
          </w:r>
          <w:r w:rsidR="00F93871">
            <w:rPr>
              <w:rStyle w:val="eop"/>
            </w:rPr>
            <w:t xml:space="preserve"> </w:t>
          </w:r>
          <w:r w:rsidR="009744CA">
            <w:rPr>
              <w:rStyle w:val="eop"/>
            </w:rPr>
            <w:t>much</w:t>
          </w:r>
          <w:r w:rsidR="00215D5B">
            <w:rPr>
              <w:rStyle w:val="eop"/>
            </w:rPr>
            <w:t xml:space="preserve"> </w:t>
          </w:r>
          <w:r w:rsidR="00F93871">
            <w:rPr>
              <w:rStyle w:val="eop"/>
            </w:rPr>
            <w:t>more efficient way to identify</w:t>
          </w:r>
          <w:r w:rsidR="007A3941">
            <w:rPr>
              <w:rStyle w:val="eop"/>
            </w:rPr>
            <w:t xml:space="preserve">, </w:t>
          </w:r>
          <w:r w:rsidR="00035C2F">
            <w:rPr>
              <w:rStyle w:val="eop"/>
            </w:rPr>
            <w:t xml:space="preserve">and </w:t>
          </w:r>
          <w:r w:rsidR="008A1D2E">
            <w:rPr>
              <w:rStyle w:val="eop"/>
            </w:rPr>
            <w:t>respond to</w:t>
          </w:r>
          <w:r w:rsidR="000B6509">
            <w:rPr>
              <w:rStyle w:val="eop"/>
            </w:rPr>
            <w:t>,</w:t>
          </w:r>
          <w:r w:rsidR="007A3941" w:rsidRPr="008C288F">
            <w:rPr>
              <w:rStyle w:val="eop"/>
            </w:rPr>
            <w:t xml:space="preserve"> </w:t>
          </w:r>
          <w:r w:rsidR="001958D0">
            <w:rPr>
              <w:rStyle w:val="eop"/>
            </w:rPr>
            <w:t>systemic issues affecting</w:t>
          </w:r>
          <w:r w:rsidR="008A1D2E" w:rsidRPr="008C288F">
            <w:rPr>
              <w:rStyle w:val="eop"/>
            </w:rPr>
            <w:t xml:space="preserve"> </w:t>
          </w:r>
          <w:r w:rsidR="008E1896" w:rsidRPr="008C288F">
            <w:rPr>
              <w:rStyle w:val="eop"/>
            </w:rPr>
            <w:t>compliance.</w:t>
          </w:r>
        </w:p>
        <w:p w14:paraId="4CB4C006" w14:textId="77777777" w:rsidR="00F93871" w:rsidRDefault="00F93871" w:rsidP="00C6480A">
          <w:pPr>
            <w:pStyle w:val="PolicyBody"/>
            <w:rPr>
              <w:rStyle w:val="eop"/>
            </w:rPr>
          </w:pPr>
        </w:p>
        <w:p w14:paraId="1F207F98" w14:textId="0492E306" w:rsidR="0018512A" w:rsidRPr="0018512A" w:rsidRDefault="00F93871" w:rsidP="00C6480A">
          <w:pPr>
            <w:pStyle w:val="PolicyBody"/>
            <w:rPr>
              <w:rStyle w:val="eop"/>
            </w:rPr>
          </w:pPr>
          <w:r>
            <w:rPr>
              <w:rStyle w:val="eop"/>
            </w:rPr>
            <w:t>We</w:t>
          </w:r>
          <w:r w:rsidR="001A79FA" w:rsidRPr="0018512A">
            <w:rPr>
              <w:rStyle w:val="eop"/>
            </w:rPr>
            <w:t xml:space="preserve"> </w:t>
          </w:r>
          <w:r w:rsidR="007B01E3">
            <w:rPr>
              <w:rStyle w:val="eop"/>
            </w:rPr>
            <w:t>would welcome</w:t>
          </w:r>
          <w:r w:rsidR="001A79FA" w:rsidRPr="0018512A">
            <w:rPr>
              <w:rStyle w:val="eop"/>
            </w:rPr>
            <w:t xml:space="preserve"> </w:t>
          </w:r>
          <w:r w:rsidR="007B01E3">
            <w:rPr>
              <w:rStyle w:val="normaltextrun"/>
            </w:rPr>
            <w:t>t</w:t>
          </w:r>
          <w:r w:rsidR="001A79FA" w:rsidRPr="0018512A">
            <w:rPr>
              <w:rStyle w:val="normaltextrun"/>
            </w:rPr>
            <w:t>he Australian Government working</w:t>
          </w:r>
          <w:r w:rsidR="005B655B" w:rsidRPr="0018512A">
            <w:rPr>
              <w:rStyle w:val="normaltextrun"/>
            </w:rPr>
            <w:t xml:space="preserve"> </w:t>
          </w:r>
          <w:r w:rsidR="0018512A" w:rsidRPr="0018512A">
            <w:rPr>
              <w:rStyle w:val="normaltextrun"/>
            </w:rPr>
            <w:t>with state and territory governments, operators and providers and the disability community to develop a national compliance reporting framework and a database to receive and store compliance data for all public transport assets.</w:t>
          </w:r>
        </w:p>
        <w:p w14:paraId="08E9CABE" w14:textId="38DA7985" w:rsidR="001A79FA" w:rsidRDefault="001A79FA" w:rsidP="00C6480A">
          <w:pPr>
            <w:pStyle w:val="paragraph"/>
            <w:spacing w:before="0" w:beforeAutospacing="0" w:after="0" w:afterAutospacing="0"/>
            <w:jc w:val="both"/>
            <w:textAlignment w:val="baseline"/>
            <w:rPr>
              <w:rFonts w:ascii="Calibri" w:hAnsi="Calibri" w:cs="Calibri"/>
              <w:sz w:val="22"/>
              <w:szCs w:val="22"/>
            </w:rPr>
          </w:pPr>
        </w:p>
        <w:p w14:paraId="21D17F03" w14:textId="4DA12DD3" w:rsidR="009C06DE" w:rsidRDefault="0018512A" w:rsidP="00C6480A">
          <w:pPr>
            <w:pStyle w:val="PolicyBody"/>
            <w:rPr>
              <w:rStyle w:val="eop"/>
            </w:rPr>
          </w:pPr>
          <w:r>
            <w:rPr>
              <w:rStyle w:val="eop"/>
            </w:rPr>
            <w:t>The</w:t>
          </w:r>
          <w:r w:rsidR="00BF5A9C">
            <w:rPr>
              <w:rStyle w:val="eop"/>
            </w:rPr>
            <w:t xml:space="preserve"> legal requirement for </w:t>
          </w:r>
          <w:r w:rsidR="00D07757">
            <w:rPr>
              <w:rStyle w:val="eop"/>
            </w:rPr>
            <w:t>states</w:t>
          </w:r>
          <w:r w:rsidR="00047380">
            <w:rPr>
              <w:rStyle w:val="eop"/>
            </w:rPr>
            <w:t>, territories</w:t>
          </w:r>
          <w:r w:rsidR="00E53328">
            <w:rPr>
              <w:rStyle w:val="eop"/>
            </w:rPr>
            <w:t>,</w:t>
          </w:r>
          <w:r w:rsidR="00047380">
            <w:rPr>
              <w:rStyle w:val="eop"/>
            </w:rPr>
            <w:t xml:space="preserve"> and public transport providers to</w:t>
          </w:r>
          <w:r w:rsidR="00C542E0">
            <w:rPr>
              <w:rStyle w:val="eop"/>
            </w:rPr>
            <w:t xml:space="preserve"> </w:t>
          </w:r>
          <w:r w:rsidR="00E53328">
            <w:rPr>
              <w:rStyle w:val="eop"/>
            </w:rPr>
            <w:t xml:space="preserve">report progress towards compliance across the DSAPT </w:t>
          </w:r>
          <w:r w:rsidR="005145E4">
            <w:rPr>
              <w:rStyle w:val="eop"/>
            </w:rPr>
            <w:t xml:space="preserve">provides </w:t>
          </w:r>
          <w:r w:rsidR="008F6FFF">
            <w:rPr>
              <w:rStyle w:val="eop"/>
            </w:rPr>
            <w:t xml:space="preserve">the level of </w:t>
          </w:r>
          <w:r w:rsidR="00DB1762">
            <w:rPr>
              <w:rStyle w:val="eop"/>
            </w:rPr>
            <w:t xml:space="preserve">accountability that we should be able to expect in the realisation </w:t>
          </w:r>
          <w:r w:rsidR="0039167B">
            <w:rPr>
              <w:rStyle w:val="eop"/>
            </w:rPr>
            <w:t xml:space="preserve">of Australia’s </w:t>
          </w:r>
          <w:r w:rsidR="00D6050D">
            <w:rPr>
              <w:rStyle w:val="eop"/>
            </w:rPr>
            <w:t>commitments under the United Nations Convention on the Rights of People with Disability</w:t>
          </w:r>
          <w:r w:rsidR="00036A4C">
            <w:rPr>
              <w:rStyle w:val="eop"/>
            </w:rPr>
            <w:t xml:space="preserve"> (the UNCPRD)</w:t>
          </w:r>
          <w:r w:rsidR="00D6050D">
            <w:rPr>
              <w:rStyle w:val="eop"/>
            </w:rPr>
            <w:t xml:space="preserve"> and would facilitat</w:t>
          </w:r>
          <w:r w:rsidR="00834BEC">
            <w:rPr>
              <w:rStyle w:val="eop"/>
            </w:rPr>
            <w:t>e the Federal Government meeting its reporting commitments under Australia’s Disability Strategy.</w:t>
          </w:r>
        </w:p>
        <w:p w14:paraId="5CAD4742" w14:textId="77777777" w:rsidR="009C06DE" w:rsidRDefault="009C06DE" w:rsidP="00C6480A">
          <w:pPr>
            <w:pStyle w:val="PolicyBody"/>
            <w:rPr>
              <w:rStyle w:val="eop"/>
            </w:rPr>
          </w:pPr>
        </w:p>
        <w:p w14:paraId="2633A459" w14:textId="7D024F68" w:rsidR="00263C5F" w:rsidRDefault="0041106A" w:rsidP="00C6480A">
          <w:pPr>
            <w:pStyle w:val="PolicyBody"/>
            <w:rPr>
              <w:rStyle w:val="eop"/>
            </w:rPr>
          </w:pPr>
          <w:r>
            <w:rPr>
              <w:rStyle w:val="eop"/>
            </w:rPr>
            <w:t xml:space="preserve">We anticipate that mandatory reporting </w:t>
          </w:r>
          <w:r w:rsidR="007B01E3">
            <w:rPr>
              <w:rStyle w:val="eop"/>
            </w:rPr>
            <w:t>could</w:t>
          </w:r>
          <w:r>
            <w:rPr>
              <w:rStyle w:val="eop"/>
            </w:rPr>
            <w:t xml:space="preserve"> also assist the Australian Human Rights Commission</w:t>
          </w:r>
          <w:r w:rsidR="00F46452">
            <w:rPr>
              <w:rStyle w:val="eop"/>
            </w:rPr>
            <w:t xml:space="preserve"> (the AHRC)</w:t>
          </w:r>
          <w:r>
            <w:rPr>
              <w:rStyle w:val="eop"/>
            </w:rPr>
            <w:t xml:space="preserve"> across its </w:t>
          </w:r>
          <w:r w:rsidR="00936C94">
            <w:rPr>
              <w:rStyle w:val="eop"/>
            </w:rPr>
            <w:t xml:space="preserve">work </w:t>
          </w:r>
          <w:r w:rsidR="00F46452">
            <w:rPr>
              <w:rStyle w:val="eop"/>
            </w:rPr>
            <w:t xml:space="preserve">in </w:t>
          </w:r>
          <w:r w:rsidR="00732289">
            <w:rPr>
              <w:rStyle w:val="eop"/>
            </w:rPr>
            <w:t xml:space="preserve">responding to </w:t>
          </w:r>
          <w:r w:rsidR="007B01E3">
            <w:rPr>
              <w:rStyle w:val="eop"/>
            </w:rPr>
            <w:t xml:space="preserve">human rights </w:t>
          </w:r>
          <w:r w:rsidR="00732289">
            <w:rPr>
              <w:rStyle w:val="eop"/>
            </w:rPr>
            <w:t xml:space="preserve">complaints </w:t>
          </w:r>
          <w:r w:rsidR="007B01E3">
            <w:rPr>
              <w:rStyle w:val="eop"/>
            </w:rPr>
            <w:t>from the disability community</w:t>
          </w:r>
          <w:r w:rsidR="00732289">
            <w:rPr>
              <w:rStyle w:val="eop"/>
            </w:rPr>
            <w:t xml:space="preserve"> and </w:t>
          </w:r>
          <w:r w:rsidR="00AC6E62">
            <w:rPr>
              <w:rStyle w:val="eop"/>
            </w:rPr>
            <w:t xml:space="preserve">when </w:t>
          </w:r>
          <w:r w:rsidR="00054738">
            <w:rPr>
              <w:rStyle w:val="eop"/>
            </w:rPr>
            <w:t>exercising its powers</w:t>
          </w:r>
          <w:r w:rsidR="00281510">
            <w:rPr>
              <w:rStyle w:val="eop"/>
            </w:rPr>
            <w:t xml:space="preserve"> to grant</w:t>
          </w:r>
          <w:r w:rsidR="00BE121F">
            <w:rPr>
              <w:rStyle w:val="eop"/>
            </w:rPr>
            <w:t xml:space="preserve"> </w:t>
          </w:r>
          <w:r w:rsidR="00732289">
            <w:rPr>
              <w:rStyle w:val="eop"/>
            </w:rPr>
            <w:t>exemptions</w:t>
          </w:r>
          <w:r w:rsidR="007B01E3">
            <w:rPr>
              <w:rStyle w:val="eop"/>
            </w:rPr>
            <w:t xml:space="preserve"> to</w:t>
          </w:r>
          <w:r w:rsidR="00AC6E62">
            <w:rPr>
              <w:rStyle w:val="eop"/>
            </w:rPr>
            <w:t xml:space="preserve"> public transport </w:t>
          </w:r>
          <w:r w:rsidR="00054738">
            <w:rPr>
              <w:rStyle w:val="eop"/>
            </w:rPr>
            <w:t>suppliers.</w:t>
          </w:r>
        </w:p>
        <w:p w14:paraId="7ADFAFB9" w14:textId="77777777" w:rsidR="00023F24" w:rsidRDefault="00023F24" w:rsidP="00C6480A">
          <w:pPr>
            <w:pStyle w:val="PolicyBody"/>
            <w:rPr>
              <w:rStyle w:val="eop"/>
            </w:rPr>
          </w:pPr>
        </w:p>
        <w:p w14:paraId="77DA242D" w14:textId="027A9F36" w:rsidR="00763C9C" w:rsidRPr="002F55A8" w:rsidRDefault="00F02DBE" w:rsidP="00C6480A">
          <w:pPr>
            <w:pStyle w:val="PolicyBody"/>
            <w:rPr>
              <w:rStyle w:val="normaltextrun"/>
            </w:rPr>
          </w:pPr>
          <w:r>
            <w:rPr>
              <w:rStyle w:val="eop"/>
            </w:rPr>
            <w:t xml:space="preserve">PDCN supports reporting in line with Option 2, that is, </w:t>
          </w:r>
          <w:r w:rsidRPr="002F55A8">
            <w:rPr>
              <w:rStyle w:val="normaltextrun"/>
            </w:rPr>
            <w:t xml:space="preserve">Report compliance data on new or </w:t>
          </w:r>
          <w:bookmarkStart w:id="10" w:name="_Int_3rCmEr7x"/>
          <w:r w:rsidRPr="002F55A8">
            <w:rPr>
              <w:rStyle w:val="normaltextrun"/>
            </w:rPr>
            <w:t>refurbished</w:t>
          </w:r>
          <w:bookmarkEnd w:id="10"/>
          <w:r w:rsidRPr="002F55A8">
            <w:rPr>
              <w:rStyle w:val="normaltextrun"/>
            </w:rPr>
            <w:t xml:space="preserve"> and upgraded assets AND all assets for select sections of the Transport Standards only. </w:t>
          </w:r>
          <w:r w:rsidR="003A2247" w:rsidRPr="002F55A8">
            <w:rPr>
              <w:rStyle w:val="normaltextrun"/>
            </w:rPr>
            <w:t xml:space="preserve">This option strikes a good balance between </w:t>
          </w:r>
          <w:r w:rsidR="00590071" w:rsidRPr="002F55A8">
            <w:rPr>
              <w:rStyle w:val="normaltextrun"/>
            </w:rPr>
            <w:t xml:space="preserve">providing relevant and useful data (including </w:t>
          </w:r>
          <w:r w:rsidR="000F49C2" w:rsidRPr="002F55A8">
            <w:rPr>
              <w:rStyle w:val="normaltextrun"/>
            </w:rPr>
            <w:t xml:space="preserve">the </w:t>
          </w:r>
          <w:r w:rsidR="000F49C2" w:rsidRPr="002F55A8">
            <w:rPr>
              <w:rStyle w:val="normaltextrun"/>
            </w:rPr>
            <w:lastRenderedPageBreak/>
            <w:t xml:space="preserve">capacity to assess </w:t>
          </w:r>
          <w:r w:rsidR="00C94027" w:rsidRPr="002F55A8">
            <w:rPr>
              <w:rStyle w:val="normaltextrun"/>
            </w:rPr>
            <w:t xml:space="preserve">compliance </w:t>
          </w:r>
          <w:r w:rsidR="00EC5DA1" w:rsidRPr="002F55A8">
            <w:rPr>
              <w:rStyle w:val="normaltextrun"/>
            </w:rPr>
            <w:t xml:space="preserve">with the DSAPT </w:t>
          </w:r>
          <w:r w:rsidR="000F49C2" w:rsidRPr="002F55A8">
            <w:rPr>
              <w:rStyle w:val="normaltextrun"/>
            </w:rPr>
            <w:t xml:space="preserve">across the whole of the public transport industry, whilst at the same time </w:t>
          </w:r>
          <w:r w:rsidR="00432479" w:rsidRPr="002F55A8">
            <w:rPr>
              <w:rStyle w:val="normaltextrun"/>
            </w:rPr>
            <w:t xml:space="preserve">preventing this process from becoming unnecessarily cumbersome and </w:t>
          </w:r>
          <w:r w:rsidR="005B5CD1" w:rsidRPr="002F55A8">
            <w:rPr>
              <w:rStyle w:val="normaltextrun"/>
            </w:rPr>
            <w:t xml:space="preserve">time consuming. </w:t>
          </w:r>
        </w:p>
        <w:p w14:paraId="63A10E47" w14:textId="77777777" w:rsidR="00763C9C" w:rsidRPr="002F55A8" w:rsidRDefault="00763C9C" w:rsidP="00C6480A">
          <w:pPr>
            <w:pStyle w:val="PolicyBody"/>
            <w:rPr>
              <w:rStyle w:val="normaltextrun"/>
            </w:rPr>
          </w:pPr>
        </w:p>
        <w:p w14:paraId="2F9F1305" w14:textId="3C980CFE" w:rsidR="00023F24" w:rsidRDefault="006F5BEE" w:rsidP="00C6480A">
          <w:pPr>
            <w:pStyle w:val="PolicyBody"/>
            <w:rPr>
              <w:rStyle w:val="normaltextrun"/>
              <w:rFonts w:ascii="Calibri" w:hAnsi="Calibri" w:cs="Calibri"/>
              <w:b/>
              <w:color w:val="081E3E"/>
              <w:shd w:val="clear" w:color="auto" w:fill="FFFFFF"/>
            </w:rPr>
          </w:pPr>
          <w:r w:rsidRPr="002F55A8">
            <w:rPr>
              <w:rStyle w:val="normaltextrun"/>
            </w:rPr>
            <w:t xml:space="preserve">It is satisfactory </w:t>
          </w:r>
          <w:r w:rsidR="00763C9C" w:rsidRPr="002F55A8">
            <w:rPr>
              <w:rStyle w:val="normaltextrun"/>
            </w:rPr>
            <w:t>for</w:t>
          </w:r>
          <w:r w:rsidRPr="002F55A8">
            <w:rPr>
              <w:rStyle w:val="normaltextrun"/>
            </w:rPr>
            <w:t xml:space="preserve"> </w:t>
          </w:r>
          <w:r w:rsidR="00DE607C" w:rsidRPr="002F55A8">
            <w:rPr>
              <w:rStyle w:val="normaltextrun"/>
            </w:rPr>
            <w:t xml:space="preserve">public transport providers </w:t>
          </w:r>
          <w:r w:rsidR="005145E4">
            <w:rPr>
              <w:rStyle w:val="normaltextrun"/>
            </w:rPr>
            <w:t xml:space="preserve">to </w:t>
          </w:r>
          <w:r w:rsidR="00DE607C" w:rsidRPr="002F55A8">
            <w:rPr>
              <w:rStyle w:val="normaltextrun"/>
            </w:rPr>
            <w:t xml:space="preserve">provide data on </w:t>
          </w:r>
          <w:r w:rsidR="006E2894" w:rsidRPr="002F55A8">
            <w:rPr>
              <w:rStyle w:val="normaltextrun"/>
            </w:rPr>
            <w:t xml:space="preserve">refurbished and updated assets </w:t>
          </w:r>
          <w:r w:rsidR="00801F14" w:rsidRPr="002F55A8">
            <w:rPr>
              <w:rStyle w:val="normaltextrun"/>
            </w:rPr>
            <w:t xml:space="preserve">at a macro level in the first instance, </w:t>
          </w:r>
          <w:r w:rsidR="00355CE1" w:rsidRPr="002F55A8">
            <w:rPr>
              <w:rStyle w:val="normaltextrun"/>
            </w:rPr>
            <w:t xml:space="preserve">so long as </w:t>
          </w:r>
          <w:r w:rsidR="002668C2" w:rsidRPr="002F55A8">
            <w:rPr>
              <w:rStyle w:val="normaltextrun"/>
            </w:rPr>
            <w:t xml:space="preserve">there is capacity for the reporting authority to make further </w:t>
          </w:r>
          <w:r w:rsidR="00D57AD5" w:rsidRPr="002F55A8">
            <w:rPr>
              <w:rStyle w:val="normaltextrun"/>
            </w:rPr>
            <w:t xml:space="preserve">inquiries if necessary to understand specific </w:t>
          </w:r>
          <w:r w:rsidR="0030492A" w:rsidRPr="002F55A8">
            <w:rPr>
              <w:rStyle w:val="normaltextrun"/>
            </w:rPr>
            <w:t xml:space="preserve">elements of non-compliance, for instance, if </w:t>
          </w:r>
          <w:r w:rsidR="00361955" w:rsidRPr="002F55A8">
            <w:rPr>
              <w:rStyle w:val="normaltextrun"/>
            </w:rPr>
            <w:t xml:space="preserve">a public bus fleet is non-compliant due to </w:t>
          </w:r>
          <w:r w:rsidR="002F55A8" w:rsidRPr="002F55A8">
            <w:rPr>
              <w:rStyle w:val="normaltextrun"/>
            </w:rPr>
            <w:t>the design of handrails.</w:t>
          </w:r>
        </w:p>
        <w:p w14:paraId="4D55ABC1" w14:textId="77777777" w:rsidR="00A6039A" w:rsidRPr="00C62267" w:rsidRDefault="00A6039A" w:rsidP="00C6480A">
          <w:pPr>
            <w:pStyle w:val="PolicyBody"/>
            <w:rPr>
              <w:rStyle w:val="normaltextrun"/>
            </w:rPr>
          </w:pPr>
        </w:p>
        <w:p w14:paraId="0EB44B59" w14:textId="70CC7390" w:rsidR="00404948" w:rsidRDefault="00A6039A" w:rsidP="00C6480A">
          <w:pPr>
            <w:pStyle w:val="PolicyBody"/>
            <w:rPr>
              <w:rStyle w:val="normaltextrun"/>
              <w:rFonts w:asciiTheme="minorHAnsi" w:hAnsiTheme="minorHAnsi" w:cstheme="minorHAnsi"/>
              <w:b/>
              <w:bCs/>
              <w:color w:val="081E3E"/>
              <w:shd w:val="clear" w:color="auto" w:fill="FFFFFF"/>
            </w:rPr>
          </w:pPr>
          <w:r w:rsidRPr="00C62267">
            <w:rPr>
              <w:rStyle w:val="normaltextrun"/>
            </w:rPr>
            <w:t>A</w:t>
          </w:r>
          <w:r w:rsidR="00A150A6" w:rsidRPr="00C62267">
            <w:rPr>
              <w:rStyle w:val="normaltextrun"/>
            </w:rPr>
            <w:t>n</w:t>
          </w:r>
          <w:r w:rsidR="006D7ED6" w:rsidRPr="00C62267">
            <w:rPr>
              <w:rStyle w:val="normaltextrun"/>
            </w:rPr>
            <w:t xml:space="preserve"> </w:t>
          </w:r>
          <w:r w:rsidR="00EE12CB" w:rsidRPr="00C62267">
            <w:rPr>
              <w:rStyle w:val="normaltextrun"/>
            </w:rPr>
            <w:t xml:space="preserve">independent body should be established </w:t>
          </w:r>
          <w:r w:rsidR="0031012F" w:rsidRPr="00C62267">
            <w:rPr>
              <w:rStyle w:val="normaltextrun"/>
            </w:rPr>
            <w:t xml:space="preserve">to </w:t>
          </w:r>
          <w:r w:rsidR="0001689A" w:rsidRPr="00C62267">
            <w:rPr>
              <w:rStyle w:val="normaltextrun"/>
            </w:rPr>
            <w:t xml:space="preserve">develop and </w:t>
          </w:r>
          <w:r w:rsidR="00096C26" w:rsidRPr="00C62267">
            <w:rPr>
              <w:rStyle w:val="normaltextrun"/>
            </w:rPr>
            <w:t>administer</w:t>
          </w:r>
          <w:r w:rsidR="00864504" w:rsidRPr="00C62267">
            <w:rPr>
              <w:rStyle w:val="normaltextrun"/>
            </w:rPr>
            <w:t xml:space="preserve"> the </w:t>
          </w:r>
          <w:r w:rsidR="0001689A" w:rsidRPr="00C62267">
            <w:rPr>
              <w:rStyle w:val="normaltextrun"/>
            </w:rPr>
            <w:t>reporting framework</w:t>
          </w:r>
          <w:r w:rsidR="0002394E" w:rsidRPr="00C62267">
            <w:rPr>
              <w:rStyle w:val="normaltextrun"/>
            </w:rPr>
            <w:t>, collate data</w:t>
          </w:r>
          <w:r w:rsidR="00C62267">
            <w:rPr>
              <w:rStyle w:val="normaltextrun"/>
            </w:rPr>
            <w:t>,</w:t>
          </w:r>
          <w:r w:rsidR="0001689A" w:rsidRPr="00C62267">
            <w:rPr>
              <w:rStyle w:val="normaltextrun"/>
            </w:rPr>
            <w:t xml:space="preserve"> and </w:t>
          </w:r>
          <w:r w:rsidR="00476FC3" w:rsidRPr="00C62267">
            <w:rPr>
              <w:rStyle w:val="normaltextrun"/>
            </w:rPr>
            <w:t>monitor</w:t>
          </w:r>
          <w:r w:rsidR="0002394E" w:rsidRPr="00C62267">
            <w:rPr>
              <w:rStyle w:val="normaltextrun"/>
            </w:rPr>
            <w:t xml:space="preserve"> the DSAPT’s effectiveness</w:t>
          </w:r>
          <w:r w:rsidR="00F04A8B" w:rsidRPr="00C62267">
            <w:rPr>
              <w:rStyle w:val="normaltextrun"/>
            </w:rPr>
            <w:t xml:space="preserve">. Such a body could </w:t>
          </w:r>
          <w:r w:rsidR="00165C73" w:rsidRPr="00C62267">
            <w:rPr>
              <w:rStyle w:val="normaltextrun"/>
            </w:rPr>
            <w:t>also have advisory and educational functions</w:t>
          </w:r>
          <w:r w:rsidR="00404948" w:rsidRPr="00C62267">
            <w:rPr>
              <w:rStyle w:val="normaltextrun"/>
            </w:rPr>
            <w:t xml:space="preserve"> akin to those described in option 1 including:</w:t>
          </w:r>
          <w:r w:rsidR="00404948">
            <w:rPr>
              <w:rStyle w:val="normaltextrun"/>
              <w:rFonts w:asciiTheme="minorHAnsi" w:hAnsiTheme="minorHAnsi" w:cstheme="minorHAnsi"/>
              <w:b/>
              <w:bCs/>
              <w:color w:val="081E3E"/>
              <w:shd w:val="clear" w:color="auto" w:fill="FFFFFF"/>
            </w:rPr>
            <w:t xml:space="preserve"> </w:t>
          </w:r>
        </w:p>
        <w:p w14:paraId="6C04C8F5" w14:textId="77777777" w:rsidR="00404948" w:rsidRDefault="00404948" w:rsidP="00C6480A">
          <w:pPr>
            <w:pStyle w:val="PolicyBody"/>
            <w:rPr>
              <w:rStyle w:val="normaltextrun"/>
              <w:rFonts w:asciiTheme="minorHAnsi" w:hAnsiTheme="minorHAnsi" w:cstheme="minorHAnsi"/>
              <w:b/>
              <w:bCs/>
              <w:color w:val="081E3E"/>
              <w:shd w:val="clear" w:color="auto" w:fill="FFFFFF"/>
            </w:rPr>
          </w:pPr>
        </w:p>
        <w:p w14:paraId="006E553A" w14:textId="6184AA1F" w:rsidR="00FB7C5D" w:rsidRPr="00673BD8" w:rsidRDefault="00FB7C5D" w:rsidP="00C6480A">
          <w:pPr>
            <w:pStyle w:val="Listparagraphbullets"/>
            <w:jc w:val="both"/>
            <w:rPr>
              <w:rFonts w:ascii="Myriad Pro Light" w:hAnsi="Myriad Pro Light" w:cs="Segoe UI"/>
              <w:i/>
              <w:iCs/>
              <w:sz w:val="18"/>
              <w:szCs w:val="18"/>
            </w:rPr>
          </w:pPr>
          <w:r w:rsidRPr="00673BD8">
            <w:rPr>
              <w:rFonts w:ascii="Myriad Pro Light" w:hAnsi="Myriad Pro Light"/>
              <w:i/>
              <w:iCs/>
            </w:rPr>
            <w:t xml:space="preserve">Guidance </w:t>
          </w:r>
          <w:r w:rsidR="00CD31D9" w:rsidRPr="00673BD8">
            <w:rPr>
              <w:rStyle w:val="normaltextrun"/>
              <w:rFonts w:ascii="Myriad Pro Light" w:hAnsi="Myriad Pro Light" w:cs="Calibri"/>
              <w:i/>
              <w:iCs/>
            </w:rPr>
            <w:t>across the development of</w:t>
          </w:r>
          <w:r w:rsidRPr="00673BD8">
            <w:rPr>
              <w:rStyle w:val="normaltextrun"/>
              <w:rFonts w:ascii="Myriad Pro Light" w:hAnsi="Myriad Pro Light" w:cs="Calibri"/>
              <w:i/>
              <w:iCs/>
            </w:rPr>
            <w:t xml:space="preserve"> compliance plans and progress reports, </w:t>
          </w:r>
          <w:r w:rsidR="00CD31D9" w:rsidRPr="00673BD8">
            <w:rPr>
              <w:rStyle w:val="normaltextrun"/>
              <w:rFonts w:ascii="Myriad Pro Light" w:hAnsi="Myriad Pro Light" w:cs="Calibri"/>
              <w:i/>
              <w:iCs/>
            </w:rPr>
            <w:t xml:space="preserve">including </w:t>
          </w:r>
          <w:r w:rsidR="00FF0D43" w:rsidRPr="00673BD8">
            <w:rPr>
              <w:rStyle w:val="normaltextrun"/>
              <w:rFonts w:ascii="Myriad Pro Light" w:hAnsi="Myriad Pro Light" w:cs="Calibri"/>
              <w:i/>
              <w:iCs/>
            </w:rPr>
            <w:t xml:space="preserve">data to be included and </w:t>
          </w:r>
          <w:r w:rsidRPr="00673BD8">
            <w:rPr>
              <w:rStyle w:val="normaltextrun"/>
              <w:rFonts w:ascii="Myriad Pro Light" w:hAnsi="Myriad Pro Light" w:cs="Calibri"/>
              <w:i/>
              <w:iCs/>
            </w:rPr>
            <w:t>what format compliance plans and progress reports should be published in</w:t>
          </w:r>
        </w:p>
        <w:p w14:paraId="23C833CA" w14:textId="00DB4842" w:rsidR="00FB7C5D" w:rsidRPr="00673BD8" w:rsidRDefault="00B96767" w:rsidP="00C6480A">
          <w:pPr>
            <w:pStyle w:val="Listparagraphbullets"/>
            <w:numPr>
              <w:ilvl w:val="0"/>
              <w:numId w:val="0"/>
            </w:numPr>
            <w:ind w:left="360"/>
            <w:jc w:val="both"/>
            <w:rPr>
              <w:rFonts w:ascii="Myriad Pro Light" w:hAnsi="Myriad Pro Light" w:cs="Calibri"/>
              <w:i/>
              <w:iCs/>
            </w:rPr>
          </w:pPr>
          <w:r>
            <w:rPr>
              <w:rFonts w:ascii="Myriad Pro Light" w:hAnsi="Myriad Pro Light"/>
              <w:i/>
              <w:iCs/>
            </w:rPr>
            <w:t>c</w:t>
          </w:r>
          <w:r w:rsidR="00FB7C5D" w:rsidRPr="00673BD8">
            <w:rPr>
              <w:rFonts w:ascii="Myriad Pro Light" w:hAnsi="Myriad Pro Light"/>
              <w:i/>
              <w:iCs/>
            </w:rPr>
            <w:t xml:space="preserve">onsistent definition of </w:t>
          </w:r>
          <w:r w:rsidR="00FB7C5D" w:rsidRPr="00673BD8">
            <w:rPr>
              <w:rStyle w:val="normaltextrun"/>
              <w:rFonts w:ascii="Myriad Pro Light" w:hAnsi="Myriad Pro Light" w:cs="Calibri"/>
              <w:i/>
              <w:iCs/>
            </w:rPr>
            <w:t>terms</w:t>
          </w:r>
          <w:r w:rsidR="00FB7C5D" w:rsidRPr="00673BD8">
            <w:rPr>
              <w:rStyle w:val="eop"/>
              <w:rFonts w:ascii="Myriad Pro Light" w:hAnsi="Myriad Pro Light" w:cs="Calibri"/>
              <w:i/>
              <w:iCs/>
            </w:rPr>
            <w:t> </w:t>
          </w:r>
        </w:p>
        <w:p w14:paraId="51AF8736" w14:textId="2D0C3EA4" w:rsidR="00FB7C5D" w:rsidRPr="00813D0A" w:rsidRDefault="00FB7C5D" w:rsidP="00C6480A">
          <w:pPr>
            <w:pStyle w:val="Listparagraphbullets"/>
            <w:jc w:val="both"/>
            <w:rPr>
              <w:rFonts w:ascii="Myriad Pro Light" w:hAnsi="Myriad Pro Light" w:cs="Calibri"/>
              <w:i/>
              <w:iCs/>
            </w:rPr>
          </w:pPr>
          <w:r w:rsidRPr="00673BD8">
            <w:rPr>
              <w:rFonts w:ascii="Myriad Pro Light" w:hAnsi="Myriad Pro Light"/>
              <w:i/>
              <w:iCs/>
            </w:rPr>
            <w:t>Frequency of renewing compliance plans and providing compliance reports</w:t>
          </w:r>
          <w:r w:rsidRPr="00673BD8">
            <w:rPr>
              <w:rStyle w:val="eop"/>
              <w:rFonts w:ascii="Myriad Pro Light" w:hAnsi="Myriad Pro Light" w:cs="Calibri"/>
              <w:i/>
              <w:iCs/>
            </w:rPr>
            <w:t> </w:t>
          </w:r>
          <w:r w:rsidR="00813D0A">
            <w:rPr>
              <w:rFonts w:ascii="Myriad Pro Light" w:hAnsi="Myriad Pro Light"/>
              <w:i/>
              <w:iCs/>
            </w:rPr>
            <w:t>t</w:t>
          </w:r>
          <w:r w:rsidRPr="00813D0A">
            <w:rPr>
              <w:rFonts w:ascii="Myriad Pro Light" w:hAnsi="Myriad Pro Light"/>
              <w:i/>
              <w:iCs/>
            </w:rPr>
            <w:t>emplates to support nat</w:t>
          </w:r>
          <w:r w:rsidRPr="00813D0A">
            <w:rPr>
              <w:rStyle w:val="normaltextrun"/>
              <w:rFonts w:ascii="Myriad Pro Light" w:hAnsi="Myriad Pro Light" w:cs="Calibri"/>
              <w:i/>
              <w:iCs/>
            </w:rPr>
            <w:t>ional consistency in reporting</w:t>
          </w:r>
          <w:r w:rsidRPr="00813D0A">
            <w:rPr>
              <w:rStyle w:val="eop"/>
              <w:rFonts w:ascii="Myriad Pro Light" w:hAnsi="Myriad Pro Light" w:cs="Calibri"/>
              <w:i/>
              <w:iCs/>
            </w:rPr>
            <w:t> </w:t>
          </w:r>
        </w:p>
        <w:p w14:paraId="55E2F364" w14:textId="6C903B17" w:rsidR="00FB7C5D" w:rsidRPr="00673BD8" w:rsidRDefault="00FB7C5D" w:rsidP="00C6480A">
          <w:pPr>
            <w:pStyle w:val="Listparagraphbullets"/>
            <w:jc w:val="both"/>
            <w:rPr>
              <w:rFonts w:ascii="Myriad Pro Light" w:hAnsi="Myriad Pro Light" w:cs="Calibri"/>
              <w:i/>
              <w:iCs/>
            </w:rPr>
          </w:pPr>
          <w:r w:rsidRPr="00673BD8">
            <w:rPr>
              <w:rFonts w:ascii="Myriad Pro Light" w:hAnsi="Myriad Pro Light"/>
              <w:i/>
              <w:iCs/>
            </w:rPr>
            <w:t xml:space="preserve">Guidance on how compliance plans and reporting could be published, ensuring they meet </w:t>
          </w:r>
          <w:r w:rsidRPr="00673BD8">
            <w:rPr>
              <w:rStyle w:val="normaltextrun"/>
              <w:rFonts w:ascii="Myriad Pro Light" w:hAnsi="Myriad Pro Light" w:cs="Calibri"/>
              <w:i/>
              <w:iCs/>
            </w:rPr>
            <w:t>accessibility requirements</w:t>
          </w:r>
          <w:r w:rsidRPr="00673BD8">
            <w:rPr>
              <w:rStyle w:val="eop"/>
              <w:rFonts w:ascii="Myriad Pro Light" w:hAnsi="Myriad Pro Light" w:cs="Calibri"/>
              <w:i/>
              <w:iCs/>
            </w:rPr>
            <w:t> </w:t>
          </w:r>
        </w:p>
        <w:p w14:paraId="49F942CB" w14:textId="73201F08" w:rsidR="007F4A28" w:rsidRPr="00673BD8" w:rsidRDefault="00FB7C5D" w:rsidP="00C6480A">
          <w:pPr>
            <w:pStyle w:val="Listparagraphbullets"/>
            <w:jc w:val="both"/>
            <w:rPr>
              <w:rStyle w:val="eop"/>
              <w:rFonts w:ascii="Myriad Pro Light" w:hAnsi="Myriad Pro Light" w:cs="Calibri"/>
              <w:i/>
              <w:iCs/>
            </w:rPr>
          </w:pPr>
          <w:r w:rsidRPr="00673BD8">
            <w:rPr>
              <w:rFonts w:ascii="Myriad Pro Light" w:hAnsi="Myriad Pro Light"/>
              <w:i/>
              <w:iCs/>
            </w:rPr>
            <w:t>How data will be used.</w:t>
          </w:r>
          <w:r w:rsidRPr="00673BD8">
            <w:rPr>
              <w:rStyle w:val="eop"/>
              <w:rFonts w:ascii="Myriad Pro Light" w:hAnsi="Myriad Pro Light" w:cs="Calibri"/>
              <w:i/>
              <w:iCs/>
            </w:rPr>
            <w:t> </w:t>
          </w:r>
        </w:p>
        <w:p w14:paraId="2AB80A54" w14:textId="77777777" w:rsidR="001D48F3" w:rsidRDefault="001D48F3" w:rsidP="00C6480A">
          <w:pPr>
            <w:pStyle w:val="paragraph"/>
            <w:spacing w:before="0" w:beforeAutospacing="0" w:after="0" w:afterAutospacing="0"/>
            <w:ind w:left="720"/>
            <w:jc w:val="both"/>
            <w:textAlignment w:val="baseline"/>
            <w:rPr>
              <w:rFonts w:ascii="Calibri" w:hAnsi="Calibri" w:cs="Calibri"/>
              <w:sz w:val="22"/>
              <w:szCs w:val="22"/>
            </w:rPr>
          </w:pPr>
        </w:p>
        <w:p w14:paraId="5E7218F7" w14:textId="0638DFB4" w:rsidR="00FB7C5D" w:rsidRPr="00C62267" w:rsidRDefault="001D48F3" w:rsidP="00C6480A">
          <w:pPr>
            <w:pStyle w:val="PolicyBody"/>
          </w:pPr>
          <w:r w:rsidRPr="00C62267">
            <w:rPr>
              <w:rStyle w:val="normaltextrun"/>
            </w:rPr>
            <w:t>We agree that there should be</w:t>
          </w:r>
          <w:r w:rsidR="00FB7C5D" w:rsidRPr="00C62267">
            <w:rPr>
              <w:rStyle w:val="normaltextrun"/>
            </w:rPr>
            <w:t xml:space="preserve"> allow</w:t>
          </w:r>
          <w:r w:rsidRPr="00C62267">
            <w:rPr>
              <w:rStyle w:val="normaltextrun"/>
            </w:rPr>
            <w:t>ances</w:t>
          </w:r>
          <w:r w:rsidR="00FB7C5D" w:rsidRPr="00C62267">
            <w:rPr>
              <w:rStyle w:val="normaltextrun"/>
            </w:rPr>
            <w:t xml:space="preserve"> for scalability, </w:t>
          </w:r>
          <w:r w:rsidR="00D070FA" w:rsidRPr="00C62267">
            <w:rPr>
              <w:rStyle w:val="normaltextrun"/>
            </w:rPr>
            <w:t>in r</w:t>
          </w:r>
          <w:r w:rsidR="00C62267" w:rsidRPr="00C62267">
            <w:rPr>
              <w:rStyle w:val="normaltextrun"/>
            </w:rPr>
            <w:t>ecognition</w:t>
          </w:r>
          <w:r w:rsidR="00FB7C5D" w:rsidRPr="00C62267">
            <w:rPr>
              <w:rStyle w:val="normaltextrun"/>
            </w:rPr>
            <w:t xml:space="preserve"> that public transport operators and providers have different capacity to develop and implement compliance plans and progress reports.</w:t>
          </w:r>
          <w:r w:rsidR="00FB7C5D" w:rsidRPr="00C62267">
            <w:rPr>
              <w:rStyle w:val="eop"/>
            </w:rPr>
            <w:t> </w:t>
          </w:r>
        </w:p>
        <w:p w14:paraId="4382E111" w14:textId="0FBD0D1A" w:rsidR="00ED5C7B" w:rsidRPr="00C62267" w:rsidRDefault="00165C73" w:rsidP="00C6480A">
          <w:pPr>
            <w:pStyle w:val="PolicyBody"/>
            <w:rPr>
              <w:rStyle w:val="normaltextrun"/>
              <w:rFonts w:asciiTheme="minorHAnsi" w:hAnsiTheme="minorHAnsi" w:cstheme="minorBidi"/>
              <w:b/>
              <w:color w:val="081E3E"/>
              <w:shd w:val="clear" w:color="auto" w:fill="FFFFFF"/>
            </w:rPr>
          </w:pPr>
          <w:r w:rsidRPr="496653C9">
            <w:rPr>
              <w:rStyle w:val="normaltextrun"/>
              <w:rFonts w:asciiTheme="minorHAnsi" w:hAnsiTheme="minorHAnsi" w:cstheme="minorBidi"/>
              <w:b/>
              <w:color w:val="081E3E"/>
              <w:shd w:val="clear" w:color="auto" w:fill="FFFFFF"/>
            </w:rPr>
            <w:t xml:space="preserve"> </w:t>
          </w:r>
        </w:p>
        <w:p w14:paraId="2FFEA976" w14:textId="00AB5890" w:rsidR="007C4A85" w:rsidRPr="007C4A85" w:rsidRDefault="00A46911" w:rsidP="00C6480A">
          <w:pPr>
            <w:pStyle w:val="Heading2"/>
            <w:jc w:val="both"/>
          </w:pPr>
          <w:bookmarkStart w:id="11" w:name="_Toc97635058"/>
          <w:bookmarkStart w:id="12" w:name="_Toc102998292"/>
          <w:bookmarkStart w:id="13" w:name="_Toc103011723"/>
          <w:bookmarkStart w:id="14" w:name="_Toc110516764"/>
          <w:r>
            <w:t>2.</w:t>
          </w:r>
          <w:r w:rsidR="00863992" w:rsidRPr="005A1D17">
            <w:t>Equivalent access</w:t>
          </w:r>
          <w:bookmarkEnd w:id="11"/>
          <w:bookmarkEnd w:id="12"/>
          <w:bookmarkEnd w:id="13"/>
          <w:bookmarkEnd w:id="14"/>
        </w:p>
        <w:p w14:paraId="5436D849" w14:textId="5F1B084F" w:rsidR="496653C9" w:rsidRDefault="496653C9" w:rsidP="00C6480A">
          <w:pPr>
            <w:pStyle w:val="RecTitle"/>
            <w:jc w:val="both"/>
          </w:pPr>
          <w:r>
            <w:t>PDCN supports the regulatory option</w:t>
          </w:r>
        </w:p>
        <w:p w14:paraId="535306E9" w14:textId="77777777" w:rsidR="496653C9" w:rsidRDefault="496653C9" w:rsidP="00C6480A">
          <w:pPr>
            <w:pStyle w:val="RecTitle"/>
            <w:jc w:val="both"/>
          </w:pPr>
        </w:p>
        <w:p w14:paraId="52C3C04D" w14:textId="4FC44AE0" w:rsidR="008F1BF4" w:rsidRDefault="009314B4" w:rsidP="00C6480A">
          <w:pPr>
            <w:pStyle w:val="PolicyBody"/>
          </w:pPr>
          <w:r>
            <w:t xml:space="preserve">We appreciate that equivalent access </w:t>
          </w:r>
          <w:r w:rsidR="00855482">
            <w:t>has been used to date to allow</w:t>
          </w:r>
          <w:r>
            <w:t xml:space="preserve"> </w:t>
          </w:r>
          <w:r w:rsidR="00120D2A">
            <w:t xml:space="preserve">public transport providers to </w:t>
          </w:r>
          <w:r w:rsidR="00E221E5">
            <w:t xml:space="preserve">find innovative ways to </w:t>
          </w:r>
          <w:r w:rsidR="00953F81">
            <w:t xml:space="preserve">achieve equivalent access via other means to those </w:t>
          </w:r>
          <w:r w:rsidR="00AF5224">
            <w:t>expressly</w:t>
          </w:r>
          <w:r w:rsidR="00953F81">
            <w:t xml:space="preserve"> prescribed under the DSAPT.</w:t>
          </w:r>
        </w:p>
        <w:p w14:paraId="51FB3330" w14:textId="72E5F448" w:rsidR="008F1BF4" w:rsidRDefault="00953F81" w:rsidP="00C6480A">
          <w:pPr>
            <w:pStyle w:val="PolicyBody"/>
          </w:pPr>
          <w:r>
            <w:t xml:space="preserve"> </w:t>
          </w:r>
        </w:p>
        <w:p w14:paraId="5BE04BCF" w14:textId="5CC4EB51" w:rsidR="009C0442" w:rsidRDefault="00953F81" w:rsidP="00C6480A">
          <w:pPr>
            <w:pStyle w:val="PolicyBody"/>
          </w:pPr>
          <w:r>
            <w:t xml:space="preserve">Allowances for equivalent access can </w:t>
          </w:r>
          <w:r w:rsidR="009D49E3">
            <w:t xml:space="preserve">facilitate </w:t>
          </w:r>
          <w:r w:rsidR="002D0F2C">
            <w:t xml:space="preserve">better outcomes, including faster </w:t>
          </w:r>
          <w:r w:rsidR="00A96585">
            <w:t xml:space="preserve">resolution of </w:t>
          </w:r>
          <w:r w:rsidR="004C0D7A">
            <w:t xml:space="preserve">accessibility </w:t>
          </w:r>
          <w:r w:rsidR="000723FE">
            <w:t>issues</w:t>
          </w:r>
          <w:r w:rsidR="0017625E">
            <w:t>,</w:t>
          </w:r>
          <w:r w:rsidR="002D0F2C">
            <w:t xml:space="preserve"> </w:t>
          </w:r>
          <w:r w:rsidR="0017625E">
            <w:t>for</w:t>
          </w:r>
          <w:r w:rsidR="002D0F2C">
            <w:t xml:space="preserve"> the disability community, </w:t>
          </w:r>
          <w:r w:rsidR="000723FE">
            <w:t xml:space="preserve">but at the same time, </w:t>
          </w:r>
          <w:r w:rsidR="001B12E0">
            <w:t xml:space="preserve">we can see how </w:t>
          </w:r>
          <w:r w:rsidR="00887A01">
            <w:t>such allowances</w:t>
          </w:r>
          <w:r w:rsidR="000723FE">
            <w:t xml:space="preserve"> might be utilised to achieve what is, in essence a ‘</w:t>
          </w:r>
          <w:r w:rsidR="000723FE" w:rsidRPr="009446EB">
            <w:rPr>
              <w:i/>
            </w:rPr>
            <w:t>cheap fix’</w:t>
          </w:r>
          <w:r w:rsidR="000723FE">
            <w:t xml:space="preserve"> </w:t>
          </w:r>
          <w:r w:rsidR="003A155C">
            <w:t xml:space="preserve">which is </w:t>
          </w:r>
          <w:r w:rsidR="00CA7317">
            <w:t xml:space="preserve">not </w:t>
          </w:r>
          <w:r w:rsidR="00360CEB">
            <w:t>fit-for-purpose</w:t>
          </w:r>
          <w:r w:rsidR="00B048A4">
            <w:t xml:space="preserve"> and </w:t>
          </w:r>
          <w:r w:rsidR="00653993">
            <w:t xml:space="preserve">agree that </w:t>
          </w:r>
          <w:r w:rsidR="00F33A4A">
            <w:t xml:space="preserve">it </w:t>
          </w:r>
          <w:r w:rsidR="00CE0E31">
            <w:t>is</w:t>
          </w:r>
          <w:r w:rsidR="00D6126A">
            <w:t xml:space="preserve"> neither in</w:t>
          </w:r>
          <w:r w:rsidR="00857982">
            <w:t xml:space="preserve"> the interests of </w:t>
          </w:r>
          <w:r w:rsidR="00D6126A">
            <w:t xml:space="preserve">the sector or the disability </w:t>
          </w:r>
          <w:r w:rsidR="0070787B">
            <w:t xml:space="preserve">community for </w:t>
          </w:r>
          <w:r w:rsidR="00EC1E61">
            <w:t>the</w:t>
          </w:r>
          <w:r w:rsidR="006606E6">
            <w:t xml:space="preserve"> determination </w:t>
          </w:r>
          <w:r w:rsidR="001744C7">
            <w:t xml:space="preserve">of whether </w:t>
          </w:r>
          <w:r w:rsidR="00EC1E61">
            <w:t xml:space="preserve">equivalent access </w:t>
          </w:r>
          <w:r w:rsidR="00135695">
            <w:t xml:space="preserve">has been met to </w:t>
          </w:r>
          <w:r w:rsidR="00A01ADB">
            <w:t xml:space="preserve">only be available through </w:t>
          </w:r>
          <w:r w:rsidR="00AF5224">
            <w:t>a court determination.</w:t>
          </w:r>
        </w:p>
        <w:p w14:paraId="13FE58EA" w14:textId="77777777" w:rsidR="009446EB" w:rsidRDefault="009446EB" w:rsidP="00C6480A">
          <w:pPr>
            <w:pStyle w:val="PolicyBody"/>
          </w:pPr>
        </w:p>
        <w:p w14:paraId="38AF9C0A" w14:textId="7B5C03A9" w:rsidR="008731E4" w:rsidRPr="00BC7A0F" w:rsidRDefault="009C0442" w:rsidP="00C6480A">
          <w:pPr>
            <w:pStyle w:val="PolicyBody"/>
            <w:rPr>
              <w:b/>
            </w:rPr>
          </w:pPr>
          <w:r w:rsidRPr="00BC7A0F">
            <w:rPr>
              <w:b/>
            </w:rPr>
            <w:t>Mechanisms need</w:t>
          </w:r>
          <w:r w:rsidR="00C84C36" w:rsidRPr="00BC7A0F">
            <w:rPr>
              <w:b/>
            </w:rPr>
            <w:t xml:space="preserve"> to </w:t>
          </w:r>
          <w:r w:rsidRPr="00BC7A0F">
            <w:rPr>
              <w:b/>
            </w:rPr>
            <w:t xml:space="preserve">exist to track </w:t>
          </w:r>
          <w:r w:rsidR="003C5D6A" w:rsidRPr="00BC7A0F">
            <w:rPr>
              <w:b/>
            </w:rPr>
            <w:t xml:space="preserve">whether </w:t>
          </w:r>
          <w:r w:rsidR="000E4D6F" w:rsidRPr="00BC7A0F">
            <w:rPr>
              <w:b/>
            </w:rPr>
            <w:t xml:space="preserve">a proposed alternative constitutes </w:t>
          </w:r>
          <w:r w:rsidR="00F13DD5" w:rsidRPr="00BC7A0F">
            <w:rPr>
              <w:b/>
            </w:rPr>
            <w:t>a satisfactor</w:t>
          </w:r>
          <w:r w:rsidR="00772FAD" w:rsidRPr="00BC7A0F">
            <w:rPr>
              <w:b/>
            </w:rPr>
            <w:t>y</w:t>
          </w:r>
          <w:r w:rsidR="00F13DD5" w:rsidRPr="00BC7A0F">
            <w:rPr>
              <w:b/>
            </w:rPr>
            <w:t xml:space="preserve"> alternative to prescriptive </w:t>
          </w:r>
          <w:r w:rsidR="008731E4" w:rsidRPr="00BC7A0F">
            <w:rPr>
              <w:b/>
            </w:rPr>
            <w:t xml:space="preserve">requirements under the DSAPT. At the same time, </w:t>
          </w:r>
          <w:r w:rsidR="005F2870" w:rsidRPr="00BC7A0F">
            <w:rPr>
              <w:b/>
            </w:rPr>
            <w:t xml:space="preserve">it must be established that any alternatives </w:t>
          </w:r>
          <w:r w:rsidR="00790A76">
            <w:rPr>
              <w:b/>
              <w:bCs/>
            </w:rPr>
            <w:t>explored to achieve equi</w:t>
          </w:r>
          <w:r w:rsidR="00553BE4">
            <w:rPr>
              <w:b/>
              <w:bCs/>
            </w:rPr>
            <w:t>valent access</w:t>
          </w:r>
          <w:r w:rsidR="005F2870" w:rsidRPr="00BC7A0F">
            <w:rPr>
              <w:b/>
              <w:bCs/>
            </w:rPr>
            <w:t xml:space="preserve"> </w:t>
          </w:r>
          <w:r w:rsidR="005F2870" w:rsidRPr="00BC7A0F">
            <w:rPr>
              <w:b/>
            </w:rPr>
            <w:t xml:space="preserve">are </w:t>
          </w:r>
          <w:r w:rsidR="00553BE5">
            <w:rPr>
              <w:b/>
              <w:bCs/>
            </w:rPr>
            <w:t>determined</w:t>
          </w:r>
          <w:r w:rsidR="00BD412A" w:rsidRPr="00BC7A0F">
            <w:rPr>
              <w:b/>
            </w:rPr>
            <w:t xml:space="preserve"> in codesign with the disability community and are </w:t>
          </w:r>
          <w:r w:rsidR="000E476D" w:rsidRPr="00BC7A0F">
            <w:rPr>
              <w:b/>
            </w:rPr>
            <w:t>safe for use.</w:t>
          </w:r>
        </w:p>
        <w:p w14:paraId="01E24167" w14:textId="77777777" w:rsidR="00585739" w:rsidRDefault="00585739" w:rsidP="00C6480A">
          <w:pPr>
            <w:pStyle w:val="PolicyBody"/>
          </w:pPr>
        </w:p>
        <w:p w14:paraId="56A92714" w14:textId="77777777" w:rsidR="00C14833" w:rsidRDefault="00226C18" w:rsidP="00C6480A">
          <w:pPr>
            <w:pStyle w:val="PolicyBody"/>
          </w:pPr>
          <w:r>
            <w:t>We</w:t>
          </w:r>
          <w:r w:rsidR="00ED307D">
            <w:t xml:space="preserve"> do not </w:t>
          </w:r>
          <w:r w:rsidR="008B4E75">
            <w:t xml:space="preserve">agree that </w:t>
          </w:r>
          <w:r w:rsidR="00B9328E">
            <w:t xml:space="preserve">the provision of equivalent access </w:t>
          </w:r>
          <w:r w:rsidR="00943B25">
            <w:t>constitutes</w:t>
          </w:r>
          <w:r w:rsidR="00B9328E">
            <w:t xml:space="preserve"> </w:t>
          </w:r>
          <w:r w:rsidR="009446EB">
            <w:t>the</w:t>
          </w:r>
          <w:r w:rsidR="00B9328E">
            <w:t xml:space="preserve"> satisfactory </w:t>
          </w:r>
          <w:r w:rsidR="009446EB">
            <w:t>resolution of an accessibility issue</w:t>
          </w:r>
          <w:r w:rsidR="00BE60AC">
            <w:t xml:space="preserve"> </w:t>
          </w:r>
          <w:r w:rsidR="00EF111F">
            <w:t>without furt</w:t>
          </w:r>
          <w:r w:rsidR="00A06A15">
            <w:t>her scru</w:t>
          </w:r>
          <w:r w:rsidR="00C14833">
            <w:t xml:space="preserve">tiny. </w:t>
          </w:r>
        </w:p>
        <w:p w14:paraId="5246D317" w14:textId="77777777" w:rsidR="00C14833" w:rsidRDefault="00C14833" w:rsidP="00C6480A">
          <w:pPr>
            <w:pStyle w:val="PolicyBody"/>
          </w:pPr>
        </w:p>
        <w:p w14:paraId="0A62DBEE" w14:textId="10D792F2" w:rsidR="00863992" w:rsidRPr="00863992" w:rsidRDefault="00B47998" w:rsidP="00C6480A">
          <w:pPr>
            <w:pStyle w:val="PolicyBody"/>
          </w:pPr>
          <w:r>
            <w:t>Providers should</w:t>
          </w:r>
          <w:r w:rsidR="00FA69D5">
            <w:t xml:space="preserve"> </w:t>
          </w:r>
          <w:r w:rsidR="003D6771">
            <w:t>be required to</w:t>
          </w:r>
          <w:r w:rsidR="00FA69D5">
            <w:t xml:space="preserve"> periodically </w:t>
          </w:r>
          <w:r w:rsidR="00677260">
            <w:t xml:space="preserve">provide </w:t>
          </w:r>
          <w:r w:rsidR="005847C7">
            <w:t xml:space="preserve">information to </w:t>
          </w:r>
          <w:r w:rsidR="008D4ECE">
            <w:t xml:space="preserve">support </w:t>
          </w:r>
          <w:r w:rsidR="006148AB">
            <w:t>the ongoing use of</w:t>
          </w:r>
          <w:r w:rsidR="00261B30">
            <w:t xml:space="preserve"> alternative solutions</w:t>
          </w:r>
          <w:r w:rsidR="006148AB">
            <w:t xml:space="preserve"> in lieu of DSAP</w:t>
          </w:r>
          <w:r w:rsidR="00FB1B10">
            <w:t>T</w:t>
          </w:r>
          <w:r w:rsidR="006C69E8">
            <w:t xml:space="preserve"> </w:t>
          </w:r>
          <w:r w:rsidR="00B8781F">
            <w:t>specifications</w:t>
          </w:r>
          <w:r w:rsidR="001B310C">
            <w:t>.</w:t>
          </w:r>
          <w:r w:rsidR="00261B30">
            <w:t xml:space="preserve"> </w:t>
          </w:r>
          <w:r w:rsidR="00A953D2">
            <w:t>We agree that it would be useful to have a database that features successful examples of equivalent access</w:t>
          </w:r>
          <w:r w:rsidR="00724305">
            <w:t xml:space="preserve"> as</w:t>
          </w:r>
          <w:r w:rsidR="00A953D2">
            <w:t xml:space="preserve"> </w:t>
          </w:r>
          <w:r w:rsidR="00674D94">
            <w:t xml:space="preserve">a </w:t>
          </w:r>
          <w:r w:rsidR="000D3FFA">
            <w:t xml:space="preserve">reference for public transport providers who may </w:t>
          </w:r>
          <w:r w:rsidR="006A29D2">
            <w:t xml:space="preserve">be experiencing </w:t>
          </w:r>
          <w:r w:rsidR="00517E14">
            <w:t xml:space="preserve">problems meeting </w:t>
          </w:r>
          <w:r w:rsidR="004C05A9">
            <w:t>requirements</w:t>
          </w:r>
          <w:r w:rsidR="00517E14">
            <w:t xml:space="preserve"> under the DSAPT, and who might want to utilise the DSAPT’s </w:t>
          </w:r>
          <w:r w:rsidR="004D156B">
            <w:t xml:space="preserve">equivalent access provisions. </w:t>
          </w:r>
        </w:p>
        <w:p w14:paraId="5817E294" w14:textId="19D124FF" w:rsidR="004D156B" w:rsidRDefault="004D156B" w:rsidP="00C6480A">
          <w:pPr>
            <w:pStyle w:val="PolicyBody"/>
          </w:pPr>
        </w:p>
        <w:p w14:paraId="49ACDFA8" w14:textId="0E6ED909" w:rsidR="009F4E56" w:rsidRPr="00D5596A" w:rsidRDefault="004D156B" w:rsidP="00C6480A">
          <w:pPr>
            <w:pStyle w:val="PolicyBody"/>
            <w:rPr>
              <w:b/>
              <w:bCs/>
            </w:rPr>
          </w:pPr>
          <w:r w:rsidRPr="00D5596A">
            <w:rPr>
              <w:b/>
              <w:bCs/>
            </w:rPr>
            <w:lastRenderedPageBreak/>
            <w:t xml:space="preserve">PDCN supports </w:t>
          </w:r>
          <w:r w:rsidR="007E7B16" w:rsidRPr="00D5596A">
            <w:rPr>
              <w:b/>
              <w:bCs/>
            </w:rPr>
            <w:t>the</w:t>
          </w:r>
          <w:r w:rsidRPr="00D5596A">
            <w:rPr>
              <w:b/>
              <w:bCs/>
            </w:rPr>
            <w:t xml:space="preserve"> regulatory </w:t>
          </w:r>
          <w:r w:rsidR="007E7B16" w:rsidRPr="00D5596A">
            <w:rPr>
              <w:b/>
              <w:bCs/>
            </w:rPr>
            <w:t>option in</w:t>
          </w:r>
          <w:r w:rsidRPr="00D5596A">
            <w:rPr>
              <w:b/>
              <w:bCs/>
            </w:rPr>
            <w:t xml:space="preserve"> </w:t>
          </w:r>
          <w:r w:rsidR="007E7B16" w:rsidRPr="00D5596A">
            <w:rPr>
              <w:b/>
              <w:bCs/>
            </w:rPr>
            <w:t>relation</w:t>
          </w:r>
          <w:r w:rsidRPr="00D5596A">
            <w:rPr>
              <w:b/>
              <w:bCs/>
            </w:rPr>
            <w:t xml:space="preserve"> to this issue. </w:t>
          </w:r>
          <w:r w:rsidR="007E7B16" w:rsidRPr="00D5596A">
            <w:rPr>
              <w:b/>
              <w:bCs/>
            </w:rPr>
            <w:t xml:space="preserve">We see value in </w:t>
          </w:r>
          <w:r w:rsidR="00897EDD" w:rsidRPr="00D5596A">
            <w:rPr>
              <w:b/>
              <w:bCs/>
            </w:rPr>
            <w:t xml:space="preserve">the incorporation of an accreditation system to provide certainty to both industry and the disability community. </w:t>
          </w:r>
          <w:r w:rsidR="005F3B28" w:rsidRPr="00D5596A">
            <w:rPr>
              <w:b/>
              <w:bCs/>
            </w:rPr>
            <w:t xml:space="preserve">Applying a regulatory framework </w:t>
          </w:r>
          <w:r w:rsidR="0023288B" w:rsidRPr="00D5596A">
            <w:rPr>
              <w:b/>
              <w:bCs/>
            </w:rPr>
            <w:t>which requires a comprehen</w:t>
          </w:r>
          <w:r w:rsidR="00AA64D6" w:rsidRPr="00D5596A">
            <w:rPr>
              <w:b/>
              <w:bCs/>
            </w:rPr>
            <w:t xml:space="preserve">sive </w:t>
          </w:r>
          <w:r w:rsidR="00682E9E" w:rsidRPr="00D5596A">
            <w:rPr>
              <w:b/>
              <w:bCs/>
            </w:rPr>
            <w:t xml:space="preserve">design brief and analysis </w:t>
          </w:r>
          <w:r w:rsidR="009C1198" w:rsidRPr="00D5596A">
            <w:rPr>
              <w:b/>
              <w:bCs/>
            </w:rPr>
            <w:t xml:space="preserve">is </w:t>
          </w:r>
          <w:r w:rsidR="005A012B" w:rsidRPr="00D5596A">
            <w:rPr>
              <w:b/>
              <w:bCs/>
            </w:rPr>
            <w:t xml:space="preserve">essential </w:t>
          </w:r>
          <w:r w:rsidR="0043778A" w:rsidRPr="00D5596A">
            <w:rPr>
              <w:b/>
              <w:bCs/>
            </w:rPr>
            <w:t xml:space="preserve">in ensuring </w:t>
          </w:r>
          <w:r w:rsidR="005D4189" w:rsidRPr="00D5596A">
            <w:rPr>
              <w:b/>
              <w:bCs/>
            </w:rPr>
            <w:t xml:space="preserve">that </w:t>
          </w:r>
          <w:r w:rsidR="00B271FD" w:rsidRPr="00D5596A">
            <w:rPr>
              <w:b/>
              <w:bCs/>
            </w:rPr>
            <w:t xml:space="preserve">a particular standard </w:t>
          </w:r>
          <w:r w:rsidR="001534EF" w:rsidRPr="00D5596A">
            <w:rPr>
              <w:b/>
              <w:bCs/>
            </w:rPr>
            <w:t xml:space="preserve">is met across all </w:t>
          </w:r>
          <w:r w:rsidR="00E30B4F" w:rsidRPr="00D5596A">
            <w:rPr>
              <w:b/>
              <w:bCs/>
            </w:rPr>
            <w:t xml:space="preserve">modes of public transport and would </w:t>
          </w:r>
          <w:r w:rsidR="00877EEF" w:rsidRPr="00D5596A">
            <w:rPr>
              <w:b/>
              <w:bCs/>
            </w:rPr>
            <w:t xml:space="preserve">provide assurance to the disability community. </w:t>
          </w:r>
        </w:p>
        <w:p w14:paraId="0494624D" w14:textId="77777777" w:rsidR="0081315B" w:rsidRDefault="0081315B" w:rsidP="00C6480A">
          <w:pPr>
            <w:pStyle w:val="PolicyBody"/>
          </w:pPr>
        </w:p>
        <w:p w14:paraId="78F7F6E8" w14:textId="3977FB0B" w:rsidR="004D156B" w:rsidRDefault="00A46911" w:rsidP="00C6480A">
          <w:pPr>
            <w:pStyle w:val="Heading2"/>
            <w:jc w:val="both"/>
          </w:pPr>
          <w:bookmarkStart w:id="15" w:name="_Toc110516765"/>
          <w:r>
            <w:t xml:space="preserve">3. </w:t>
          </w:r>
          <w:r w:rsidR="00350C16">
            <w:t>Rideshare</w:t>
          </w:r>
          <w:bookmarkEnd w:id="15"/>
        </w:p>
        <w:p w14:paraId="13254041" w14:textId="2A6460A9" w:rsidR="004D156B" w:rsidRDefault="00B271FD" w:rsidP="00C6480A">
          <w:pPr>
            <w:pStyle w:val="RecTitle"/>
            <w:jc w:val="both"/>
          </w:pPr>
          <w:r>
            <w:t xml:space="preserve">PDCN supports the regulatory option </w:t>
          </w:r>
        </w:p>
        <w:p w14:paraId="50317C29" w14:textId="77777777" w:rsidR="00962DC2" w:rsidRDefault="00962DC2" w:rsidP="00C6480A">
          <w:pPr>
            <w:pStyle w:val="PolicyBody"/>
          </w:pPr>
        </w:p>
        <w:p w14:paraId="641386EB" w14:textId="663947A6" w:rsidR="00661F9C" w:rsidRPr="00044DE9" w:rsidRDefault="00BE37B6" w:rsidP="00C6480A">
          <w:pPr>
            <w:pStyle w:val="PolicyBody"/>
            <w:rPr>
              <w:rStyle w:val="normaltextrun"/>
            </w:rPr>
          </w:pPr>
          <w:r w:rsidRPr="00044DE9">
            <w:rPr>
              <w:rStyle w:val="normaltextrun"/>
            </w:rPr>
            <w:t xml:space="preserve">PDCN </w:t>
          </w:r>
          <w:r w:rsidR="00083219" w:rsidRPr="00044DE9">
            <w:rPr>
              <w:rStyle w:val="normaltextrun"/>
            </w:rPr>
            <w:t>agrees</w:t>
          </w:r>
          <w:r w:rsidRPr="00044DE9">
            <w:rPr>
              <w:rStyle w:val="normaltextrun"/>
            </w:rPr>
            <w:t xml:space="preserve"> that people with disability should be afforded the confidence that the Transport Standards will </w:t>
          </w:r>
          <w:r w:rsidR="007E0C18" w:rsidRPr="00044DE9">
            <w:rPr>
              <w:rStyle w:val="normaltextrun"/>
            </w:rPr>
            <w:t>ens</w:t>
          </w:r>
          <w:r w:rsidR="007E0C18">
            <w:rPr>
              <w:rStyle w:val="normaltextrun"/>
            </w:rPr>
            <w:t xml:space="preserve">hrine (or include) </w:t>
          </w:r>
          <w:r w:rsidRPr="00044DE9">
            <w:rPr>
              <w:rStyle w:val="normaltextrun"/>
            </w:rPr>
            <w:t>all public transport services</w:t>
          </w:r>
          <w:r w:rsidR="00083219" w:rsidRPr="00044DE9">
            <w:rPr>
              <w:rStyle w:val="normaltextrun"/>
            </w:rPr>
            <w:t xml:space="preserve">. Rideshare is </w:t>
          </w:r>
          <w:r w:rsidR="006B166D" w:rsidRPr="00044DE9">
            <w:rPr>
              <w:rStyle w:val="normaltextrun"/>
            </w:rPr>
            <w:t>now a common transport option</w:t>
          </w:r>
          <w:r w:rsidR="000656D1" w:rsidRPr="00044DE9">
            <w:rPr>
              <w:rStyle w:val="normaltextrun"/>
            </w:rPr>
            <w:t xml:space="preserve"> with appeal </w:t>
          </w:r>
          <w:r w:rsidR="007E0C18">
            <w:rPr>
              <w:rStyle w:val="normaltextrun"/>
            </w:rPr>
            <w:t xml:space="preserve">to </w:t>
          </w:r>
          <w:r w:rsidR="000656D1" w:rsidRPr="00044DE9">
            <w:rPr>
              <w:rStyle w:val="normaltextrun"/>
            </w:rPr>
            <w:t>many of our members</w:t>
          </w:r>
          <w:r w:rsidR="0083348D" w:rsidRPr="00044DE9">
            <w:rPr>
              <w:rStyle w:val="normaltextrun"/>
            </w:rPr>
            <w:t xml:space="preserve">, and we are aware that at least some rideshare schemes </w:t>
          </w:r>
          <w:r w:rsidR="00C52DA7" w:rsidRPr="00044DE9">
            <w:rPr>
              <w:rStyle w:val="normaltextrun"/>
            </w:rPr>
            <w:t xml:space="preserve">have indicated </w:t>
          </w:r>
          <w:r w:rsidR="0009415F" w:rsidRPr="00044DE9">
            <w:rPr>
              <w:rStyle w:val="normaltextrun"/>
            </w:rPr>
            <w:t xml:space="preserve">interest in </w:t>
          </w:r>
          <w:r w:rsidR="00C660F4" w:rsidRPr="00044DE9">
            <w:rPr>
              <w:rStyle w:val="normaltextrun"/>
            </w:rPr>
            <w:t xml:space="preserve">servicing the disability community. </w:t>
          </w:r>
        </w:p>
        <w:p w14:paraId="2F9F5483" w14:textId="77777777" w:rsidR="4BE4A0F6" w:rsidRDefault="4BE4A0F6" w:rsidP="00C6480A">
          <w:pPr>
            <w:pStyle w:val="PolicyBody"/>
            <w:rPr>
              <w:rStyle w:val="normaltextrun"/>
            </w:rPr>
          </w:pPr>
        </w:p>
        <w:p w14:paraId="58D16590" w14:textId="0B6F509A" w:rsidR="4BE4A0F6" w:rsidRDefault="4BE4A0F6" w:rsidP="00C6480A">
          <w:pPr>
            <w:pStyle w:val="PolicyBody"/>
            <w:rPr>
              <w:rStyle w:val="normaltextrun"/>
            </w:rPr>
          </w:pPr>
          <w:r w:rsidRPr="4BE4A0F6">
            <w:rPr>
              <w:rStyle w:val="normaltextrun"/>
            </w:rPr>
            <w:t xml:space="preserve">Although we acknowledge that </w:t>
          </w:r>
          <w:r w:rsidR="70518325" w:rsidRPr="3F88E88F">
            <w:rPr>
              <w:rStyle w:val="normaltextrun"/>
            </w:rPr>
            <w:t>regulati</w:t>
          </w:r>
          <w:r w:rsidR="3F88E88F" w:rsidRPr="3F88E88F">
            <w:rPr>
              <w:rStyle w:val="normaltextrun"/>
            </w:rPr>
            <w:t xml:space="preserve">on </w:t>
          </w:r>
          <w:r w:rsidR="32A3424A" w:rsidRPr="32A3424A">
            <w:rPr>
              <w:rStyle w:val="normaltextrun"/>
            </w:rPr>
            <w:t xml:space="preserve">might </w:t>
          </w:r>
          <w:r w:rsidR="74EEA87A" w:rsidRPr="74EEA87A">
            <w:rPr>
              <w:rStyle w:val="normaltextrun"/>
            </w:rPr>
            <w:t>be a disincentive</w:t>
          </w:r>
          <w:r w:rsidR="16B2CEF9" w:rsidRPr="16B2CEF9">
            <w:rPr>
              <w:rStyle w:val="normaltextrun"/>
            </w:rPr>
            <w:t xml:space="preserve"> for </w:t>
          </w:r>
          <w:r w:rsidR="70050452" w:rsidRPr="70050452">
            <w:rPr>
              <w:rStyle w:val="normaltextrun"/>
            </w:rPr>
            <w:t xml:space="preserve">members of the rideshare </w:t>
          </w:r>
          <w:r w:rsidR="6B674785" w:rsidRPr="6B674785">
            <w:rPr>
              <w:rStyle w:val="normaltextrun"/>
            </w:rPr>
            <w:t xml:space="preserve">industry to </w:t>
          </w:r>
          <w:r w:rsidR="73C36AC9" w:rsidRPr="73C36AC9">
            <w:rPr>
              <w:rStyle w:val="normaltextrun"/>
            </w:rPr>
            <w:t xml:space="preserve">expand </w:t>
          </w:r>
          <w:r w:rsidR="3D2E0D72" w:rsidRPr="3D2E0D72">
            <w:rPr>
              <w:rStyle w:val="normaltextrun"/>
            </w:rPr>
            <w:t xml:space="preserve">their </w:t>
          </w:r>
          <w:r w:rsidR="5F5E66E5" w:rsidRPr="5F5E66E5">
            <w:rPr>
              <w:rStyle w:val="normaltextrun"/>
            </w:rPr>
            <w:t xml:space="preserve">scope into </w:t>
          </w:r>
          <w:r w:rsidR="285CD699" w:rsidRPr="285CD699">
            <w:rPr>
              <w:rStyle w:val="normaltextrun"/>
            </w:rPr>
            <w:t>servicing</w:t>
          </w:r>
          <w:r w:rsidR="7CF1038B" w:rsidRPr="7CF1038B">
            <w:rPr>
              <w:rStyle w:val="normaltextrun"/>
            </w:rPr>
            <w:t xml:space="preserve"> </w:t>
          </w:r>
          <w:r w:rsidR="30FDF0CC" w:rsidRPr="30FDF0CC">
            <w:rPr>
              <w:rStyle w:val="normaltextrun"/>
            </w:rPr>
            <w:t xml:space="preserve">passengers with </w:t>
          </w:r>
          <w:r w:rsidR="011B9CF8" w:rsidRPr="011B9CF8">
            <w:rPr>
              <w:rStyle w:val="normaltextrun"/>
            </w:rPr>
            <w:t xml:space="preserve">disability, </w:t>
          </w:r>
          <w:r w:rsidR="5AF4008E" w:rsidRPr="5AF4008E">
            <w:rPr>
              <w:rStyle w:val="normaltextrun"/>
            </w:rPr>
            <w:t xml:space="preserve">it is </w:t>
          </w:r>
          <w:r w:rsidR="1E53D9F3" w:rsidRPr="1E53D9F3">
            <w:rPr>
              <w:rStyle w:val="normaltextrun"/>
            </w:rPr>
            <w:t>more</w:t>
          </w:r>
          <w:r w:rsidR="7FCD15B2" w:rsidRPr="7FCD15B2">
            <w:rPr>
              <w:rStyle w:val="normaltextrun"/>
            </w:rPr>
            <w:t xml:space="preserve"> of </w:t>
          </w:r>
          <w:r w:rsidR="1E5A32E7" w:rsidRPr="1E5A32E7">
            <w:rPr>
              <w:rStyle w:val="normaltextrun"/>
            </w:rPr>
            <w:t>an</w:t>
          </w:r>
          <w:r w:rsidR="1E53D9F3" w:rsidRPr="1E53D9F3">
            <w:rPr>
              <w:rStyle w:val="normaltextrun"/>
            </w:rPr>
            <w:t xml:space="preserve"> imperative </w:t>
          </w:r>
          <w:r w:rsidR="38F8C3F9" w:rsidRPr="38F8C3F9">
            <w:rPr>
              <w:rStyle w:val="normaltextrun"/>
            </w:rPr>
            <w:t xml:space="preserve">that </w:t>
          </w:r>
          <w:r w:rsidR="5DD1D91D" w:rsidRPr="5DD1D91D">
            <w:rPr>
              <w:rStyle w:val="normaltextrun"/>
            </w:rPr>
            <w:t xml:space="preserve">passengers </w:t>
          </w:r>
          <w:r w:rsidR="444299DD" w:rsidRPr="444299DD">
            <w:rPr>
              <w:rStyle w:val="normaltextrun"/>
            </w:rPr>
            <w:t>with disability</w:t>
          </w:r>
          <w:r w:rsidR="1E5A32E7" w:rsidRPr="1E5A32E7">
            <w:rPr>
              <w:rStyle w:val="normaltextrun"/>
            </w:rPr>
            <w:t xml:space="preserve">, who </w:t>
          </w:r>
          <w:r w:rsidR="047F0C4C" w:rsidRPr="047F0C4C">
            <w:rPr>
              <w:rStyle w:val="normaltextrun"/>
            </w:rPr>
            <w:t xml:space="preserve">use rideshare </w:t>
          </w:r>
          <w:r w:rsidR="0B526169" w:rsidRPr="0B526169">
            <w:rPr>
              <w:rStyle w:val="normaltextrun"/>
            </w:rPr>
            <w:t>services</w:t>
          </w:r>
          <w:r w:rsidR="444299DD" w:rsidRPr="444299DD">
            <w:rPr>
              <w:rStyle w:val="normaltextrun"/>
            </w:rPr>
            <w:t xml:space="preserve"> </w:t>
          </w:r>
          <w:r w:rsidR="6D922FC8" w:rsidRPr="6D922FC8">
            <w:rPr>
              <w:rStyle w:val="normaltextrun"/>
            </w:rPr>
            <w:t>are guaranteed safe</w:t>
          </w:r>
          <w:r w:rsidR="0B526169" w:rsidRPr="0B526169">
            <w:rPr>
              <w:rStyle w:val="normaltextrun"/>
            </w:rPr>
            <w:t>,</w:t>
          </w:r>
          <w:r w:rsidR="3B5500D7" w:rsidRPr="3B5500D7">
            <w:rPr>
              <w:rStyle w:val="normaltextrun"/>
            </w:rPr>
            <w:t xml:space="preserve"> </w:t>
          </w:r>
          <w:r w:rsidR="4FF8A2B6" w:rsidRPr="4FF8A2B6">
            <w:rPr>
              <w:rStyle w:val="normaltextrun"/>
            </w:rPr>
            <w:t>comfortable</w:t>
          </w:r>
          <w:r w:rsidR="00023AB4">
            <w:rPr>
              <w:rStyle w:val="normaltextrun"/>
            </w:rPr>
            <w:t>,</w:t>
          </w:r>
          <w:r w:rsidR="4FF8A2B6" w:rsidRPr="4FF8A2B6">
            <w:rPr>
              <w:rStyle w:val="normaltextrun"/>
            </w:rPr>
            <w:t xml:space="preserve"> </w:t>
          </w:r>
          <w:r w:rsidR="3B5500D7" w:rsidRPr="3B5500D7">
            <w:rPr>
              <w:rStyle w:val="normaltextrun"/>
            </w:rPr>
            <w:t xml:space="preserve">and </w:t>
          </w:r>
          <w:r w:rsidR="0B067A0E" w:rsidRPr="0B067A0E">
            <w:rPr>
              <w:rStyle w:val="normaltextrun"/>
            </w:rPr>
            <w:t>inclusive</w:t>
          </w:r>
          <w:r w:rsidR="3B5500D7" w:rsidRPr="3B5500D7">
            <w:rPr>
              <w:rStyle w:val="normaltextrun"/>
            </w:rPr>
            <w:t xml:space="preserve"> </w:t>
          </w:r>
          <w:r w:rsidR="4FF8A2B6" w:rsidRPr="4FF8A2B6">
            <w:rPr>
              <w:rStyle w:val="normaltextrun"/>
            </w:rPr>
            <w:t xml:space="preserve">travel </w:t>
          </w:r>
          <w:r w:rsidR="0B24CC6F" w:rsidRPr="0B24CC6F">
            <w:rPr>
              <w:rStyle w:val="normaltextrun"/>
            </w:rPr>
            <w:t xml:space="preserve">experiences. </w:t>
          </w:r>
        </w:p>
        <w:p w14:paraId="00F0BDAA" w14:textId="77777777" w:rsidR="00C660F4" w:rsidRPr="00044DE9" w:rsidRDefault="00C660F4" w:rsidP="00C6480A">
          <w:pPr>
            <w:pStyle w:val="PolicyBody"/>
            <w:rPr>
              <w:rStyle w:val="normaltextrun"/>
            </w:rPr>
          </w:pPr>
        </w:p>
        <w:p w14:paraId="7FBD4198" w14:textId="72D3DA1E" w:rsidR="0017636E" w:rsidRPr="00044DE9" w:rsidRDefault="00AB28AF" w:rsidP="00C6480A">
          <w:pPr>
            <w:pStyle w:val="PolicyBody"/>
            <w:rPr>
              <w:rStyle w:val="normaltextrun"/>
            </w:rPr>
          </w:pPr>
          <w:r w:rsidRPr="00044DE9">
            <w:rPr>
              <w:rStyle w:val="normaltextrun"/>
            </w:rPr>
            <w:t xml:space="preserve">We would support </w:t>
          </w:r>
          <w:r w:rsidR="00E0560A" w:rsidRPr="00044DE9">
            <w:rPr>
              <w:rStyle w:val="normaltextrun"/>
            </w:rPr>
            <w:t xml:space="preserve">regulation to clarify both the types of services that might be covered under the </w:t>
          </w:r>
          <w:r w:rsidR="008E17A6" w:rsidRPr="00044DE9">
            <w:rPr>
              <w:rStyle w:val="normaltextrun"/>
            </w:rPr>
            <w:t xml:space="preserve">inclusion of ‘rideshare’ as a category of public service and to </w:t>
          </w:r>
          <w:r w:rsidR="002A2F2A" w:rsidRPr="00044DE9">
            <w:rPr>
              <w:rStyle w:val="normaltextrun"/>
            </w:rPr>
            <w:t xml:space="preserve">explicitly bring providers of rideshare services under the </w:t>
          </w:r>
          <w:r w:rsidR="00476DAA" w:rsidRPr="00044DE9">
            <w:rPr>
              <w:rStyle w:val="normaltextrun"/>
            </w:rPr>
            <w:t xml:space="preserve">DSAPT’s </w:t>
          </w:r>
          <w:bookmarkStart w:id="16" w:name="_Int_e5ckhPo2"/>
          <w:r w:rsidR="00476DAA" w:rsidRPr="496653C9">
            <w:rPr>
              <w:rStyle w:val="normaltextrun"/>
            </w:rPr>
            <w:t>authority</w:t>
          </w:r>
          <w:bookmarkEnd w:id="16"/>
          <w:r w:rsidR="00476DAA" w:rsidRPr="00044DE9">
            <w:rPr>
              <w:rStyle w:val="normaltextrun"/>
            </w:rPr>
            <w:t>.</w:t>
          </w:r>
          <w:r w:rsidR="008E17A6" w:rsidRPr="00044DE9">
            <w:rPr>
              <w:rStyle w:val="normaltextrun"/>
            </w:rPr>
            <w:t xml:space="preserve"> </w:t>
          </w:r>
        </w:p>
        <w:p w14:paraId="4C12BFC5" w14:textId="77777777" w:rsidR="0017636E" w:rsidRPr="00044DE9" w:rsidRDefault="0017636E" w:rsidP="00C6480A">
          <w:pPr>
            <w:pStyle w:val="PolicyBody"/>
            <w:rPr>
              <w:rStyle w:val="normaltextrun"/>
            </w:rPr>
          </w:pPr>
        </w:p>
        <w:p w14:paraId="59835CDA" w14:textId="0DB2C1D9" w:rsidR="0017636E" w:rsidRDefault="006F3769" w:rsidP="00C6480A">
          <w:pPr>
            <w:pStyle w:val="PolicyBody"/>
            <w:rPr>
              <w:rStyle w:val="normaltextrun"/>
              <w:rFonts w:ascii="Calibri" w:hAnsi="Calibri" w:cs="Calibri"/>
              <w:color w:val="000000"/>
              <w:shd w:val="clear" w:color="auto" w:fill="FFFFFF"/>
            </w:rPr>
          </w:pPr>
          <w:r w:rsidRPr="00044DE9">
            <w:rPr>
              <w:rStyle w:val="normaltextrun"/>
            </w:rPr>
            <w:t xml:space="preserve">Given that </w:t>
          </w:r>
          <w:r w:rsidR="00213F19" w:rsidRPr="00044DE9">
            <w:rPr>
              <w:rStyle w:val="normaltextrun"/>
            </w:rPr>
            <w:t xml:space="preserve">such a move </w:t>
          </w:r>
          <w:r w:rsidR="007758E0" w:rsidRPr="00044DE9">
            <w:rPr>
              <w:rStyle w:val="normaltextrun"/>
            </w:rPr>
            <w:t xml:space="preserve">may </w:t>
          </w:r>
          <w:r w:rsidR="000131DD" w:rsidRPr="00044DE9">
            <w:rPr>
              <w:rStyle w:val="normaltextrun"/>
            </w:rPr>
            <w:t>require business practice changes</w:t>
          </w:r>
          <w:r w:rsidR="00094D29" w:rsidRPr="00044DE9">
            <w:rPr>
              <w:rStyle w:val="normaltextrun"/>
            </w:rPr>
            <w:t xml:space="preserve"> across the Rideshare industry, it would be useful to </w:t>
          </w:r>
          <w:r w:rsidR="009A0EA0" w:rsidRPr="00044DE9">
            <w:rPr>
              <w:rStyle w:val="normaltextrun"/>
            </w:rPr>
            <w:t>incorporate guidance and an education campaign this option will provide advice on requirements of transport services to ensure conveyances are compliant with the Transport Standards.</w:t>
          </w:r>
        </w:p>
        <w:p w14:paraId="26C5F104" w14:textId="77777777" w:rsidR="0017636E" w:rsidRDefault="0017636E" w:rsidP="00C6480A">
          <w:pPr>
            <w:pStyle w:val="PolicyBody"/>
            <w:rPr>
              <w:rStyle w:val="normaltextrun"/>
              <w:shd w:val="clear" w:color="auto" w:fill="FFFFFF"/>
            </w:rPr>
          </w:pPr>
        </w:p>
        <w:p w14:paraId="298419FD" w14:textId="3992D28C" w:rsidR="000656D1" w:rsidRDefault="006E4630" w:rsidP="00C6480A">
          <w:pPr>
            <w:pStyle w:val="Heading2"/>
            <w:jc w:val="both"/>
            <w:rPr>
              <w:rStyle w:val="eop"/>
            </w:rPr>
          </w:pPr>
          <w:bookmarkStart w:id="17" w:name="_Toc110516766"/>
          <w:r>
            <w:rPr>
              <w:rStyle w:val="normaltextrun"/>
            </w:rPr>
            <w:t xml:space="preserve">4. </w:t>
          </w:r>
          <w:r w:rsidR="005A24F7" w:rsidRPr="006E4630">
            <w:rPr>
              <w:rStyle w:val="normaltextrun"/>
            </w:rPr>
            <w:t>Dedicated school buses</w:t>
          </w:r>
          <w:bookmarkEnd w:id="17"/>
          <w:r w:rsidR="005A24F7" w:rsidRPr="006E4630">
            <w:rPr>
              <w:rStyle w:val="eop"/>
            </w:rPr>
            <w:t> </w:t>
          </w:r>
        </w:p>
        <w:p w14:paraId="25A06CCE" w14:textId="5ADB59B1" w:rsidR="007D07EA" w:rsidRPr="007D07EA" w:rsidRDefault="007D07EA" w:rsidP="00C6480A">
          <w:pPr>
            <w:pStyle w:val="RecTitle"/>
            <w:jc w:val="both"/>
          </w:pPr>
          <w:r>
            <w:t>PDCN supports the regulatory option</w:t>
          </w:r>
        </w:p>
        <w:p w14:paraId="15FCE4A9" w14:textId="77777777" w:rsidR="00661F9C" w:rsidRPr="00955502" w:rsidRDefault="00661F9C" w:rsidP="00C6480A">
          <w:pPr>
            <w:pStyle w:val="PolicyBody"/>
          </w:pPr>
        </w:p>
        <w:p w14:paraId="6F9B7345" w14:textId="49766F13" w:rsidR="00C93060" w:rsidRPr="00005BC2" w:rsidRDefault="00DF2168" w:rsidP="00C6480A">
          <w:pPr>
            <w:pStyle w:val="PolicyBody"/>
            <w:rPr>
              <w:rStyle w:val="normaltextrun"/>
              <w:rFonts w:ascii="Calibri" w:hAnsi="Calibri" w:cs="Calibri"/>
            </w:rPr>
          </w:pPr>
          <w:r w:rsidRPr="00005BC2">
            <w:t xml:space="preserve">We agree that there is ongoing </w:t>
          </w:r>
          <w:r w:rsidR="00331459" w:rsidRPr="00005BC2">
            <w:t xml:space="preserve">public </w:t>
          </w:r>
          <w:r w:rsidRPr="00005BC2">
            <w:t>confusion</w:t>
          </w:r>
          <w:r w:rsidR="00331459" w:rsidRPr="00005BC2">
            <w:t xml:space="preserve"> </w:t>
          </w:r>
          <w:r w:rsidR="004F5CA7" w:rsidRPr="00005BC2">
            <w:t xml:space="preserve">regarding </w:t>
          </w:r>
          <w:r w:rsidR="00336179" w:rsidRPr="00005BC2">
            <w:t xml:space="preserve">the extent to which designated school buses are required to be compliant with the DSAPT. </w:t>
          </w:r>
          <w:r w:rsidR="00893209" w:rsidRPr="00005BC2">
            <w:t>We are aware that many families with children with physical disabilities are forced to rely on taxis to convey their children to and from school,</w:t>
          </w:r>
          <w:r w:rsidR="005E3793" w:rsidRPr="00005BC2">
            <w:t xml:space="preserve"> </w:t>
          </w:r>
          <w:r w:rsidR="00F02E33" w:rsidRPr="00005BC2">
            <w:t xml:space="preserve">but that taxis </w:t>
          </w:r>
          <w:r w:rsidR="002A6F3D" w:rsidRPr="00005BC2">
            <w:t>are more expensive</w:t>
          </w:r>
          <w:r w:rsidR="001B1D8A" w:rsidRPr="00005BC2">
            <w:t>,</w:t>
          </w:r>
          <w:r w:rsidR="00C93060" w:rsidRPr="00005BC2">
            <w:t xml:space="preserve"> and</w:t>
          </w:r>
          <w:r w:rsidR="00086279" w:rsidRPr="00005BC2">
            <w:t xml:space="preserve"> less reliable than </w:t>
          </w:r>
          <w:r w:rsidR="002925FB" w:rsidRPr="00005BC2">
            <w:t>scheduled bus services</w:t>
          </w:r>
          <w:r w:rsidR="00C93060" w:rsidRPr="00005BC2">
            <w:t>, particularly in remote and regional areas where services are limited.</w:t>
          </w:r>
        </w:p>
        <w:p w14:paraId="07F6C214" w14:textId="77777777" w:rsidR="002A4DC6" w:rsidRPr="00005BC2" w:rsidRDefault="002A4DC6" w:rsidP="00C6480A">
          <w:pPr>
            <w:pStyle w:val="PolicyBody"/>
          </w:pPr>
        </w:p>
        <w:p w14:paraId="6C95D22E" w14:textId="7D36F806" w:rsidR="00201D27" w:rsidRPr="00005BC2" w:rsidRDefault="002A4DC6" w:rsidP="00C6480A">
          <w:pPr>
            <w:pStyle w:val="PolicyBody"/>
            <w:rPr>
              <w:rStyle w:val="normaltextrun"/>
              <w:rFonts w:ascii="Calibri" w:hAnsi="Calibri" w:cs="Calibri"/>
            </w:rPr>
          </w:pPr>
          <w:r w:rsidRPr="00005BC2">
            <w:t>Access to education is a fundamental right under the United Nations Convention on the Rights of People with Disability (the UNCRPD)</w:t>
          </w:r>
          <w:r w:rsidR="00986A8C" w:rsidRPr="00005BC2">
            <w:t xml:space="preserve">. Children with disabilities should be able to travel on </w:t>
          </w:r>
          <w:r w:rsidR="00BF7FE1" w:rsidRPr="00005BC2">
            <w:t xml:space="preserve">buses </w:t>
          </w:r>
          <w:r w:rsidR="009E654E" w:rsidRPr="00005BC2">
            <w:t xml:space="preserve">both to and from school and </w:t>
          </w:r>
          <w:r w:rsidR="00A43000" w:rsidRPr="00005BC2">
            <w:t xml:space="preserve">when participating </w:t>
          </w:r>
          <w:r w:rsidR="00C1085F" w:rsidRPr="00005BC2">
            <w:t>on off-site activities</w:t>
          </w:r>
          <w:r w:rsidR="003A444D">
            <w:t xml:space="preserve">, preferably alongside their </w:t>
          </w:r>
          <w:r w:rsidR="001756B8">
            <w:t>able-bodied</w:t>
          </w:r>
          <w:r w:rsidR="003A444D">
            <w:t xml:space="preserve"> counterparts</w:t>
          </w:r>
          <w:r w:rsidR="00BA67DA" w:rsidRPr="00005BC2">
            <w:t xml:space="preserve"> We agree </w:t>
          </w:r>
          <w:r w:rsidR="009B6C7A" w:rsidRPr="00005BC2">
            <w:t xml:space="preserve">that </w:t>
          </w:r>
          <w:r w:rsidR="000B7E72" w:rsidRPr="00005BC2">
            <w:t>access t</w:t>
          </w:r>
          <w:r w:rsidR="00154E38" w:rsidRPr="00005BC2">
            <w:t>o accessible s</w:t>
          </w:r>
          <w:r w:rsidR="00330DD0" w:rsidRPr="00005BC2">
            <w:t>chool buses would real</w:t>
          </w:r>
          <w:r w:rsidR="00A05BA4" w:rsidRPr="00005BC2">
            <w:t xml:space="preserve">ise </w:t>
          </w:r>
          <w:r w:rsidR="00101BDB" w:rsidRPr="00005BC2">
            <w:t>the qualitative benefits outlined in the RIS</w:t>
          </w:r>
          <w:r w:rsidR="00866A11" w:rsidRPr="00005BC2">
            <w:t xml:space="preserve">. </w:t>
          </w:r>
          <w:r w:rsidR="00201D27" w:rsidRPr="00005BC2">
            <w:t xml:space="preserve">We also anticipate that there may be savings </w:t>
          </w:r>
          <w:r w:rsidR="00D76B60" w:rsidRPr="00005BC2">
            <w:t>to the NDIS scheme</w:t>
          </w:r>
          <w:r w:rsidR="00FF4BCA" w:rsidRPr="00005BC2">
            <w:t xml:space="preserve"> across participant plans</w:t>
          </w:r>
          <w:r w:rsidR="00E97486" w:rsidRPr="00005BC2">
            <w:t xml:space="preserve">, which currently allocate </w:t>
          </w:r>
          <w:r w:rsidR="00B60B84" w:rsidRPr="00005BC2">
            <w:t>funds of up to $3</w:t>
          </w:r>
          <w:r w:rsidR="007A010A" w:rsidRPr="00005BC2">
            <w:t xml:space="preserve">456 per year to participants </w:t>
          </w:r>
          <w:r w:rsidR="00DB6914" w:rsidRPr="00005BC2">
            <w:t>who study more than 15 hours a week and cannot use public transport on account of their disabilities.</w:t>
          </w:r>
          <w:r w:rsidR="00CB160D" w:rsidRPr="00005BC2">
            <w:footnoteReference w:id="3"/>
          </w:r>
          <w:r w:rsidR="00DB6914" w:rsidRPr="00005BC2">
            <w:t xml:space="preserve"> </w:t>
          </w:r>
        </w:p>
        <w:p w14:paraId="43F7FE4E" w14:textId="77777777" w:rsidR="00FF4BCA" w:rsidRPr="00005BC2" w:rsidRDefault="00FF4BCA" w:rsidP="00C6480A">
          <w:pPr>
            <w:pStyle w:val="PolicyBody"/>
          </w:pPr>
        </w:p>
        <w:p w14:paraId="29ECD0F3" w14:textId="5267A6F7" w:rsidR="00C1085F" w:rsidRPr="00005BC2" w:rsidRDefault="00866A11" w:rsidP="00C6480A">
          <w:pPr>
            <w:pStyle w:val="PolicyBody"/>
            <w:rPr>
              <w:rStyle w:val="normaltextrun"/>
              <w:rFonts w:ascii="Calibri" w:hAnsi="Calibri" w:cs="Calibri"/>
            </w:rPr>
          </w:pPr>
          <w:r w:rsidRPr="00005BC2">
            <w:t>I</w:t>
          </w:r>
          <w:r w:rsidR="00037505" w:rsidRPr="00005BC2">
            <w:t xml:space="preserve">t is unacceptable to us that school buses are currently exempt from </w:t>
          </w:r>
          <w:r w:rsidR="00F860AC" w:rsidRPr="00005BC2">
            <w:t>several</w:t>
          </w:r>
          <w:r w:rsidRPr="00005BC2">
            <w:t xml:space="preserve"> key</w:t>
          </w:r>
          <w:r w:rsidR="00F860AC" w:rsidRPr="00005BC2">
            <w:t xml:space="preserve"> requirements</w:t>
          </w:r>
          <w:r w:rsidR="00A377FD" w:rsidRPr="00005BC2">
            <w:t xml:space="preserve"> for buses</w:t>
          </w:r>
          <w:r w:rsidR="00F860AC" w:rsidRPr="00005BC2">
            <w:t xml:space="preserve"> under the DSAPT. </w:t>
          </w:r>
          <w:r w:rsidR="00C163DA" w:rsidRPr="00005BC2">
            <w:t xml:space="preserve">We are keen to </w:t>
          </w:r>
          <w:r w:rsidR="00A377FD" w:rsidRPr="00005BC2">
            <w:t>an</w:t>
          </w:r>
          <w:r w:rsidR="00C163DA" w:rsidRPr="00005BC2">
            <w:t xml:space="preserve"> </w:t>
          </w:r>
          <w:r w:rsidR="008938A0" w:rsidRPr="00005BC2">
            <w:t>amendment to the DSAPT</w:t>
          </w:r>
          <w:r w:rsidR="0038778B" w:rsidRPr="00005BC2">
            <w:t xml:space="preserve"> to remove</w:t>
          </w:r>
          <w:r w:rsidR="00E83D3F" w:rsidRPr="00005BC2">
            <w:t xml:space="preserve"> all</w:t>
          </w:r>
          <w:r w:rsidR="001F22DE" w:rsidRPr="00005BC2">
            <w:t xml:space="preserve"> distinctions between dedicated school buses and </w:t>
          </w:r>
          <w:r w:rsidR="00CA2A7E" w:rsidRPr="00005BC2">
            <w:t>other buses.</w:t>
          </w:r>
          <w:r w:rsidR="00961E05" w:rsidRPr="00005BC2">
            <w:t xml:space="preserve"> </w:t>
          </w:r>
          <w:r w:rsidR="006956F8" w:rsidRPr="00005BC2">
            <w:t>W</w:t>
          </w:r>
          <w:r w:rsidR="0032739C" w:rsidRPr="00005BC2">
            <w:t>e</w:t>
          </w:r>
          <w:r w:rsidR="006956F8" w:rsidRPr="00005BC2">
            <w:t xml:space="preserve"> </w:t>
          </w:r>
          <w:r w:rsidR="0032739C" w:rsidRPr="00005BC2">
            <w:t>note that in</w:t>
          </w:r>
          <w:r w:rsidR="000312EB" w:rsidRPr="00005BC2">
            <w:t xml:space="preserve"> circumstances where </w:t>
          </w:r>
          <w:r w:rsidR="007114A2" w:rsidRPr="00005BC2">
            <w:t>this may be difficult to achieve in practice, for example,</w:t>
          </w:r>
          <w:r w:rsidR="000B0956" w:rsidRPr="00005BC2">
            <w:t xml:space="preserve"> in locations with challenging</w:t>
          </w:r>
          <w:r w:rsidR="007114A2" w:rsidRPr="00005BC2">
            <w:t xml:space="preserve"> </w:t>
          </w:r>
          <w:r w:rsidR="007E12FF" w:rsidRPr="00005BC2">
            <w:t xml:space="preserve">road terrain or route accessibility, </w:t>
          </w:r>
          <w:r w:rsidR="00185BBA" w:rsidRPr="00005BC2">
            <w:t>suppliers will be able to seek</w:t>
          </w:r>
          <w:r w:rsidR="0032739C" w:rsidRPr="00005BC2">
            <w:t xml:space="preserve"> </w:t>
          </w:r>
          <w:r w:rsidR="0086505C" w:rsidRPr="00005BC2">
            <w:t xml:space="preserve">specific exemptions via the </w:t>
          </w:r>
          <w:bookmarkStart w:id="18" w:name="_Int_bdq3Fe6T"/>
          <w:r w:rsidR="0086505C" w:rsidRPr="00005BC2">
            <w:t>AHRC (Australian Human Rights Commission)</w:t>
          </w:r>
          <w:bookmarkEnd w:id="18"/>
          <w:r w:rsidR="0086505C">
            <w:t xml:space="preserve">. </w:t>
          </w:r>
        </w:p>
        <w:p w14:paraId="14115CCC" w14:textId="77777777" w:rsidR="0086505C" w:rsidRDefault="0086505C" w:rsidP="00C6480A">
          <w:pPr>
            <w:pStyle w:val="PolicyBody"/>
            <w:rPr>
              <w:rStyle w:val="normaltextrun"/>
              <w:rFonts w:ascii="Calibri" w:hAnsi="Calibri" w:cs="Calibri"/>
              <w:color w:val="081E3E"/>
              <w:shd w:val="clear" w:color="auto" w:fill="FFFFFF"/>
            </w:rPr>
          </w:pPr>
        </w:p>
        <w:p w14:paraId="5F085450" w14:textId="77777777" w:rsidR="00CF17DA" w:rsidRDefault="00CF17DA" w:rsidP="00C6480A">
          <w:pPr>
            <w:pStyle w:val="Heading1"/>
            <w:jc w:val="both"/>
            <w:rPr>
              <w:rFonts w:eastAsia="Times New Roman"/>
              <w:color w:val="000000"/>
            </w:rPr>
          </w:pPr>
          <w:bookmarkStart w:id="19" w:name="_Toc110516767"/>
          <w:r w:rsidRPr="004F1817">
            <w:rPr>
              <w:rStyle w:val="normaltextrun"/>
              <w:rFonts w:cs="Calibri"/>
              <w:color w:val="081E3E"/>
              <w:shd w:val="clear" w:color="auto" w:fill="FFFFFF"/>
            </w:rPr>
            <w:lastRenderedPageBreak/>
            <w:t xml:space="preserve">Part 2 - </w:t>
          </w:r>
          <w:r w:rsidRPr="004F1817">
            <w:rPr>
              <w:rFonts w:eastAsia="Times New Roman"/>
              <w:color w:val="000000"/>
            </w:rPr>
            <w:t xml:space="preserve">Information, </w:t>
          </w:r>
          <w:r>
            <w:rPr>
              <w:rFonts w:eastAsia="Times New Roman"/>
              <w:color w:val="000000"/>
            </w:rPr>
            <w:t>C</w:t>
          </w:r>
          <w:r w:rsidRPr="004F1817">
            <w:rPr>
              <w:rFonts w:eastAsia="Times New Roman"/>
              <w:color w:val="000000"/>
            </w:rPr>
            <w:t xml:space="preserve">ommunication, and </w:t>
          </w:r>
          <w:r>
            <w:rPr>
              <w:rFonts w:eastAsia="Times New Roman"/>
              <w:color w:val="000000"/>
            </w:rPr>
            <w:t>W</w:t>
          </w:r>
          <w:r w:rsidRPr="004F1817">
            <w:rPr>
              <w:rFonts w:eastAsia="Times New Roman"/>
              <w:color w:val="000000"/>
            </w:rPr>
            <w:t>ayfinding</w:t>
          </w:r>
          <w:bookmarkEnd w:id="19"/>
        </w:p>
        <w:p w14:paraId="32E8FA76" w14:textId="77777777" w:rsidR="003A444D" w:rsidRPr="00673BD8" w:rsidRDefault="003A444D" w:rsidP="00C6480A">
          <w:pPr>
            <w:jc w:val="both"/>
          </w:pPr>
        </w:p>
        <w:p w14:paraId="4823B37F" w14:textId="2A43255D" w:rsidR="007506BB" w:rsidRPr="00305A1F" w:rsidRDefault="007D07EA" w:rsidP="00C6480A">
          <w:pPr>
            <w:pStyle w:val="Heading2"/>
            <w:jc w:val="both"/>
          </w:pPr>
          <w:bookmarkStart w:id="20" w:name="_Toc110516768"/>
          <w:r>
            <w:rPr>
              <w:rFonts w:eastAsia="Times New Roman"/>
            </w:rPr>
            <w:t>5</w:t>
          </w:r>
          <w:r w:rsidR="00A46911">
            <w:rPr>
              <w:rFonts w:eastAsia="Times New Roman"/>
            </w:rPr>
            <w:t xml:space="preserve">. </w:t>
          </w:r>
          <w:r w:rsidR="007506BB">
            <w:rPr>
              <w:rFonts w:eastAsia="Times New Roman"/>
            </w:rPr>
            <w:t>Better Communication of Accessibility Features</w:t>
          </w:r>
          <w:bookmarkEnd w:id="20"/>
        </w:p>
        <w:p w14:paraId="627EE48A" w14:textId="79A99ABE" w:rsidR="00CF17DA" w:rsidRPr="00540753" w:rsidRDefault="007506BB" w:rsidP="00C6480A">
          <w:pPr>
            <w:pStyle w:val="RecTitle"/>
            <w:jc w:val="both"/>
            <w:rPr>
              <w:rFonts w:eastAsia="Times New Roman"/>
              <w:i w:val="0"/>
              <w:sz w:val="20"/>
              <w:szCs w:val="20"/>
            </w:rPr>
          </w:pPr>
          <w:r w:rsidRPr="00540753">
            <w:t xml:space="preserve">PDCN supports the </w:t>
          </w:r>
          <w:r>
            <w:t xml:space="preserve">regulatory option </w:t>
          </w:r>
        </w:p>
        <w:p w14:paraId="1CA9D978" w14:textId="71EE0519" w:rsidR="007506BB" w:rsidRPr="00540753" w:rsidRDefault="007506BB" w:rsidP="00C6480A">
          <w:pPr>
            <w:pStyle w:val="RecTitle"/>
            <w:jc w:val="both"/>
            <w:rPr>
              <w:rFonts w:eastAsia="Times New Roman"/>
              <w:i w:val="0"/>
              <w:sz w:val="20"/>
              <w:szCs w:val="20"/>
            </w:rPr>
          </w:pPr>
        </w:p>
        <w:p w14:paraId="3B088B43" w14:textId="77777777" w:rsidR="007506BB" w:rsidRDefault="007506BB" w:rsidP="00C6480A">
          <w:pPr>
            <w:pStyle w:val="PolicyBody"/>
          </w:pPr>
          <w:r>
            <w:t xml:space="preserve">There is a great need for transparency and universality in transport around definitions, terminology, and general communication of accessibility. This has been noted as a continued issue for our members as the lack of regulated and universal communication becomes confusing especially for multimodal travel. </w:t>
          </w:r>
        </w:p>
        <w:p w14:paraId="362BA71B" w14:textId="77777777" w:rsidR="00573B4C" w:rsidRDefault="00573B4C" w:rsidP="00C6480A">
          <w:pPr>
            <w:pStyle w:val="PolicyBody"/>
          </w:pPr>
        </w:p>
        <w:p w14:paraId="1AD0264E" w14:textId="23FFE30B" w:rsidR="006E2A30" w:rsidRPr="002E6310" w:rsidRDefault="006E2A30" w:rsidP="00C6480A">
          <w:pPr>
            <w:pStyle w:val="PolicyBody"/>
            <w:rPr>
              <w:i/>
              <w:color w:val="2C4390"/>
            </w:rPr>
          </w:pPr>
          <w:r w:rsidRPr="002E6310">
            <w:rPr>
              <w:i/>
              <w:color w:val="2C4390"/>
            </w:rPr>
            <w:t xml:space="preserve">“I think consistency of terminology and information would make things so much easier for many of us. My concern around what they're proposing again is this use of the word "guidelines" because that automatically sort of, </w:t>
          </w:r>
          <w:r w:rsidR="000F466D" w:rsidRPr="002E6310">
            <w:rPr>
              <w:i/>
              <w:color w:val="2C4390"/>
            </w:rPr>
            <w:t>[…]</w:t>
          </w:r>
          <w:r w:rsidRPr="002E6310">
            <w:rPr>
              <w:i/>
              <w:color w:val="2C4390"/>
            </w:rPr>
            <w:t>, being a catch all takes us away from consistency, because you've still got a high degree of interpretation, or it's an optional system for people to opt in to. So, I think if we're going to make steps forward and I think it would be valuable to have consistency of information and it also has a sort of trigger to make sure that providers are also having consistency in approach, that it should be more regulatory rather than a guideline</w:t>
          </w:r>
          <w:r w:rsidRPr="002E6310">
            <w:rPr>
              <w:i/>
              <w:iCs/>
              <w:color w:val="2C4390"/>
            </w:rPr>
            <w:t>.</w:t>
          </w:r>
          <w:r w:rsidR="007513FD" w:rsidRPr="002E6310">
            <w:rPr>
              <w:i/>
              <w:iCs/>
              <w:color w:val="2C4390"/>
            </w:rPr>
            <w:t>”</w:t>
          </w:r>
        </w:p>
        <w:p w14:paraId="2094CF62" w14:textId="77777777" w:rsidR="007513FD" w:rsidRPr="002E6310" w:rsidRDefault="007513FD" w:rsidP="00C6480A">
          <w:pPr>
            <w:pStyle w:val="PolicyBody"/>
            <w:rPr>
              <w:color w:val="2C4390"/>
            </w:rPr>
          </w:pPr>
        </w:p>
        <w:p w14:paraId="73EFB26D" w14:textId="1F3DA2E2" w:rsidR="00FE7EC2" w:rsidRPr="002E6310" w:rsidRDefault="00FE7EC2" w:rsidP="00C6480A">
          <w:pPr>
            <w:pStyle w:val="PolicyBody"/>
            <w:jc w:val="center"/>
            <w:rPr>
              <w:color w:val="2C4390"/>
            </w:rPr>
          </w:pPr>
          <w:r w:rsidRPr="002E6310">
            <w:rPr>
              <w:color w:val="2C4390"/>
            </w:rPr>
            <w:t xml:space="preserve">PDCN Member </w:t>
          </w:r>
          <w:r w:rsidR="000A4F07" w:rsidRPr="002E6310">
            <w:rPr>
              <w:color w:val="2C4390"/>
            </w:rPr>
            <w:t xml:space="preserve">with Vision </w:t>
          </w:r>
          <w:r w:rsidR="00D8228C" w:rsidRPr="002E6310">
            <w:rPr>
              <w:color w:val="2C4390"/>
            </w:rPr>
            <w:t>Impairment</w:t>
          </w:r>
        </w:p>
        <w:p w14:paraId="2899E32E" w14:textId="77777777" w:rsidR="006E2A30" w:rsidRDefault="006E2A30" w:rsidP="00C6480A">
          <w:pPr>
            <w:pStyle w:val="PolicyBody"/>
          </w:pPr>
        </w:p>
        <w:p w14:paraId="36DB3E83" w14:textId="5FADEB1D" w:rsidR="007506BB" w:rsidRDefault="007506BB" w:rsidP="00C6480A">
          <w:pPr>
            <w:pStyle w:val="PolicyBody"/>
          </w:pPr>
          <w:r>
            <w:t xml:space="preserve">Regulation in this area is integral to people with disability securely and safely using public transport for a whole of journey trip and may reduce the anxiety of having to understand different definitions of accessibility. This will allow for greater trust and inclusion in public transport and encourage greater uptake from our members. </w:t>
          </w:r>
        </w:p>
        <w:p w14:paraId="37B77557" w14:textId="77777777" w:rsidR="006C3385" w:rsidRDefault="006C3385" w:rsidP="00C6480A">
          <w:pPr>
            <w:pStyle w:val="PolicyBody"/>
          </w:pPr>
        </w:p>
        <w:p w14:paraId="13F9F36C" w14:textId="0058D148" w:rsidR="007506BB" w:rsidRDefault="007D07EA" w:rsidP="00C6480A">
          <w:pPr>
            <w:pStyle w:val="Heading2"/>
            <w:jc w:val="both"/>
            <w:rPr>
              <w:rFonts w:eastAsia="Times New Roman"/>
            </w:rPr>
          </w:pPr>
          <w:bookmarkStart w:id="21" w:name="_Toc110516769"/>
          <w:r>
            <w:rPr>
              <w:rFonts w:eastAsia="Times New Roman"/>
            </w:rPr>
            <w:t>6.</w:t>
          </w:r>
          <w:r w:rsidR="00A46911">
            <w:rPr>
              <w:rFonts w:eastAsia="Times New Roman"/>
            </w:rPr>
            <w:t xml:space="preserve"> </w:t>
          </w:r>
          <w:r w:rsidR="007506BB">
            <w:rPr>
              <w:rFonts w:eastAsia="Times New Roman"/>
            </w:rPr>
            <w:t>Timely Provision of Information</w:t>
          </w:r>
          <w:bookmarkEnd w:id="21"/>
        </w:p>
        <w:p w14:paraId="76FC22D0" w14:textId="77777777" w:rsidR="007506BB" w:rsidRPr="008C26F0" w:rsidRDefault="007506BB" w:rsidP="00C6480A">
          <w:pPr>
            <w:pStyle w:val="RecTitle"/>
            <w:jc w:val="both"/>
            <w:rPr>
              <w:i w:val="0"/>
            </w:rPr>
          </w:pPr>
          <w:r>
            <w:t xml:space="preserve">PDCN supports the regulatory option. </w:t>
          </w:r>
        </w:p>
        <w:p w14:paraId="019F2B4B" w14:textId="77777777" w:rsidR="001A2DB9" w:rsidRPr="008C26F0" w:rsidRDefault="001A2DB9" w:rsidP="00C6480A">
          <w:pPr>
            <w:pStyle w:val="RecTitle"/>
            <w:jc w:val="both"/>
          </w:pPr>
        </w:p>
        <w:p w14:paraId="41D088B0" w14:textId="77777777" w:rsidR="007506BB" w:rsidRDefault="007506BB" w:rsidP="00C6480A">
          <w:pPr>
            <w:pStyle w:val="PolicyBody"/>
          </w:pPr>
          <w:r>
            <w:t xml:space="preserve">It is a worrying issue that the Transport Standards do not currently require accessible public transport information to be provided in a preferred format in a timely manner. It is extremely concerning there is no requirement for transport providers to have less commonly requested formats of accessible information ready in anticipation of a request. </w:t>
          </w:r>
        </w:p>
        <w:p w14:paraId="42EA5A1D" w14:textId="77777777" w:rsidR="0059026D" w:rsidRDefault="0059026D" w:rsidP="00C6480A">
          <w:pPr>
            <w:pStyle w:val="PolicyBody"/>
          </w:pPr>
        </w:p>
        <w:p w14:paraId="78189CFA" w14:textId="6844075F" w:rsidR="007506BB" w:rsidRDefault="007506BB" w:rsidP="00C6480A">
          <w:pPr>
            <w:pStyle w:val="PolicyBody"/>
          </w:pPr>
          <w:r>
            <w:t xml:space="preserve">It is outlined in the Disability Discrimination Act (DDA) that a person with a disability has the right to have access to place used by the public. This includes public transport and access to integral information regarding transport. Specifically outlined in the DDA is the expectation that </w:t>
          </w:r>
          <w:r>
            <w:rPr>
              <w:b/>
            </w:rPr>
            <w:t>i</w:t>
          </w:r>
          <w:r w:rsidRPr="00C11F2E">
            <w:rPr>
              <w:b/>
            </w:rPr>
            <w:t>nformation available to u</w:t>
          </w:r>
          <w:r>
            <w:rPr>
              <w:b/>
            </w:rPr>
            <w:t>s</w:t>
          </w:r>
          <w:r w:rsidRPr="00C11F2E">
            <w:rPr>
              <w:b/>
            </w:rPr>
            <w:t>ers of the premises should be accessible</w:t>
          </w:r>
          <w:r>
            <w:rPr>
              <w:rStyle w:val="FootnoteReference"/>
              <w:rFonts w:eastAsia="Times New Roman"/>
              <w:b/>
              <w:bCs/>
              <w:sz w:val="20"/>
              <w:szCs w:val="20"/>
            </w:rPr>
            <w:footnoteReference w:id="4"/>
          </w:r>
          <w:r w:rsidRPr="00C11F2E">
            <w:rPr>
              <w:b/>
            </w:rPr>
            <w:t>.</w:t>
          </w:r>
          <w:r>
            <w:rPr>
              <w:b/>
            </w:rPr>
            <w:t xml:space="preserve"> </w:t>
          </w:r>
          <w:r>
            <w:t xml:space="preserve">Non-provision of this information discourages people with disability from confidently using public transport, and discriminates </w:t>
          </w:r>
          <w:r w:rsidR="00425F18">
            <w:t xml:space="preserve">against </w:t>
          </w:r>
          <w:r>
            <w:t xml:space="preserve">people with disability, inhibiting the inclusion of the whole community in a public space. </w:t>
          </w:r>
        </w:p>
        <w:p w14:paraId="38F18C21" w14:textId="77777777" w:rsidR="0057369A" w:rsidRPr="005E0383" w:rsidRDefault="0057369A" w:rsidP="00C6480A">
          <w:pPr>
            <w:pStyle w:val="PolicyBody"/>
          </w:pPr>
        </w:p>
        <w:p w14:paraId="634B293D" w14:textId="77777777" w:rsidR="007506BB" w:rsidRDefault="007506BB" w:rsidP="00C6480A">
          <w:pPr>
            <w:pStyle w:val="PolicyBody"/>
          </w:pPr>
          <w:r>
            <w:t xml:space="preserve">We support the regulatory amendments pertaining to conveyances, premises and infrastructure that require information in infrequently requested formats be provided in a timely manner and equivalent access be provided directly to assist customers until request is fulfilled. This option is essential in the Transport Standards living up to human rights standards for people with disability. </w:t>
          </w:r>
        </w:p>
        <w:p w14:paraId="557A0444" w14:textId="77777777" w:rsidR="007506BB" w:rsidRDefault="007506BB" w:rsidP="00C6480A">
          <w:pPr>
            <w:pStyle w:val="PolicyBody"/>
          </w:pPr>
        </w:p>
        <w:p w14:paraId="45028F40" w14:textId="7DA7D478" w:rsidR="007506BB" w:rsidRDefault="007D07EA" w:rsidP="00C6480A">
          <w:pPr>
            <w:pStyle w:val="Heading2"/>
            <w:jc w:val="both"/>
            <w:rPr>
              <w:rFonts w:eastAsia="Times New Roman"/>
            </w:rPr>
          </w:pPr>
          <w:bookmarkStart w:id="22" w:name="_Toc110516770"/>
          <w:r>
            <w:rPr>
              <w:rFonts w:eastAsia="Times New Roman"/>
            </w:rPr>
            <w:t>7</w:t>
          </w:r>
          <w:r w:rsidR="00A46911">
            <w:rPr>
              <w:rFonts w:eastAsia="Times New Roman"/>
            </w:rPr>
            <w:t xml:space="preserve">. </w:t>
          </w:r>
          <w:r w:rsidR="007506BB">
            <w:rPr>
              <w:rFonts w:eastAsia="Times New Roman"/>
            </w:rPr>
            <w:t>Real Time Communication</w:t>
          </w:r>
          <w:bookmarkEnd w:id="22"/>
          <w:r w:rsidR="007506BB">
            <w:rPr>
              <w:rFonts w:eastAsia="Times New Roman"/>
            </w:rPr>
            <w:t xml:space="preserve"> </w:t>
          </w:r>
        </w:p>
        <w:p w14:paraId="0E3E6F55" w14:textId="77777777" w:rsidR="007506BB" w:rsidRPr="00F71A42" w:rsidRDefault="007506BB" w:rsidP="00C6480A">
          <w:pPr>
            <w:pStyle w:val="RecTitle"/>
            <w:jc w:val="both"/>
            <w:rPr>
              <w:rFonts w:eastAsia="Times New Roman"/>
              <w:i w:val="0"/>
            </w:rPr>
          </w:pPr>
          <w:r w:rsidRPr="00F71A42">
            <w:t>PDCN supports the regulatory option</w:t>
          </w:r>
          <w:r w:rsidRPr="00F71A42">
            <w:rPr>
              <w:rFonts w:eastAsia="Times New Roman"/>
              <w:i w:val="0"/>
            </w:rPr>
            <w:t>.</w:t>
          </w:r>
        </w:p>
        <w:p w14:paraId="6C2FF2C8" w14:textId="77777777" w:rsidR="00136E2B" w:rsidRPr="00F71A42" w:rsidRDefault="00136E2B" w:rsidP="00C6480A">
          <w:pPr>
            <w:pStyle w:val="RecTitle"/>
            <w:jc w:val="both"/>
          </w:pPr>
        </w:p>
        <w:p w14:paraId="0C41C4A2" w14:textId="5E329108" w:rsidR="007506BB" w:rsidRDefault="007506BB" w:rsidP="00C6480A">
          <w:pPr>
            <w:pStyle w:val="PolicyBody"/>
            <w:rPr>
              <w:rFonts w:eastAsia="Times New Roman"/>
            </w:rPr>
          </w:pPr>
          <w:r>
            <w:rPr>
              <w:rFonts w:eastAsia="Times New Roman"/>
            </w:rPr>
            <w:lastRenderedPageBreak/>
            <w:t xml:space="preserve">There is need for greater regulation in the conveyance of real time communication to users of public transport with disability. We support a regulated approach as suggested by the RIS, however call for mandated training </w:t>
          </w:r>
          <w:r w:rsidR="008F5846">
            <w:rPr>
              <w:rFonts w:eastAsia="Times New Roman"/>
            </w:rPr>
            <w:t xml:space="preserve">in </w:t>
          </w:r>
          <w:r>
            <w:rPr>
              <w:rFonts w:eastAsia="Times New Roman"/>
            </w:rPr>
            <w:t xml:space="preserve">disability awareness for operators and providers as opposed to the recommended guidance outlined in the regulatory option. </w:t>
          </w:r>
        </w:p>
        <w:p w14:paraId="23C675B7" w14:textId="77777777" w:rsidR="00B44906" w:rsidRDefault="00B44906" w:rsidP="00C6480A">
          <w:pPr>
            <w:pStyle w:val="PolicyBody"/>
          </w:pPr>
        </w:p>
        <w:p w14:paraId="52212988" w14:textId="6CB85C49" w:rsidR="007506BB" w:rsidRDefault="007506BB" w:rsidP="00C6480A">
          <w:pPr>
            <w:pStyle w:val="PolicyBody"/>
            <w:rPr>
              <w:rFonts w:eastAsia="Times New Roman"/>
            </w:rPr>
          </w:pPr>
          <w:r>
            <w:rPr>
              <w:rFonts w:eastAsia="Times New Roman"/>
            </w:rPr>
            <w:t xml:space="preserve">People with disability often require real time communication with service providers to </w:t>
          </w:r>
          <w:r w:rsidR="00885C14">
            <w:rPr>
              <w:rFonts w:eastAsia="Times New Roman"/>
            </w:rPr>
            <w:t>use transport safely and confidently</w:t>
          </w:r>
          <w:r>
            <w:rPr>
              <w:rFonts w:eastAsia="Times New Roman"/>
            </w:rPr>
            <w:t xml:space="preserve">. This availability of real time communication for the use of transport can be related to the DDA, through which </w:t>
          </w:r>
          <w:r w:rsidRPr="00BB085E">
            <w:rPr>
              <w:rFonts w:eastAsia="Times New Roman"/>
              <w:b/>
              <w:bCs/>
            </w:rPr>
            <w:t>providers of services, including transport, have the legal expectation to provide an accessible and equitable level of service to people with disability</w:t>
          </w:r>
          <w:r>
            <w:rPr>
              <w:rStyle w:val="FootnoteReference"/>
              <w:rFonts w:eastAsia="Times New Roman"/>
              <w:b/>
              <w:bCs/>
            </w:rPr>
            <w:footnoteReference w:id="5"/>
          </w:r>
          <w:r>
            <w:rPr>
              <w:rFonts w:eastAsia="Times New Roman"/>
            </w:rPr>
            <w:t xml:space="preserve">. </w:t>
          </w:r>
        </w:p>
        <w:p w14:paraId="5449A066" w14:textId="77777777" w:rsidR="00B44906" w:rsidRDefault="00B44906" w:rsidP="00C6480A">
          <w:pPr>
            <w:pStyle w:val="PolicyBody"/>
          </w:pPr>
        </w:p>
        <w:p w14:paraId="50D10D52" w14:textId="62422E2E" w:rsidR="0015236F" w:rsidRDefault="00741142" w:rsidP="00C6480A">
          <w:pPr>
            <w:pStyle w:val="PolicyBody"/>
            <w:rPr>
              <w:rFonts w:eastAsia="Times New Roman"/>
            </w:rPr>
          </w:pPr>
          <w:r>
            <w:rPr>
              <w:rFonts w:eastAsia="Times New Roman"/>
            </w:rPr>
            <w:t>We have heard accounts from our members where this has been an issue while using public transport</w:t>
          </w:r>
          <w:r w:rsidR="00625EB6">
            <w:rPr>
              <w:rFonts w:eastAsia="Times New Roman"/>
            </w:rPr>
            <w:t xml:space="preserve">. </w:t>
          </w:r>
        </w:p>
        <w:p w14:paraId="0B08D55E" w14:textId="77777777" w:rsidR="00B44906" w:rsidRDefault="00B44906" w:rsidP="00C6480A">
          <w:pPr>
            <w:pStyle w:val="PolicyBody"/>
            <w:rPr>
              <w:i/>
              <w:iCs/>
            </w:rPr>
          </w:pPr>
        </w:p>
        <w:p w14:paraId="30F8742C" w14:textId="468D8CFB" w:rsidR="00C6480A" w:rsidRPr="002E6310" w:rsidRDefault="00625EB6" w:rsidP="00C6480A">
          <w:pPr>
            <w:pStyle w:val="Quote"/>
            <w:ind w:left="0" w:right="237"/>
            <w:jc w:val="both"/>
            <w:rPr>
              <w:rFonts w:ascii="Myriad Pro" w:hAnsi="Myriad Pro"/>
              <w:color w:val="2C4390"/>
            </w:rPr>
          </w:pPr>
          <w:r w:rsidRPr="002E6310">
            <w:rPr>
              <w:rFonts w:ascii="Myriad Pro" w:hAnsi="Myriad Pro"/>
              <w:color w:val="2C4390"/>
            </w:rPr>
            <w:t>“I have been</w:t>
          </w:r>
          <w:r w:rsidR="00AA2564" w:rsidRPr="002E6310">
            <w:rPr>
              <w:rFonts w:ascii="Myriad Pro" w:hAnsi="Myriad Pro"/>
              <w:color w:val="2C4390"/>
            </w:rPr>
            <w:t xml:space="preserve"> in </w:t>
          </w:r>
          <w:r w:rsidRPr="002E6310">
            <w:rPr>
              <w:rFonts w:ascii="Myriad Pro" w:hAnsi="Myriad Pro"/>
              <w:color w:val="2C4390"/>
            </w:rPr>
            <w:t xml:space="preserve">multiple occasions where I'm sort of, like, </w:t>
          </w:r>
          <w:r w:rsidR="00E56986" w:rsidRPr="002E6310">
            <w:rPr>
              <w:rFonts w:ascii="Myriad Pro" w:hAnsi="Myriad Pro"/>
              <w:color w:val="2C4390"/>
            </w:rPr>
            <w:t xml:space="preserve">[…] </w:t>
          </w:r>
          <w:r w:rsidRPr="002E6310">
            <w:rPr>
              <w:rFonts w:ascii="Myriad Pro" w:hAnsi="Myriad Pro"/>
              <w:color w:val="2C4390"/>
            </w:rPr>
            <w:t xml:space="preserve">when is a point where the person has forgotten a ramp and I'm like, "Well, how soon are they </w:t>
          </w:r>
          <w:proofErr w:type="spellStart"/>
          <w:r w:rsidRPr="002E6310">
            <w:rPr>
              <w:rFonts w:ascii="Myriad Pro" w:hAnsi="Myriad Pro"/>
              <w:color w:val="2C4390"/>
            </w:rPr>
            <w:t>gonna</w:t>
          </w:r>
          <w:proofErr w:type="spellEnd"/>
          <w:r w:rsidRPr="002E6310">
            <w:rPr>
              <w:rFonts w:ascii="Myriad Pro" w:hAnsi="Myriad Pro"/>
              <w:color w:val="2C4390"/>
            </w:rPr>
            <w:t xml:space="preserve"> take off without having me in there?"</w:t>
          </w:r>
        </w:p>
        <w:p w14:paraId="35737F9E" w14:textId="686222AC" w:rsidR="00625EB6" w:rsidRPr="002E6310" w:rsidRDefault="00E56986" w:rsidP="00C6480A">
          <w:pPr>
            <w:pStyle w:val="Quote"/>
            <w:ind w:left="0" w:right="237"/>
            <w:rPr>
              <w:rFonts w:ascii="Myriad Pro" w:hAnsi="Myriad Pro"/>
              <w:color w:val="2C4390"/>
            </w:rPr>
          </w:pPr>
          <w:r w:rsidRPr="002E6310">
            <w:rPr>
              <w:rFonts w:ascii="Myriad Pro" w:hAnsi="Myriad Pro"/>
              <w:i w:val="0"/>
              <w:color w:val="2C4390"/>
            </w:rPr>
            <w:t>Power Wheelchair User</w:t>
          </w:r>
          <w:r w:rsidR="00053931" w:rsidRPr="002E6310">
            <w:rPr>
              <w:rFonts w:ascii="Myriad Pro" w:hAnsi="Myriad Pro"/>
              <w:i w:val="0"/>
              <w:color w:val="2C4390"/>
            </w:rPr>
            <w:t xml:space="preserve"> &amp; PDCN Member, Sydney</w:t>
          </w:r>
        </w:p>
        <w:p w14:paraId="06819DD6" w14:textId="77777777" w:rsidR="00B44906" w:rsidRDefault="00B44906" w:rsidP="00C6480A">
          <w:pPr>
            <w:pStyle w:val="PolicyBody"/>
          </w:pPr>
        </w:p>
        <w:p w14:paraId="5D432676" w14:textId="198B3F60" w:rsidR="007506BB" w:rsidRDefault="007506BB" w:rsidP="00C6480A">
          <w:pPr>
            <w:pStyle w:val="PolicyBody"/>
            <w:rPr>
              <w:rFonts w:eastAsia="Times New Roman"/>
            </w:rPr>
          </w:pPr>
          <w:proofErr w:type="gramStart"/>
          <w:r>
            <w:rPr>
              <w:rFonts w:eastAsia="Times New Roman"/>
            </w:rPr>
            <w:t>In regards to</w:t>
          </w:r>
          <w:proofErr w:type="gramEnd"/>
          <w:r>
            <w:rPr>
              <w:rFonts w:eastAsia="Times New Roman"/>
            </w:rPr>
            <w:t xml:space="preserve"> the recommended disability awareness training for operators and providers, we call for mandated training for operators and providers across transport. The approach of this should be implemented in a customer centred approach and will be a step forward in addressing the issues surrounding information, communication and wayfinding addressed in the RIS. </w:t>
          </w:r>
        </w:p>
        <w:p w14:paraId="1B51917E" w14:textId="77777777" w:rsidR="00747DF3" w:rsidRDefault="00747DF3" w:rsidP="00C6480A">
          <w:pPr>
            <w:pStyle w:val="RecTitle"/>
            <w:jc w:val="both"/>
          </w:pPr>
        </w:p>
        <w:p w14:paraId="742777D2" w14:textId="77777777" w:rsidR="007506BB" w:rsidRDefault="007506BB" w:rsidP="00C6480A">
          <w:pPr>
            <w:pStyle w:val="RecTitle"/>
            <w:jc w:val="both"/>
          </w:pPr>
          <w:r>
            <w:t>A customer-centred approach that focuses on ‘the whole journey’ is required.</w:t>
          </w:r>
        </w:p>
        <w:p w14:paraId="292CB644" w14:textId="77777777" w:rsidR="007506BB" w:rsidRDefault="007506BB" w:rsidP="00C6480A">
          <w:pPr>
            <w:pStyle w:val="NoSpacing"/>
            <w:jc w:val="both"/>
            <w:rPr>
              <w:rFonts w:eastAsia="Calibri"/>
            </w:rPr>
          </w:pPr>
        </w:p>
        <w:p w14:paraId="335915A9" w14:textId="77777777" w:rsidR="007506BB" w:rsidRPr="00C36336" w:rsidRDefault="007506BB" w:rsidP="00C6480A">
          <w:pPr>
            <w:pStyle w:val="NoSpacing"/>
            <w:jc w:val="both"/>
            <w:rPr>
              <w:rFonts w:eastAsia="Calibri"/>
              <w:i/>
              <w:iCs/>
            </w:rPr>
          </w:pPr>
          <w:r w:rsidRPr="548D497A">
            <w:rPr>
              <w:rFonts w:eastAsia="Calibri"/>
            </w:rPr>
            <w:t>We are conscious of the limited framing of training in the RIS as ‘disability awareness’.</w:t>
          </w:r>
        </w:p>
        <w:p w14:paraId="7BA0CEC1" w14:textId="77777777" w:rsidR="007506BB" w:rsidRPr="00C36336" w:rsidRDefault="007506BB" w:rsidP="00C6480A">
          <w:pPr>
            <w:pStyle w:val="NoSpacing"/>
            <w:jc w:val="both"/>
            <w:rPr>
              <w:rFonts w:eastAsia="Calibri"/>
            </w:rPr>
          </w:pPr>
        </w:p>
        <w:p w14:paraId="6328C490" w14:textId="77777777" w:rsidR="007506BB" w:rsidRPr="00C36336" w:rsidRDefault="007506BB" w:rsidP="00C6480A">
          <w:pPr>
            <w:pStyle w:val="NoSpacing"/>
            <w:jc w:val="both"/>
            <w:rPr>
              <w:rFonts w:eastAsia="Calibri"/>
              <w:i/>
              <w:iCs/>
            </w:rPr>
          </w:pPr>
          <w:r w:rsidRPr="548D497A">
            <w:rPr>
              <w:rFonts w:eastAsia="Calibri"/>
            </w:rPr>
            <w:t>PDCN hopes to see training that extends beyond disability awareness and focuses on high quality public transport experiences for passengers with disability, which includes customer service, the provision of support, the safe use of assistive aids and passive and active containment systems extending to inclusive transport infrastructure design. We recommend training based on a ‘</w:t>
          </w:r>
          <w:r w:rsidRPr="548D497A">
            <w:rPr>
              <w:rFonts w:eastAsia="Calibri"/>
              <w:i/>
              <w:iCs/>
            </w:rPr>
            <w:t xml:space="preserve">whole of journey approach’, </w:t>
          </w:r>
          <w:r w:rsidRPr="548D497A">
            <w:rPr>
              <w:rFonts w:eastAsia="Calibri"/>
            </w:rPr>
            <w:t xml:space="preserve">which should be consistent across States and Territories. </w:t>
          </w:r>
        </w:p>
        <w:p w14:paraId="2E09AB4B" w14:textId="77777777" w:rsidR="007506BB" w:rsidRDefault="007506BB" w:rsidP="00C6480A">
          <w:pPr>
            <w:pStyle w:val="NoSpacing"/>
            <w:jc w:val="both"/>
            <w:rPr>
              <w:rFonts w:eastAsia="Calibri"/>
            </w:rPr>
          </w:pPr>
        </w:p>
        <w:p w14:paraId="4F8F1719" w14:textId="0C9BD6FA" w:rsidR="007506BB" w:rsidRDefault="007506BB" w:rsidP="00C6480A">
          <w:pPr>
            <w:pStyle w:val="NoSpacing"/>
            <w:jc w:val="both"/>
            <w:rPr>
              <w:rFonts w:eastAsia="Calibri"/>
            </w:rPr>
          </w:pPr>
          <w:r w:rsidRPr="548D497A">
            <w:rPr>
              <w:rFonts w:eastAsia="Calibri"/>
            </w:rPr>
            <w:t xml:space="preserve">Knowing staff are trained to be aware and responsive to the access needs of people with disability would greatly enhance our members’ confidence in, and use of, public transport. </w:t>
          </w:r>
        </w:p>
        <w:p w14:paraId="01AE8063" w14:textId="77777777" w:rsidR="496653C9" w:rsidRDefault="496653C9" w:rsidP="00C6480A">
          <w:pPr>
            <w:pStyle w:val="NoSpacing"/>
            <w:jc w:val="both"/>
            <w:rPr>
              <w:rFonts w:eastAsia="Calibri"/>
            </w:rPr>
          </w:pPr>
        </w:p>
        <w:p w14:paraId="3F76048E" w14:textId="4882831A" w:rsidR="007506BB" w:rsidRDefault="007D07EA" w:rsidP="00C6480A">
          <w:pPr>
            <w:pStyle w:val="Heading2"/>
            <w:jc w:val="both"/>
            <w:rPr>
              <w:rFonts w:eastAsia="Times New Roman"/>
            </w:rPr>
          </w:pPr>
          <w:bookmarkStart w:id="23" w:name="_Toc110516771"/>
          <w:r>
            <w:rPr>
              <w:rFonts w:eastAsia="Times New Roman"/>
            </w:rPr>
            <w:t>8</w:t>
          </w:r>
          <w:r w:rsidR="00A46911">
            <w:rPr>
              <w:rFonts w:eastAsia="Times New Roman"/>
            </w:rPr>
            <w:t xml:space="preserve">. </w:t>
          </w:r>
          <w:r w:rsidR="007506BB">
            <w:rPr>
              <w:rFonts w:eastAsia="Times New Roman"/>
            </w:rPr>
            <w:t>Passenger Location During Journey</w:t>
          </w:r>
          <w:bookmarkEnd w:id="23"/>
          <w:r w:rsidR="007506BB">
            <w:rPr>
              <w:rFonts w:eastAsia="Times New Roman"/>
            </w:rPr>
            <w:t xml:space="preserve"> </w:t>
          </w:r>
        </w:p>
        <w:p w14:paraId="2D9999B3" w14:textId="77777777" w:rsidR="007506BB" w:rsidRPr="00C46153" w:rsidRDefault="007506BB" w:rsidP="00C6480A">
          <w:pPr>
            <w:pStyle w:val="RecTitle"/>
            <w:jc w:val="both"/>
          </w:pPr>
          <w:r w:rsidRPr="00C46153">
            <w:t>PDCN supports the regulatory option, sub-option 2</w:t>
          </w:r>
        </w:p>
        <w:p w14:paraId="0C21E379" w14:textId="77777777" w:rsidR="00CF17DA" w:rsidRDefault="00CF17DA" w:rsidP="00C6480A">
          <w:pPr>
            <w:pStyle w:val="RecTitle"/>
            <w:jc w:val="both"/>
            <w:rPr>
              <w:rFonts w:eastAsia="Times New Roman"/>
              <w:i w:val="0"/>
              <w:sz w:val="20"/>
              <w:szCs w:val="20"/>
            </w:rPr>
          </w:pPr>
        </w:p>
        <w:p w14:paraId="59078621" w14:textId="77777777" w:rsidR="00302B30" w:rsidRDefault="007506BB" w:rsidP="00C6480A">
          <w:pPr>
            <w:pStyle w:val="PolicyBody"/>
          </w:pPr>
          <w:r w:rsidRPr="00F2588C">
            <w:t xml:space="preserve">It should be an expectation that people with disability will receive the same and adequate level of information available to all passengers across all transport during a public transport journey. The varying needs of people with disability must be supported no matter where they are seated or positioned on public transport. </w:t>
          </w:r>
        </w:p>
        <w:p w14:paraId="06CBE6F6" w14:textId="77777777" w:rsidR="00302B30" w:rsidRDefault="00302B30" w:rsidP="00C6480A">
          <w:pPr>
            <w:pStyle w:val="PolicyBody"/>
          </w:pPr>
        </w:p>
        <w:p w14:paraId="78AA20E5" w14:textId="119D9E90" w:rsidR="007506BB" w:rsidRDefault="007506BB" w:rsidP="00C6480A">
          <w:pPr>
            <w:pStyle w:val="PolicyBody"/>
          </w:pPr>
          <w:r w:rsidRPr="00F2588C">
            <w:t>As the DDA outlines</w:t>
          </w:r>
          <w:r w:rsidRPr="00EF1B70">
            <w:t xml:space="preserve">, </w:t>
          </w:r>
          <w:r w:rsidRPr="00EF1B70">
            <w:rPr>
              <w:b/>
            </w:rPr>
            <w:t>rather than being confined to a segregated space or the worst seats, all areas within places used by the public should be accessible to people with a disability</w:t>
          </w:r>
          <w:r w:rsidRPr="00EF1B70">
            <w:rPr>
              <w:rStyle w:val="FootnoteReference"/>
              <w:b/>
              <w:bCs/>
              <w:sz w:val="20"/>
              <w:szCs w:val="20"/>
            </w:rPr>
            <w:footnoteReference w:id="6"/>
          </w:r>
          <w:r w:rsidRPr="00EF1B70">
            <w:rPr>
              <w:b/>
            </w:rPr>
            <w:t>.</w:t>
          </w:r>
          <w:r>
            <w:t xml:space="preserve"> This includes access to arrival and next stop information. </w:t>
          </w:r>
        </w:p>
        <w:p w14:paraId="66D8A6BE" w14:textId="77777777" w:rsidR="00D40F8C" w:rsidRDefault="00D40F8C" w:rsidP="00C6480A">
          <w:pPr>
            <w:pStyle w:val="PolicyBody"/>
          </w:pPr>
        </w:p>
        <w:p w14:paraId="235E263A" w14:textId="77777777" w:rsidR="00CF17DA" w:rsidRDefault="00CF17DA" w:rsidP="00C6480A">
          <w:pPr>
            <w:pStyle w:val="PolicyBody"/>
            <w:rPr>
              <w:b/>
              <w:bCs/>
            </w:rPr>
          </w:pPr>
          <w:r>
            <w:lastRenderedPageBreak/>
            <w:t xml:space="preserve">There is a need for regulation to provide consistency of information for all passengers on an equitable level. We support amendments to the Transport Standards to include the following under the </w:t>
          </w:r>
          <w:r>
            <w:rPr>
              <w:b/>
              <w:bCs/>
            </w:rPr>
            <w:t xml:space="preserve">regulatory option, sub option 2: </w:t>
          </w:r>
        </w:p>
        <w:p w14:paraId="37BF2A70" w14:textId="534688B7" w:rsidR="007506BB" w:rsidRDefault="007506BB" w:rsidP="00C6480A">
          <w:pPr>
            <w:pStyle w:val="PolicyBody"/>
            <w:rPr>
              <w:b/>
            </w:rPr>
          </w:pPr>
        </w:p>
        <w:p w14:paraId="69373CFC" w14:textId="77777777" w:rsidR="00D1337B" w:rsidRPr="00673BD8" w:rsidRDefault="007506BB" w:rsidP="00C6480A">
          <w:pPr>
            <w:pStyle w:val="Listparagraphbullets"/>
            <w:jc w:val="both"/>
            <w:rPr>
              <w:rFonts w:ascii="Myriad Pro Light" w:eastAsia="Times New Roman" w:hAnsi="Myriad Pro Light"/>
              <w:i/>
              <w:iCs/>
              <w:sz w:val="20"/>
              <w:szCs w:val="20"/>
            </w:rPr>
          </w:pPr>
          <w:r w:rsidRPr="00673BD8">
            <w:rPr>
              <w:rFonts w:ascii="Myriad Pro Light" w:hAnsi="Myriad Pro Light"/>
              <w:i/>
              <w:iCs/>
            </w:rPr>
            <w:t>Visual information display of next stop must be visible from all seats and allocated spaces.</w:t>
          </w:r>
        </w:p>
        <w:p w14:paraId="7FAAE81D" w14:textId="77777777" w:rsidR="00AF0ED6" w:rsidRPr="00673BD8" w:rsidRDefault="007506BB" w:rsidP="00C6480A">
          <w:pPr>
            <w:pStyle w:val="Listparagraphbullets"/>
            <w:jc w:val="both"/>
            <w:rPr>
              <w:rFonts w:ascii="Myriad Pro Light" w:eastAsia="Times New Roman" w:hAnsi="Myriad Pro Light"/>
              <w:i/>
              <w:iCs/>
              <w:sz w:val="20"/>
              <w:szCs w:val="20"/>
            </w:rPr>
          </w:pPr>
          <w:r w:rsidRPr="00673BD8">
            <w:rPr>
              <w:rFonts w:ascii="Myriad Pro Light" w:hAnsi="Myriad Pro Light"/>
              <w:i/>
              <w:iCs/>
            </w:rPr>
            <w:t>Audio announcements of next stop broadcast over an onboard public address system must</w:t>
          </w:r>
          <w:r w:rsidR="00D1337B" w:rsidRPr="00673BD8">
            <w:rPr>
              <w:rFonts w:ascii="Myriad Pro Light" w:hAnsi="Myriad Pro Light"/>
              <w:i/>
              <w:iCs/>
            </w:rPr>
            <w:t xml:space="preserve"> </w:t>
          </w:r>
          <w:r w:rsidRPr="00673BD8">
            <w:rPr>
              <w:rFonts w:ascii="Myriad Pro Light" w:hAnsi="Myriad Pro Light"/>
              <w:i/>
              <w:iCs/>
            </w:rPr>
            <w:t>also be provided via a hearing augmentation system complying with AS1428.5 Design for</w:t>
          </w:r>
          <w:r w:rsidR="00D1337B" w:rsidRPr="00673BD8">
            <w:rPr>
              <w:rFonts w:ascii="Myriad Pro Light" w:hAnsi="Myriad Pro Light"/>
              <w:i/>
              <w:iCs/>
            </w:rPr>
            <w:t xml:space="preserve"> </w:t>
          </w:r>
          <w:r w:rsidRPr="00673BD8">
            <w:rPr>
              <w:rFonts w:ascii="Myriad Pro Light" w:hAnsi="Myriad Pro Light"/>
              <w:i/>
              <w:iCs/>
            </w:rPr>
            <w:t>access and mobility, Part 5: Communication for people who are deaf or hearing impaired,</w:t>
          </w:r>
          <w:r w:rsidR="00D1337B" w:rsidRPr="00673BD8">
            <w:rPr>
              <w:rFonts w:ascii="Myriad Pro Light" w:hAnsi="Myriad Pro Light"/>
              <w:i/>
              <w:iCs/>
            </w:rPr>
            <w:t xml:space="preserve"> </w:t>
          </w:r>
          <w:r w:rsidRPr="00673BD8">
            <w:rPr>
              <w:rFonts w:ascii="Myriad Pro Light" w:hAnsi="Myriad Pro Light"/>
              <w:i/>
              <w:iCs/>
            </w:rPr>
            <w:t>section 3.2.</w:t>
          </w:r>
        </w:p>
        <w:p w14:paraId="74F31E52" w14:textId="3A506F91" w:rsidR="00F40FAA" w:rsidRPr="00673BD8" w:rsidRDefault="007506BB" w:rsidP="00C6480A">
          <w:pPr>
            <w:pStyle w:val="Listparagraphbullets"/>
            <w:jc w:val="both"/>
            <w:rPr>
              <w:rFonts w:ascii="Myriad Pro Light" w:eastAsia="Times New Roman" w:hAnsi="Myriad Pro Light"/>
              <w:i/>
              <w:iCs/>
              <w:sz w:val="20"/>
              <w:szCs w:val="20"/>
            </w:rPr>
          </w:pPr>
          <w:r w:rsidRPr="00673BD8">
            <w:rPr>
              <w:rFonts w:ascii="Myriad Pro Light" w:hAnsi="Myriad Pro Light"/>
              <w:i/>
              <w:iCs/>
            </w:rPr>
            <w:t>Announcement of the side or door / gate through which a passenger must alight, must be</w:t>
          </w:r>
          <w:r w:rsidR="00AF0ED6" w:rsidRPr="00673BD8">
            <w:rPr>
              <w:rFonts w:ascii="Myriad Pro Light" w:hAnsi="Myriad Pro Light"/>
              <w:i/>
              <w:iCs/>
            </w:rPr>
            <w:t xml:space="preserve"> </w:t>
          </w:r>
          <w:r w:rsidRPr="00673BD8">
            <w:rPr>
              <w:rFonts w:ascii="Myriad Pro Light" w:hAnsi="Myriad Pro Light"/>
              <w:i/>
              <w:iCs/>
            </w:rPr>
            <w:t xml:space="preserve">made where side or door / gate for alighting can vary. </w:t>
          </w:r>
        </w:p>
        <w:p w14:paraId="6AAF0F1E" w14:textId="77777777" w:rsidR="00CF17DA" w:rsidRDefault="00CF17DA" w:rsidP="00C6480A">
          <w:pPr>
            <w:pStyle w:val="PolicyBody"/>
          </w:pPr>
          <w:r>
            <w:t xml:space="preserve">We support sub-option 2 of the regulatory option, as it allows for the greatest level of inclusion for people with disability. Our members having consistent access to information across their whole journey travel on public transport systems will promote confidence and inclusion using these services for people with disability. </w:t>
          </w:r>
        </w:p>
        <w:p w14:paraId="60B66831" w14:textId="77777777" w:rsidR="007506BB" w:rsidRPr="00110107" w:rsidRDefault="007506BB" w:rsidP="00C6480A">
          <w:pPr>
            <w:pStyle w:val="PolicyBody"/>
          </w:pPr>
        </w:p>
        <w:p w14:paraId="50C81BCE" w14:textId="75AAFE2D" w:rsidR="007506BB" w:rsidRDefault="007D07EA" w:rsidP="00C6480A">
          <w:pPr>
            <w:pStyle w:val="Heading2"/>
            <w:jc w:val="both"/>
            <w:rPr>
              <w:rFonts w:eastAsia="Times New Roman"/>
            </w:rPr>
          </w:pPr>
          <w:bookmarkStart w:id="24" w:name="_Toc110516772"/>
          <w:r>
            <w:rPr>
              <w:rFonts w:eastAsia="Times New Roman"/>
            </w:rPr>
            <w:t>9</w:t>
          </w:r>
          <w:r w:rsidR="00A46911">
            <w:rPr>
              <w:rFonts w:eastAsia="Times New Roman"/>
            </w:rPr>
            <w:t xml:space="preserve">. </w:t>
          </w:r>
          <w:r w:rsidR="007506BB">
            <w:rPr>
              <w:rFonts w:eastAsia="Times New Roman"/>
            </w:rPr>
            <w:t>Hearing Augmentation on Conveyances</w:t>
          </w:r>
          <w:bookmarkEnd w:id="24"/>
          <w:r w:rsidR="007506BB">
            <w:rPr>
              <w:rFonts w:eastAsia="Times New Roman"/>
            </w:rPr>
            <w:t xml:space="preserve"> </w:t>
          </w:r>
        </w:p>
        <w:p w14:paraId="0ED63036" w14:textId="64DB7B4C" w:rsidR="003B526A" w:rsidRDefault="003B526A" w:rsidP="00C6480A">
          <w:pPr>
            <w:pStyle w:val="RecTitle"/>
            <w:jc w:val="both"/>
          </w:pPr>
          <w:r>
            <w:t xml:space="preserve">PDCN supports the regulatory option </w:t>
          </w:r>
        </w:p>
        <w:p w14:paraId="68CD6B93" w14:textId="77777777" w:rsidR="003B526A" w:rsidRDefault="003B526A" w:rsidP="00C6480A">
          <w:pPr>
            <w:pStyle w:val="RecTitle"/>
            <w:jc w:val="both"/>
          </w:pPr>
        </w:p>
        <w:p w14:paraId="697DD70C" w14:textId="77777777" w:rsidR="00CF17DA" w:rsidRDefault="00BF6511" w:rsidP="00C6480A">
          <w:pPr>
            <w:pStyle w:val="PolicyBody"/>
          </w:pPr>
          <w:r>
            <w:t xml:space="preserve">The current Transport Standards </w:t>
          </w:r>
          <w:r w:rsidR="008F2009">
            <w:t xml:space="preserve">only requiring 10% coverage </w:t>
          </w:r>
          <w:r w:rsidR="008E5FC6">
            <w:t xml:space="preserve">by an amplified system that communicates information to people with telecoil implants is not acceptable. </w:t>
          </w:r>
          <w:r w:rsidR="00CF17DA">
            <w:t xml:space="preserve">This level of </w:t>
          </w:r>
          <w:r w:rsidR="001E310D">
            <w:t>coverage</w:t>
          </w:r>
          <w:r w:rsidR="00CF17DA">
            <w:t xml:space="preserve"> is blatant inequity for people who rely on hearing augmentation systems for information on public transport. </w:t>
          </w:r>
        </w:p>
        <w:p w14:paraId="1BAFC82B" w14:textId="77777777" w:rsidR="00CF17DA" w:rsidRPr="003B526A" w:rsidRDefault="00CF17DA" w:rsidP="00C6480A">
          <w:pPr>
            <w:pStyle w:val="PolicyBody"/>
          </w:pPr>
        </w:p>
        <w:p w14:paraId="29A4A125" w14:textId="77777777" w:rsidR="00C6480A" w:rsidRDefault="00CF17DA" w:rsidP="00C6480A">
          <w:pPr>
            <w:jc w:val="both"/>
          </w:pPr>
          <w:r>
            <w:rPr>
              <w:b/>
              <w:bCs/>
            </w:rPr>
            <w:t xml:space="preserve">PDCN highly recommend implementation of the Regulatory Option 1 </w:t>
          </w:r>
          <w:r w:rsidRPr="005010A3">
            <w:rPr>
              <w:b/>
              <w:bCs/>
            </w:rPr>
            <w:t>Sub-option</w:t>
          </w:r>
          <w:r>
            <w:t xml:space="preserve"> </w:t>
          </w:r>
          <w:r>
            <w:rPr>
              <w:b/>
              <w:bCs/>
            </w:rPr>
            <w:t xml:space="preserve">1 </w:t>
          </w:r>
          <w:r w:rsidRPr="004B3C04">
            <w:rPr>
              <w:b/>
              <w:bCs/>
            </w:rPr>
            <w:t>which requires 100% of the area on conveyances covered by the public address system</w:t>
          </w:r>
          <w:r>
            <w:t>.</w:t>
          </w:r>
          <w:r w:rsidR="00292C89">
            <w:t xml:space="preserve"> </w:t>
          </w:r>
        </w:p>
        <w:p w14:paraId="08175CC1" w14:textId="5BD230BD" w:rsidR="00CF17DA" w:rsidRPr="00F62816" w:rsidRDefault="00292C89" w:rsidP="00C6480A">
          <w:pPr>
            <w:jc w:val="both"/>
            <w:rPr>
              <w:rFonts w:ascii="Myriad Pro" w:eastAsia="Times New Roman" w:hAnsi="Myriad Pro"/>
              <w:b/>
              <w:sz w:val="20"/>
              <w:szCs w:val="20"/>
            </w:rPr>
          </w:pPr>
          <w:r w:rsidRPr="00F62816">
            <w:rPr>
              <w:rFonts w:ascii="Myriad Pro" w:hAnsi="Myriad Pro"/>
            </w:rPr>
            <w:t xml:space="preserve">Updates to the Transport Standards are </w:t>
          </w:r>
          <w:r w:rsidR="004619E3" w:rsidRPr="00F62816">
            <w:rPr>
              <w:rFonts w:ascii="Myriad Pro" w:hAnsi="Myriad Pro"/>
            </w:rPr>
            <w:t>desperately needed for the continued inclusion of people with hearing impairments. While PDCN does not claim to have expertise in this area</w:t>
          </w:r>
          <w:r w:rsidR="001114E5" w:rsidRPr="00F62816">
            <w:rPr>
              <w:rFonts w:ascii="Myriad Pro" w:hAnsi="Myriad Pro"/>
            </w:rPr>
            <w:t xml:space="preserve">, we express support for the regulatory option as a </w:t>
          </w:r>
          <w:r w:rsidR="006C5021" w:rsidRPr="00F62816">
            <w:rPr>
              <w:rFonts w:ascii="Myriad Pro" w:hAnsi="Myriad Pro"/>
            </w:rPr>
            <w:t>common-sense</w:t>
          </w:r>
          <w:r w:rsidR="001114E5" w:rsidRPr="00F62816">
            <w:rPr>
              <w:rFonts w:ascii="Myriad Pro" w:hAnsi="Myriad Pro"/>
            </w:rPr>
            <w:t xml:space="preserve"> improvement of accessible transport standards.</w:t>
          </w:r>
        </w:p>
        <w:p w14:paraId="034DFC75" w14:textId="2DDB6158" w:rsidR="00CF17DA" w:rsidRDefault="007D07EA" w:rsidP="00C6480A">
          <w:pPr>
            <w:pStyle w:val="Heading2"/>
            <w:jc w:val="both"/>
            <w:rPr>
              <w:rFonts w:eastAsia="Times New Roman"/>
            </w:rPr>
          </w:pPr>
          <w:bookmarkStart w:id="25" w:name="_Toc110516773"/>
          <w:r>
            <w:rPr>
              <w:rFonts w:eastAsia="Times New Roman"/>
            </w:rPr>
            <w:t>10</w:t>
          </w:r>
          <w:r w:rsidR="00A46911">
            <w:rPr>
              <w:rFonts w:eastAsia="Times New Roman"/>
            </w:rPr>
            <w:t xml:space="preserve">. </w:t>
          </w:r>
          <w:r w:rsidR="00CF17DA">
            <w:rPr>
              <w:rFonts w:eastAsia="Times New Roman"/>
            </w:rPr>
            <w:t>Hearing Augmentation: Infrastructure and Premises</w:t>
          </w:r>
          <w:bookmarkEnd w:id="25"/>
        </w:p>
        <w:p w14:paraId="61DACBA6" w14:textId="03D159B6" w:rsidR="00CF17DA" w:rsidRDefault="00CF17DA" w:rsidP="00C6480A">
          <w:pPr>
            <w:pStyle w:val="RecTitle"/>
            <w:jc w:val="both"/>
          </w:pPr>
          <w:r w:rsidRPr="00D85F90">
            <w:t xml:space="preserve">PDCN supports the </w:t>
          </w:r>
          <w:r>
            <w:t>regulatory option</w:t>
          </w:r>
          <w:r w:rsidRPr="00D85F90">
            <w:t xml:space="preserve"> </w:t>
          </w:r>
        </w:p>
        <w:p w14:paraId="21C39386" w14:textId="77777777" w:rsidR="00CF17DA" w:rsidRPr="00D85F90" w:rsidRDefault="00CF17DA" w:rsidP="00C6480A">
          <w:pPr>
            <w:pStyle w:val="RecTitle"/>
            <w:jc w:val="both"/>
          </w:pPr>
        </w:p>
        <w:p w14:paraId="66FF3B97" w14:textId="77777777" w:rsidR="00CF17DA" w:rsidRDefault="00CF17DA" w:rsidP="00C6480A">
          <w:pPr>
            <w:pStyle w:val="PolicyBody"/>
          </w:pPr>
          <w:bookmarkStart w:id="26" w:name="_Hlk109998793"/>
          <w:r>
            <w:t xml:space="preserve">The current Transport Standards only requiring 10% coverage by an amplified system that communicates information to people with telecoil implants is not acceptable. </w:t>
          </w:r>
        </w:p>
        <w:bookmarkEnd w:id="26"/>
        <w:p w14:paraId="689E0DBC" w14:textId="77777777" w:rsidR="00CF17DA" w:rsidRDefault="00CF17DA" w:rsidP="00C6480A">
          <w:pPr>
            <w:pStyle w:val="PolicyBody"/>
          </w:pPr>
        </w:p>
        <w:p w14:paraId="353F6143" w14:textId="7C524B8B" w:rsidR="007506BB" w:rsidRDefault="00CF17DA" w:rsidP="00C6480A">
          <w:pPr>
            <w:pStyle w:val="PolicyBody"/>
          </w:pPr>
          <w:r>
            <w:t xml:space="preserve">PDCN supports a regulatory move to keep up with the Premises Standards’ requirement of 80-95% coverage. </w:t>
          </w:r>
          <w:r w:rsidR="00D6147A">
            <w:t>We iterate again, u</w:t>
          </w:r>
          <w:r>
            <w:t xml:space="preserve">pdates to the Transport Standards are desperately needed for the continued inclusion of people with hearing impairments. While PDCN does not claim to have expertise in this area, we express support for the regulatory option as a common-sense improvement of accessible transport standards. </w:t>
          </w:r>
        </w:p>
        <w:p w14:paraId="09AAD5D5" w14:textId="77777777" w:rsidR="00014B75" w:rsidRPr="00014B75" w:rsidRDefault="00014B75" w:rsidP="00C6480A">
          <w:pPr>
            <w:pStyle w:val="PolicyBody"/>
          </w:pPr>
        </w:p>
        <w:p w14:paraId="7D9D6D65" w14:textId="24413980" w:rsidR="007506BB" w:rsidRDefault="00A46911" w:rsidP="00C6480A">
          <w:pPr>
            <w:pStyle w:val="Heading2"/>
            <w:jc w:val="both"/>
            <w:rPr>
              <w:rFonts w:eastAsia="Times New Roman"/>
            </w:rPr>
          </w:pPr>
          <w:bookmarkStart w:id="27" w:name="_Toc110516774"/>
          <w:r>
            <w:rPr>
              <w:rFonts w:eastAsia="Times New Roman"/>
            </w:rPr>
            <w:t>1</w:t>
          </w:r>
          <w:r w:rsidR="007D07EA">
            <w:rPr>
              <w:rFonts w:eastAsia="Times New Roman"/>
            </w:rPr>
            <w:t>1</w:t>
          </w:r>
          <w:r>
            <w:rPr>
              <w:rFonts w:eastAsia="Times New Roman"/>
            </w:rPr>
            <w:t xml:space="preserve">. </w:t>
          </w:r>
          <w:r w:rsidR="007506BB">
            <w:rPr>
              <w:rFonts w:eastAsia="Times New Roman"/>
            </w:rPr>
            <w:t>Print Size and Format</w:t>
          </w:r>
          <w:bookmarkEnd w:id="27"/>
          <w:r w:rsidR="007506BB">
            <w:rPr>
              <w:rFonts w:eastAsia="Times New Roman"/>
            </w:rPr>
            <w:t xml:space="preserve"> </w:t>
          </w:r>
        </w:p>
        <w:p w14:paraId="405A9877" w14:textId="72FA5510" w:rsidR="00D85F90" w:rsidRDefault="00D85F90" w:rsidP="00C6480A">
          <w:pPr>
            <w:pStyle w:val="RecTitle"/>
            <w:jc w:val="both"/>
          </w:pPr>
          <w:r w:rsidRPr="00D85F90">
            <w:t xml:space="preserve">PDCN supports the </w:t>
          </w:r>
          <w:r>
            <w:t>regulatory option</w:t>
          </w:r>
          <w:r w:rsidRPr="00D85F90">
            <w:t xml:space="preserve"> </w:t>
          </w:r>
        </w:p>
        <w:p w14:paraId="0CF96FA8" w14:textId="77777777" w:rsidR="000C2009" w:rsidRDefault="000C2009" w:rsidP="00C6480A">
          <w:pPr>
            <w:pStyle w:val="RecTitle"/>
            <w:jc w:val="both"/>
          </w:pPr>
        </w:p>
        <w:p w14:paraId="1B7ABC92" w14:textId="423F7505" w:rsidR="007506BB" w:rsidRDefault="000C714F" w:rsidP="00C6480A">
          <w:pPr>
            <w:pStyle w:val="PolicyBody"/>
            <w:rPr>
              <w:rFonts w:eastAsia="Times New Roman"/>
              <w:color w:val="000000" w:themeColor="text1"/>
              <w:sz w:val="20"/>
              <w:szCs w:val="20"/>
            </w:rPr>
          </w:pPr>
          <w:r>
            <w:t>Regulations and requirements for print size and format must follow a best practice design and model. This promotes inclusion for people with disability</w:t>
          </w:r>
          <w:r w:rsidR="00BE382D">
            <w:t xml:space="preserve"> and allows for effective sharing of information. </w:t>
          </w:r>
          <w:r w:rsidR="00EB2BAF">
            <w:t>PDCN s</w:t>
          </w:r>
          <w:r w:rsidR="007506BB">
            <w:t>upports</w:t>
          </w:r>
          <w:r w:rsidR="00EB2BAF">
            <w:t xml:space="preserve"> the</w:t>
          </w:r>
          <w:r w:rsidR="007506BB">
            <w:t xml:space="preserve"> regulatory option </w:t>
          </w:r>
          <w:r w:rsidR="00B75BC0">
            <w:t>pertaining to</w:t>
          </w:r>
          <w:r w:rsidR="007506BB">
            <w:t xml:space="preserve"> amendments to transport standards section 27.3</w:t>
          </w:r>
          <w:r w:rsidR="00B75BC0">
            <w:t>, which involves</w:t>
          </w:r>
          <w:r w:rsidR="007506BB">
            <w:t xml:space="preserve">: </w:t>
          </w:r>
        </w:p>
        <w:p w14:paraId="3D9F2A74" w14:textId="77777777" w:rsidR="00E50292" w:rsidRPr="00EB2BAF" w:rsidRDefault="00E50292" w:rsidP="00C6480A">
          <w:pPr>
            <w:pStyle w:val="PolicyBody"/>
          </w:pPr>
        </w:p>
        <w:p w14:paraId="4EA0F0B3" w14:textId="28F8B9BE" w:rsidR="007506BB" w:rsidRPr="001F665A" w:rsidRDefault="007506BB" w:rsidP="00C6480A">
          <w:pPr>
            <w:pStyle w:val="Listparagraphbullets"/>
            <w:jc w:val="both"/>
            <w:rPr>
              <w:rFonts w:ascii="Myriad Pro Light" w:hAnsi="Myriad Pro Light"/>
              <w:i/>
              <w:iCs/>
            </w:rPr>
          </w:pPr>
          <w:r w:rsidRPr="001F665A">
            <w:rPr>
              <w:rFonts w:ascii="Myriad Pro Light" w:hAnsi="Myriad Pro Light"/>
              <w:i/>
              <w:iCs/>
            </w:rPr>
            <w:t>Copy must be black on a light background or achieve a 75 per cent luminance contrast</w:t>
          </w:r>
        </w:p>
        <w:p w14:paraId="0F3EDDB2" w14:textId="77777777" w:rsidR="007506BB" w:rsidRPr="001F665A" w:rsidRDefault="007506BB" w:rsidP="00C6480A">
          <w:pPr>
            <w:pStyle w:val="Listparagraphbullets"/>
            <w:numPr>
              <w:ilvl w:val="0"/>
              <w:numId w:val="0"/>
            </w:numPr>
            <w:jc w:val="both"/>
            <w:rPr>
              <w:rFonts w:ascii="Myriad Pro Light" w:hAnsi="Myriad Pro Light"/>
              <w:i/>
              <w:iCs/>
            </w:rPr>
          </w:pPr>
          <w:r w:rsidRPr="001F665A">
            <w:rPr>
              <w:rFonts w:ascii="Myriad Pro Light" w:hAnsi="Myriad Pro Light"/>
              <w:i/>
              <w:iCs/>
            </w:rPr>
            <w:t>between text and background.</w:t>
          </w:r>
        </w:p>
        <w:p w14:paraId="79CBA0E5" w14:textId="693EB460" w:rsidR="007506BB" w:rsidRPr="001F665A" w:rsidRDefault="007506BB" w:rsidP="00C6480A">
          <w:pPr>
            <w:pStyle w:val="Listparagraphbullets"/>
            <w:jc w:val="both"/>
            <w:rPr>
              <w:rFonts w:ascii="Myriad Pro Light" w:hAnsi="Myriad Pro Light"/>
              <w:i/>
              <w:iCs/>
            </w:rPr>
          </w:pPr>
          <w:r w:rsidRPr="001F665A">
            <w:rPr>
              <w:rFonts w:ascii="Myriad Pro Light" w:hAnsi="Myriad Pro Light"/>
              <w:i/>
              <w:iCs/>
            </w:rPr>
            <w:t>Font weight must be semi-bold or bold.</w:t>
          </w:r>
        </w:p>
        <w:p w14:paraId="13E869FB" w14:textId="3C0270E4" w:rsidR="007506BB" w:rsidRPr="001F665A" w:rsidRDefault="007506BB" w:rsidP="00C6480A">
          <w:pPr>
            <w:pStyle w:val="Listparagraphbullets"/>
            <w:jc w:val="both"/>
            <w:rPr>
              <w:rFonts w:ascii="Myriad Pro Light" w:hAnsi="Myriad Pro Light"/>
              <w:i/>
              <w:iCs/>
            </w:rPr>
          </w:pPr>
          <w:r w:rsidRPr="001F665A">
            <w:rPr>
              <w:rFonts w:ascii="Myriad Pro Light" w:hAnsi="Myriad Pro Light"/>
              <w:i/>
              <w:iCs/>
            </w:rPr>
            <w:lastRenderedPageBreak/>
            <w:t>Text must be left justified with a ragged right margin.</w:t>
          </w:r>
        </w:p>
        <w:p w14:paraId="012D3301" w14:textId="78323DCE" w:rsidR="007506BB" w:rsidRDefault="005E6DD9" w:rsidP="00C6480A">
          <w:pPr>
            <w:pStyle w:val="PolicyBody"/>
          </w:pPr>
          <w:r w:rsidRPr="00A135E0">
            <w:t xml:space="preserve">PDCN acknowledges that this </w:t>
          </w:r>
          <w:r w:rsidR="003D6C85" w:rsidRPr="00A135E0">
            <w:t xml:space="preserve">is not an area of our expertise, </w:t>
          </w:r>
          <w:r w:rsidR="00264511" w:rsidRPr="00A135E0">
            <w:t>and we</w:t>
          </w:r>
          <w:r w:rsidR="004C3E96" w:rsidRPr="00A135E0">
            <w:t xml:space="preserve"> </w:t>
          </w:r>
          <w:r w:rsidR="003D6C85" w:rsidRPr="00A135E0">
            <w:t>defer</w:t>
          </w:r>
          <w:r w:rsidR="00B11924" w:rsidRPr="00A135E0">
            <w:t xml:space="preserve"> appropriate comment</w:t>
          </w:r>
          <w:r w:rsidR="003D6C85" w:rsidRPr="00A135E0">
            <w:t xml:space="preserve"> to the views of our colleagues in the Vision Impaired/Blindness community</w:t>
          </w:r>
          <w:r w:rsidR="00A135E0">
            <w:t xml:space="preserve">. </w:t>
          </w:r>
        </w:p>
        <w:p w14:paraId="3A7A123B" w14:textId="77777777" w:rsidR="0048564F" w:rsidRPr="0048564F" w:rsidRDefault="0048564F" w:rsidP="00C6480A">
          <w:pPr>
            <w:pStyle w:val="PolicyBody"/>
          </w:pPr>
        </w:p>
        <w:p w14:paraId="3E0A5680" w14:textId="5982C372" w:rsidR="007506BB" w:rsidRDefault="00A46911" w:rsidP="00C6480A">
          <w:pPr>
            <w:pStyle w:val="Heading2"/>
            <w:jc w:val="both"/>
            <w:rPr>
              <w:rFonts w:eastAsia="Times New Roman"/>
            </w:rPr>
          </w:pPr>
          <w:bookmarkStart w:id="28" w:name="_Toc110516775"/>
          <w:r>
            <w:rPr>
              <w:rFonts w:eastAsia="Times New Roman"/>
            </w:rPr>
            <w:t>1</w:t>
          </w:r>
          <w:r w:rsidR="007D07EA">
            <w:rPr>
              <w:rFonts w:eastAsia="Times New Roman"/>
            </w:rPr>
            <w:t>2</w:t>
          </w:r>
          <w:r>
            <w:rPr>
              <w:rFonts w:eastAsia="Times New Roman"/>
            </w:rPr>
            <w:t xml:space="preserve">. </w:t>
          </w:r>
          <w:r w:rsidR="007506BB">
            <w:rPr>
              <w:rFonts w:eastAsia="Times New Roman"/>
            </w:rPr>
            <w:t>International Symbol for Access and Deafness</w:t>
          </w:r>
          <w:bookmarkEnd w:id="28"/>
        </w:p>
        <w:p w14:paraId="099CEC1D" w14:textId="0C55C4B2" w:rsidR="00977099" w:rsidRPr="00977099" w:rsidRDefault="00977099" w:rsidP="00C6480A">
          <w:pPr>
            <w:pStyle w:val="RecTitle"/>
            <w:jc w:val="both"/>
          </w:pPr>
          <w:r>
            <w:t>PDCN supports the r</w:t>
          </w:r>
          <w:r w:rsidR="003151EC">
            <w:t>egulatory option</w:t>
          </w:r>
          <w:r w:rsidR="003151EC">
            <w:rPr>
              <w:iCs/>
            </w:rPr>
            <w:t>: sub-option 1</w:t>
          </w:r>
        </w:p>
        <w:p w14:paraId="69A63E4E" w14:textId="77777777" w:rsidR="000C2009" w:rsidRPr="00977099" w:rsidRDefault="000C2009" w:rsidP="00C6480A">
          <w:pPr>
            <w:pStyle w:val="RecTitle"/>
            <w:jc w:val="both"/>
          </w:pPr>
        </w:p>
        <w:p w14:paraId="77850F92" w14:textId="1B259056" w:rsidR="007506BB" w:rsidRPr="00E01DCF" w:rsidRDefault="003151EC" w:rsidP="00C6480A">
          <w:pPr>
            <w:pStyle w:val="PolicyBody"/>
          </w:pPr>
          <w:r>
            <w:t>It is important for the inclusion of people with disabilit</w:t>
          </w:r>
          <w:r w:rsidR="00E965DD">
            <w:t>y that t</w:t>
          </w:r>
          <w:r w:rsidR="007506BB">
            <w:t>he size of accessibility symbols compl</w:t>
          </w:r>
          <w:r w:rsidR="00E965DD">
            <w:t xml:space="preserve">ies </w:t>
          </w:r>
          <w:r w:rsidR="007506BB">
            <w:t>with</w:t>
          </w:r>
          <w:r w:rsidR="00E965DD">
            <w:t xml:space="preserve"> standards of accessibility under</w:t>
          </w:r>
          <w:r w:rsidR="007506BB">
            <w:t xml:space="preserve"> AS1428.2 (1992) Design for access and mobility, Part 2: Enhanced and additional requirements—Buildings and facilities, Table 1.</w:t>
          </w:r>
          <w:r w:rsidR="00E965DD">
            <w:t xml:space="preserve"> Consistency of </w:t>
          </w:r>
          <w:r w:rsidR="00723390">
            <w:t>symbols for accessibility is integral to the provision of information and whole of journey travel for people with disability. The harmonisation of the transport standards and premises standards will provide greater clarity and ease of use of public transport</w:t>
          </w:r>
          <w:r w:rsidR="00E01DCF">
            <w:t xml:space="preserve">. </w:t>
          </w:r>
        </w:p>
        <w:p w14:paraId="46B35DFB" w14:textId="77777777" w:rsidR="007506BB" w:rsidRDefault="007506BB" w:rsidP="00C6480A">
          <w:pPr>
            <w:pStyle w:val="PolicyBody"/>
          </w:pPr>
        </w:p>
        <w:p w14:paraId="6A294F75" w14:textId="3460454E" w:rsidR="007506BB" w:rsidRDefault="00A46911" w:rsidP="00C6480A">
          <w:pPr>
            <w:pStyle w:val="Heading2"/>
            <w:jc w:val="both"/>
            <w:rPr>
              <w:rFonts w:eastAsia="Times New Roman"/>
            </w:rPr>
          </w:pPr>
          <w:bookmarkStart w:id="29" w:name="_Toc110516776"/>
          <w:r>
            <w:rPr>
              <w:rFonts w:eastAsia="Times New Roman"/>
            </w:rPr>
            <w:t>1</w:t>
          </w:r>
          <w:r w:rsidR="007D07EA">
            <w:rPr>
              <w:rFonts w:eastAsia="Times New Roman"/>
            </w:rPr>
            <w:t>3</w:t>
          </w:r>
          <w:r>
            <w:rPr>
              <w:rFonts w:eastAsia="Times New Roman"/>
            </w:rPr>
            <w:t xml:space="preserve">. </w:t>
          </w:r>
          <w:r w:rsidR="007506BB">
            <w:rPr>
              <w:rFonts w:eastAsia="Times New Roman"/>
            </w:rPr>
            <w:t>Letter Heights and Luminance Contrast of Signs</w:t>
          </w:r>
          <w:bookmarkEnd w:id="29"/>
          <w:r w:rsidR="007506BB">
            <w:rPr>
              <w:rFonts w:eastAsia="Times New Roman"/>
            </w:rPr>
            <w:t xml:space="preserve"> </w:t>
          </w:r>
        </w:p>
        <w:p w14:paraId="3CD97778" w14:textId="754B7056" w:rsidR="00137068" w:rsidRDefault="00337A53" w:rsidP="00C6480A">
          <w:pPr>
            <w:pStyle w:val="RecTitle"/>
            <w:jc w:val="both"/>
          </w:pPr>
          <w:r w:rsidRPr="00266769">
            <w:t xml:space="preserve">PDCN supports the </w:t>
          </w:r>
          <w:r>
            <w:t>regulatory option</w:t>
          </w:r>
          <w:r w:rsidR="00404ACF" w:rsidRPr="00266769">
            <w:t xml:space="preserve">: Option </w:t>
          </w:r>
          <w:r w:rsidR="00266769" w:rsidRPr="00266769">
            <w:t>1</w:t>
          </w:r>
        </w:p>
        <w:p w14:paraId="1A919651" w14:textId="77777777" w:rsidR="000C2009" w:rsidRDefault="000C2009" w:rsidP="00C6480A">
          <w:pPr>
            <w:pStyle w:val="RecTitle"/>
            <w:jc w:val="both"/>
          </w:pPr>
        </w:p>
        <w:p w14:paraId="36728186" w14:textId="492E3F77" w:rsidR="00266769" w:rsidRDefault="002F1ACA" w:rsidP="00C6480A">
          <w:pPr>
            <w:pStyle w:val="PolicyBody"/>
          </w:pPr>
          <w:r>
            <w:t xml:space="preserve">There is a need for clarity regarding letter heights and luminance contrast of signs </w:t>
          </w:r>
          <w:r w:rsidR="00485FF5">
            <w:t xml:space="preserve">for public transport. </w:t>
          </w:r>
          <w:r w:rsidR="00086DF4">
            <w:t>The introduction of regulations around this will create a greater coherence across public transport services and allow for con</w:t>
          </w:r>
          <w:r w:rsidR="00EC607F">
            <w:t xml:space="preserve">sistency that will provide </w:t>
          </w:r>
          <w:r w:rsidR="00141D46">
            <w:t xml:space="preserve">accessibility </w:t>
          </w:r>
          <w:r w:rsidR="00C87187">
            <w:t xml:space="preserve">in signage for the whole of journey for people with disability at the benefit of the whole community. </w:t>
          </w:r>
        </w:p>
        <w:p w14:paraId="6AF57666" w14:textId="77777777" w:rsidR="00201C27" w:rsidRPr="00266769" w:rsidRDefault="00201C27" w:rsidP="00C6480A">
          <w:pPr>
            <w:pStyle w:val="PolicyBody"/>
            <w:rPr>
              <w:color w:val="000000"/>
            </w:rPr>
          </w:pPr>
        </w:p>
        <w:p w14:paraId="23A83998" w14:textId="42FB764C" w:rsidR="00137068" w:rsidRDefault="00A46911" w:rsidP="00C6480A">
          <w:pPr>
            <w:pStyle w:val="Heading2"/>
            <w:jc w:val="both"/>
            <w:rPr>
              <w:rFonts w:eastAsia="Times New Roman"/>
            </w:rPr>
          </w:pPr>
          <w:bookmarkStart w:id="30" w:name="_Toc110516777"/>
          <w:r>
            <w:rPr>
              <w:rFonts w:eastAsia="Times New Roman"/>
            </w:rPr>
            <w:t>1</w:t>
          </w:r>
          <w:r w:rsidR="007D07EA">
            <w:rPr>
              <w:rFonts w:eastAsia="Times New Roman"/>
            </w:rPr>
            <w:t>4</w:t>
          </w:r>
          <w:r>
            <w:rPr>
              <w:rFonts w:eastAsia="Times New Roman"/>
            </w:rPr>
            <w:t xml:space="preserve">. </w:t>
          </w:r>
          <w:r w:rsidR="00B30D11">
            <w:rPr>
              <w:rFonts w:eastAsia="Times New Roman"/>
            </w:rPr>
            <w:t>Location of Signs</w:t>
          </w:r>
          <w:bookmarkEnd w:id="30"/>
        </w:p>
        <w:p w14:paraId="1A2AD6AF" w14:textId="40660EC9" w:rsidR="00B30D11" w:rsidRDefault="00FF6883" w:rsidP="00C6480A">
          <w:pPr>
            <w:pStyle w:val="RecTitle"/>
            <w:jc w:val="both"/>
          </w:pPr>
          <w:r>
            <w:t>PDCN supports regulatory option</w:t>
          </w:r>
          <w:r w:rsidR="00D95FA3">
            <w:rPr>
              <w:iCs/>
            </w:rPr>
            <w:t xml:space="preserve">: sub-option 1 </w:t>
          </w:r>
        </w:p>
        <w:p w14:paraId="3387795A" w14:textId="77777777" w:rsidR="000C2009" w:rsidRDefault="000C2009" w:rsidP="00C6480A">
          <w:pPr>
            <w:pStyle w:val="RecTitle"/>
            <w:jc w:val="both"/>
          </w:pPr>
        </w:p>
        <w:p w14:paraId="1C9615C8" w14:textId="6565A728" w:rsidR="00201C27" w:rsidRDefault="00FE3813" w:rsidP="00C6480A">
          <w:pPr>
            <w:pStyle w:val="PolicyBody"/>
          </w:pPr>
          <w:r>
            <w:t xml:space="preserve">Signage in </w:t>
          </w:r>
          <w:r w:rsidR="00F31B17">
            <w:t xml:space="preserve">public transport services is vital </w:t>
          </w:r>
          <w:r w:rsidR="003B61EC">
            <w:t>fo</w:t>
          </w:r>
          <w:r w:rsidR="00C21473">
            <w:t>r users of transport to be able to</w:t>
          </w:r>
          <w:r w:rsidR="00F5217A">
            <w:t xml:space="preserve"> quickly </w:t>
          </w:r>
          <w:r w:rsidR="00283815">
            <w:t>gather information regarding their travel</w:t>
          </w:r>
          <w:r w:rsidR="009915CC">
            <w:t>, available service</w:t>
          </w:r>
          <w:r w:rsidR="00A90540">
            <w:t>s</w:t>
          </w:r>
          <w:r w:rsidR="009915CC">
            <w:t>, and orientation.</w:t>
          </w:r>
          <w:r w:rsidR="00A90540">
            <w:t xml:space="preserve"> </w:t>
          </w:r>
        </w:p>
        <w:p w14:paraId="5B954E73" w14:textId="77777777" w:rsidR="003B37BC" w:rsidRDefault="003B37BC" w:rsidP="00C6480A">
          <w:pPr>
            <w:pStyle w:val="PolicyBody"/>
          </w:pPr>
        </w:p>
        <w:p w14:paraId="42732D63" w14:textId="64670AFC" w:rsidR="003B37BC" w:rsidRPr="002E6310" w:rsidRDefault="003B37BC" w:rsidP="00C6480A">
          <w:pPr>
            <w:pStyle w:val="PolicyBody"/>
            <w:rPr>
              <w:i/>
              <w:iCs/>
              <w:color w:val="2C4390"/>
            </w:rPr>
          </w:pPr>
          <w:r w:rsidRPr="002E6310">
            <w:rPr>
              <w:i/>
              <w:iCs/>
              <w:color w:val="2C4390"/>
            </w:rPr>
            <w:t>“In terms of accessing them</w:t>
          </w:r>
          <w:r w:rsidR="00A83750" w:rsidRPr="002E6310">
            <w:rPr>
              <w:i/>
              <w:iCs/>
              <w:color w:val="2C4390"/>
            </w:rPr>
            <w:t xml:space="preserve"> [ferries</w:t>
          </w:r>
          <w:r w:rsidR="00A348FD" w:rsidRPr="002E6310">
            <w:rPr>
              <w:i/>
              <w:iCs/>
              <w:color w:val="2C4390"/>
            </w:rPr>
            <w:t>]</w:t>
          </w:r>
          <w:r w:rsidRPr="002E6310">
            <w:rPr>
              <w:i/>
              <w:iCs/>
              <w:color w:val="2C4390"/>
            </w:rPr>
            <w:t xml:space="preserve">, if you don't use spoken word as your language, or something like that, that blue accessibility print that's on the ground, </w:t>
          </w:r>
          <w:r w:rsidR="004D6EC7" w:rsidRPr="002E6310">
            <w:rPr>
              <w:i/>
              <w:iCs/>
              <w:color w:val="2C4390"/>
            </w:rPr>
            <w:t>[…]</w:t>
          </w:r>
          <w:r w:rsidR="00DE22F2" w:rsidRPr="002E6310">
            <w:rPr>
              <w:i/>
              <w:iCs/>
              <w:color w:val="2C4390"/>
            </w:rPr>
            <w:t xml:space="preserve">, </w:t>
          </w:r>
          <w:r w:rsidRPr="002E6310">
            <w:rPr>
              <w:i/>
              <w:iCs/>
              <w:color w:val="2C4390"/>
            </w:rPr>
            <w:t>when I first ever caught a ferry by myself in a chair, I sat on that thing! And it had the sign next to it, saying, "Staff will assist you. Sit on the spot." And, like, I just missed the ferry. Nobody even looked at me. Nobody even went to that spot.”</w:t>
          </w:r>
        </w:p>
        <w:p w14:paraId="588591B2" w14:textId="77777777" w:rsidR="00A348FD" w:rsidRPr="002E6310" w:rsidRDefault="00A348FD" w:rsidP="00C6480A">
          <w:pPr>
            <w:pStyle w:val="PolicyBody"/>
            <w:ind w:left="720"/>
            <w:rPr>
              <w:i/>
              <w:iCs/>
              <w:color w:val="2C4390"/>
            </w:rPr>
          </w:pPr>
        </w:p>
        <w:p w14:paraId="76E2C3BD" w14:textId="17D9159A" w:rsidR="00A348FD" w:rsidRPr="002E6310" w:rsidRDefault="00A348FD" w:rsidP="00C6480A">
          <w:pPr>
            <w:pStyle w:val="PolicyBody"/>
            <w:jc w:val="center"/>
            <w:rPr>
              <w:i/>
              <w:iCs/>
              <w:color w:val="2C4390"/>
            </w:rPr>
          </w:pPr>
          <w:r w:rsidRPr="002E6310">
            <w:rPr>
              <w:i/>
              <w:iCs/>
              <w:color w:val="2C4390"/>
            </w:rPr>
            <w:t>Wheelchair User &amp; PDCN member</w:t>
          </w:r>
        </w:p>
        <w:p w14:paraId="39F8FCF2" w14:textId="77777777" w:rsidR="00201C27" w:rsidRDefault="00201C27" w:rsidP="00C6480A">
          <w:pPr>
            <w:pStyle w:val="PolicyBody"/>
          </w:pPr>
        </w:p>
        <w:p w14:paraId="3EAADB8B" w14:textId="5BA3E055" w:rsidR="00AA4B93" w:rsidRDefault="0021312D" w:rsidP="00C6480A">
          <w:pPr>
            <w:pStyle w:val="PolicyBody"/>
          </w:pPr>
          <w:r>
            <w:t xml:space="preserve">There is a need for clarity and consistency throughout the transport networks in this area, as the </w:t>
          </w:r>
          <w:r w:rsidR="00EF1F89">
            <w:t>standards have not been updated since 199</w:t>
          </w:r>
          <w:r w:rsidR="00071D34">
            <w:t>2. While there is no evidence thes</w:t>
          </w:r>
          <w:r w:rsidR="00CA7143">
            <w:t xml:space="preserve">e </w:t>
          </w:r>
          <w:r w:rsidR="00C53DA2">
            <w:t xml:space="preserve">requirements </w:t>
          </w:r>
          <w:r w:rsidR="00D178B4">
            <w:t xml:space="preserve">are not fit for purpose, </w:t>
          </w:r>
          <w:r w:rsidR="00FC54B3">
            <w:t xml:space="preserve">they do not include requirements for </w:t>
          </w:r>
          <w:r w:rsidR="00E046A1">
            <w:t>Braille and tactile format</w:t>
          </w:r>
          <w:r w:rsidR="00E24B81">
            <w:t>s</w:t>
          </w:r>
          <w:r w:rsidR="00910FA8">
            <w:t xml:space="preserve">. </w:t>
          </w:r>
          <w:r w:rsidR="00571318">
            <w:t xml:space="preserve">It is integral that all users of public transport </w:t>
          </w:r>
          <w:r w:rsidR="000414BD">
            <w:t>can</w:t>
          </w:r>
          <w:r w:rsidR="00571318">
            <w:t xml:space="preserve"> access information through signage, </w:t>
          </w:r>
          <w:r w:rsidR="002E682D">
            <w:t>otherwise transport becomes inaccessible</w:t>
          </w:r>
          <w:r w:rsidR="009C3193">
            <w:t xml:space="preserve"> and difficult to navigate. </w:t>
          </w:r>
        </w:p>
        <w:p w14:paraId="3035FDFD" w14:textId="77777777" w:rsidR="00AA4B93" w:rsidRDefault="00AA4B93" w:rsidP="00C6480A">
          <w:pPr>
            <w:pStyle w:val="PolicyBody"/>
          </w:pPr>
        </w:p>
        <w:p w14:paraId="2B2035C7" w14:textId="40962CEA" w:rsidR="00DD7B34" w:rsidRPr="00FF6883" w:rsidRDefault="003B38D1" w:rsidP="00C6480A">
          <w:pPr>
            <w:pStyle w:val="PolicyBody"/>
          </w:pPr>
          <w:r w:rsidRPr="00A276E3">
            <w:rPr>
              <w:b/>
            </w:rPr>
            <w:t xml:space="preserve">We support the </w:t>
          </w:r>
          <w:r w:rsidR="000C1C99" w:rsidRPr="00A276E3">
            <w:rPr>
              <w:b/>
            </w:rPr>
            <w:t>regulatory option in this area</w:t>
          </w:r>
          <w:r w:rsidR="000C1C99">
            <w:t xml:space="preserve">, and </w:t>
          </w:r>
          <w:r w:rsidR="00E764D9">
            <w:t xml:space="preserve">support and encourage amendments to current standards that have not been updated for </w:t>
          </w:r>
          <w:r w:rsidR="007D3B7C">
            <w:t>30 y</w:t>
          </w:r>
          <w:r w:rsidR="004315ED">
            <w:t>ears.</w:t>
          </w:r>
        </w:p>
        <w:p w14:paraId="00798739" w14:textId="77777777" w:rsidR="00014B75" w:rsidRPr="00FF6883" w:rsidRDefault="00014B75" w:rsidP="00C6480A">
          <w:pPr>
            <w:pStyle w:val="PolicyBody"/>
          </w:pPr>
        </w:p>
        <w:p w14:paraId="15D599D4" w14:textId="556AC6B9" w:rsidR="00B30D11" w:rsidRDefault="00A46911" w:rsidP="00C6480A">
          <w:pPr>
            <w:pStyle w:val="Heading2"/>
            <w:jc w:val="both"/>
          </w:pPr>
          <w:bookmarkStart w:id="31" w:name="_Toc110516778"/>
          <w:r>
            <w:t>1</w:t>
          </w:r>
          <w:r w:rsidR="007D07EA">
            <w:t>5</w:t>
          </w:r>
          <w:r>
            <w:t xml:space="preserve">. </w:t>
          </w:r>
          <w:r w:rsidR="00CB3FA3">
            <w:t xml:space="preserve">Braille Embossed </w:t>
          </w:r>
          <w:r w:rsidR="009D19BA">
            <w:t>(Printed) Specifications</w:t>
          </w:r>
          <w:bookmarkEnd w:id="31"/>
        </w:p>
        <w:p w14:paraId="25B79692" w14:textId="492EF454" w:rsidR="009D19BA" w:rsidRDefault="004E17A4" w:rsidP="00C6480A">
          <w:pPr>
            <w:pStyle w:val="RecTitle"/>
            <w:jc w:val="both"/>
          </w:pPr>
          <w:r>
            <w:t xml:space="preserve">PDCN supports the regulatory option </w:t>
          </w:r>
        </w:p>
        <w:p w14:paraId="58683E90" w14:textId="77777777" w:rsidR="000C2009" w:rsidRDefault="000C2009" w:rsidP="00C6480A">
          <w:pPr>
            <w:pStyle w:val="RecTitle"/>
            <w:jc w:val="both"/>
          </w:pPr>
        </w:p>
        <w:p w14:paraId="4D4A00D5" w14:textId="301E53AF" w:rsidR="00E74A44" w:rsidRDefault="00E74A44" w:rsidP="00C6480A">
          <w:pPr>
            <w:pStyle w:val="PolicyBody"/>
            <w:rPr>
              <w:rFonts w:ascii="Calibri" w:hAnsi="Calibri"/>
            </w:rPr>
          </w:pPr>
          <w:r>
            <w:t>PDCN conside</w:t>
          </w:r>
          <w:r w:rsidR="0097541F">
            <w:t>r</w:t>
          </w:r>
          <w:r>
            <w:t xml:space="preserve"> the regulatory option </w:t>
          </w:r>
          <w:r w:rsidR="0097541F">
            <w:t>to</w:t>
          </w:r>
          <w:r>
            <w:t xml:space="preserve"> be the most effective in ensuring that the </w:t>
          </w:r>
          <w:r w:rsidR="0097541F">
            <w:t>B</w:t>
          </w:r>
          <w:r>
            <w:t>raille used is the most universally recognisable, but acknowledge that this is not an area that PDCN specialises in</w:t>
          </w:r>
          <w:r w:rsidR="0097541F">
            <w:t xml:space="preserve">. </w:t>
          </w:r>
          <w:r w:rsidR="00AD22AA">
            <w:t>W</w:t>
          </w:r>
          <w:r>
            <w:t xml:space="preserve">e </w:t>
          </w:r>
          <w:r w:rsidR="00AD22AA">
            <w:t xml:space="preserve">advise </w:t>
          </w:r>
          <w:r w:rsidR="000B46A3">
            <w:t xml:space="preserve">our </w:t>
          </w:r>
          <w:r w:rsidR="00BF2585">
            <w:t>comments on this issue</w:t>
          </w:r>
          <w:r>
            <w:t xml:space="preserve"> defer</w:t>
          </w:r>
          <w:r w:rsidR="00BF2585">
            <w:t>red</w:t>
          </w:r>
          <w:r>
            <w:t xml:space="preserve"> to the views of our colleagues in the Vision Impaired/Blindness community. </w:t>
          </w:r>
        </w:p>
        <w:p w14:paraId="5CE9320B" w14:textId="77777777" w:rsidR="004E17A4" w:rsidRPr="004E17A4" w:rsidRDefault="004E17A4" w:rsidP="00C6480A">
          <w:pPr>
            <w:jc w:val="both"/>
          </w:pPr>
        </w:p>
        <w:p w14:paraId="2D8D5575" w14:textId="1D4B3EEA" w:rsidR="009D19BA" w:rsidRDefault="00A46911" w:rsidP="00C6480A">
          <w:pPr>
            <w:pStyle w:val="Heading2"/>
            <w:jc w:val="both"/>
          </w:pPr>
          <w:bookmarkStart w:id="32" w:name="_Toc110516779"/>
          <w:r>
            <w:lastRenderedPageBreak/>
            <w:t>1</w:t>
          </w:r>
          <w:r w:rsidR="007D07EA">
            <w:t>6</w:t>
          </w:r>
          <w:r>
            <w:t xml:space="preserve">. </w:t>
          </w:r>
          <w:r w:rsidR="00D746FE">
            <w:t xml:space="preserve">Braille and Tactile </w:t>
          </w:r>
          <w:r w:rsidR="0088466E">
            <w:t>Lettering for Signage</w:t>
          </w:r>
          <w:bookmarkEnd w:id="32"/>
        </w:p>
        <w:p w14:paraId="1A56E6AB" w14:textId="048E1D31" w:rsidR="0088466E" w:rsidRPr="00742EC2" w:rsidRDefault="00742EC2" w:rsidP="00C6480A">
          <w:pPr>
            <w:pStyle w:val="RecTitle"/>
            <w:jc w:val="both"/>
          </w:pPr>
          <w:r>
            <w:t xml:space="preserve">PDCN supports the regulatory option </w:t>
          </w:r>
        </w:p>
        <w:p w14:paraId="0527B4AC" w14:textId="77777777" w:rsidR="000C2009" w:rsidRPr="00742EC2" w:rsidRDefault="000C2009" w:rsidP="00C6480A">
          <w:pPr>
            <w:pStyle w:val="RecTitle"/>
            <w:jc w:val="both"/>
          </w:pPr>
        </w:p>
        <w:p w14:paraId="0C7BA539" w14:textId="42404C51" w:rsidR="00BD48EC" w:rsidRPr="008B368D" w:rsidRDefault="00BD48EC" w:rsidP="00C6480A">
          <w:pPr>
            <w:jc w:val="both"/>
            <w:rPr>
              <w:rFonts w:ascii="Calibri" w:eastAsia="Times New Roman" w:hAnsi="Calibri"/>
              <w:color w:val="000000"/>
            </w:rPr>
          </w:pPr>
          <w:r w:rsidRPr="008B368D">
            <w:rPr>
              <w:rStyle w:val="PolicyBodyChar"/>
            </w:rPr>
            <w:t>PDCN consider the regulatory option to be the most effective in ensuring that the Braille</w:t>
          </w:r>
          <w:r w:rsidR="00BF469C" w:rsidRPr="008B368D">
            <w:rPr>
              <w:rStyle w:val="PolicyBodyChar"/>
            </w:rPr>
            <w:t xml:space="preserve"> and tactile</w:t>
          </w:r>
          <w:r w:rsidR="004B3CD3" w:rsidRPr="008B368D">
            <w:rPr>
              <w:rStyle w:val="PolicyBodyChar"/>
            </w:rPr>
            <w:t xml:space="preserve"> lettering</w:t>
          </w:r>
          <w:r w:rsidRPr="008B368D">
            <w:rPr>
              <w:rStyle w:val="PolicyBodyChar"/>
            </w:rPr>
            <w:t xml:space="preserve"> used is the most universally recognisable</w:t>
          </w:r>
          <w:r w:rsidR="00664440" w:rsidRPr="008B368D">
            <w:rPr>
              <w:rStyle w:val="PolicyBodyChar"/>
            </w:rPr>
            <w:t xml:space="preserve"> in the conveying of signage information</w:t>
          </w:r>
          <w:r w:rsidRPr="008B368D">
            <w:rPr>
              <w:rStyle w:val="PolicyBodyChar"/>
            </w:rPr>
            <w:t>, but acknowledge that this is not an area that PDCN specialises in. We advise our comments on this issue deferred to the views of our colleagues in the Vision Impaired/Blindness community</w:t>
          </w:r>
          <w:r>
            <w:rPr>
              <w:rFonts w:eastAsia="Times New Roman"/>
              <w:color w:val="000000"/>
            </w:rPr>
            <w:t>. </w:t>
          </w:r>
        </w:p>
        <w:p w14:paraId="1B1C5D38" w14:textId="62A1BAC0" w:rsidR="0088466E" w:rsidRDefault="00A46911" w:rsidP="00C6480A">
          <w:pPr>
            <w:pStyle w:val="Heading2"/>
            <w:jc w:val="both"/>
          </w:pPr>
          <w:bookmarkStart w:id="33" w:name="_Toc110516780"/>
          <w:r>
            <w:t>1</w:t>
          </w:r>
          <w:r w:rsidR="007D07EA">
            <w:t>7</w:t>
          </w:r>
          <w:r>
            <w:t xml:space="preserve">. </w:t>
          </w:r>
          <w:r w:rsidR="00463E08">
            <w:t xml:space="preserve">Lifts: </w:t>
          </w:r>
          <w:r w:rsidR="003C4826">
            <w:t xml:space="preserve">Braille and Tactile </w:t>
          </w:r>
          <w:r w:rsidR="00293F59">
            <w:t>Information at Lif</w:t>
          </w:r>
          <w:r w:rsidR="00FA7126">
            <w:t>t</w:t>
          </w:r>
          <w:r w:rsidR="00293F59">
            <w:t xml:space="preserve"> Landings</w:t>
          </w:r>
          <w:bookmarkEnd w:id="33"/>
        </w:p>
        <w:p w14:paraId="466C0954" w14:textId="1C069247" w:rsidR="00293F59" w:rsidRDefault="001B75E7" w:rsidP="00C6480A">
          <w:pPr>
            <w:pStyle w:val="RecTitle"/>
            <w:jc w:val="both"/>
          </w:pPr>
          <w:r>
            <w:t xml:space="preserve">PDCN supports the regulatory option </w:t>
          </w:r>
        </w:p>
        <w:p w14:paraId="7D8B73D6" w14:textId="77777777" w:rsidR="008B368D" w:rsidRDefault="008B368D" w:rsidP="00C6480A">
          <w:pPr>
            <w:pStyle w:val="RecTitle"/>
            <w:jc w:val="both"/>
          </w:pPr>
        </w:p>
        <w:p w14:paraId="0AD26FCA" w14:textId="043C1F0F" w:rsidR="001B75E7" w:rsidRDefault="00A035A3" w:rsidP="00C6480A">
          <w:pPr>
            <w:pStyle w:val="PolicyBody"/>
          </w:pPr>
          <w:r>
            <w:t>PDCN supports the regulatory</w:t>
          </w:r>
          <w:r w:rsidR="00282D9C">
            <w:t xml:space="preserve"> amendments of </w:t>
          </w:r>
          <w:r w:rsidR="00055809">
            <w:t xml:space="preserve">the transport standards section 13.1 </w:t>
          </w:r>
          <w:r w:rsidR="00275060">
            <w:t xml:space="preserve">to </w:t>
          </w:r>
          <w:r w:rsidR="00474195">
            <w:t xml:space="preserve">include </w:t>
          </w:r>
          <w:r w:rsidR="00F819F6">
            <w:t>lift landings</w:t>
          </w:r>
          <w:r w:rsidR="00111579">
            <w:t xml:space="preserve"> </w:t>
          </w:r>
          <w:r w:rsidR="00B607A2">
            <w:t xml:space="preserve">to provide Braille and tactile lettering </w:t>
          </w:r>
          <w:r w:rsidR="00B52F68">
            <w:t>for identification of platforms</w:t>
          </w:r>
          <w:r w:rsidR="0028585B">
            <w:t>, road reserves, parking or passenger loading areas</w:t>
          </w:r>
          <w:r w:rsidR="0078392A">
            <w:t>, streets,</w:t>
          </w:r>
          <w:r w:rsidR="007800EF">
            <w:t xml:space="preserve"> or facilities</w:t>
          </w:r>
          <w:r w:rsidR="00F233CD">
            <w:t xml:space="preserve">. And for overbridges, subways of concourses </w:t>
          </w:r>
          <w:r w:rsidR="00682C35">
            <w:t xml:space="preserve">to have Braille and tactile signs to identify levels. </w:t>
          </w:r>
          <w:r w:rsidR="00E8520C">
            <w:t>The</w:t>
          </w:r>
          <w:r w:rsidR="00E26519">
            <w:t xml:space="preserve"> implementation of these amendments will provide people with disability who are </w:t>
          </w:r>
          <w:r w:rsidR="00F21AF8">
            <w:t xml:space="preserve">vision impaired </w:t>
          </w:r>
          <w:r w:rsidR="004C29B2">
            <w:t xml:space="preserve">the ability </w:t>
          </w:r>
          <w:r w:rsidR="00F21AF8">
            <w:t xml:space="preserve">to safely and comfortably </w:t>
          </w:r>
          <w:r w:rsidR="002D058A">
            <w:t xml:space="preserve">complete journeys </w:t>
          </w:r>
          <w:r w:rsidR="00C87102">
            <w:t xml:space="preserve">using public transport and promote a greater sense of security across whole of journey travel. </w:t>
          </w:r>
        </w:p>
        <w:p w14:paraId="2E1FF037" w14:textId="77777777" w:rsidR="008B368D" w:rsidRDefault="008B368D" w:rsidP="00C6480A">
          <w:pPr>
            <w:pStyle w:val="PolicyBody"/>
          </w:pPr>
        </w:p>
        <w:p w14:paraId="5F778729" w14:textId="191D0838" w:rsidR="00003101" w:rsidRDefault="001706AF" w:rsidP="00C6480A">
          <w:pPr>
            <w:pStyle w:val="PolicyBody"/>
          </w:pPr>
          <w:r>
            <w:t xml:space="preserve">We acknowledge that PDCN does not specialise in this area however and defers further comment to </w:t>
          </w:r>
          <w:r w:rsidR="00844678">
            <w:t>the views of our colleagues in the Vision</w:t>
          </w:r>
          <w:r w:rsidR="00620B57">
            <w:t xml:space="preserve"> Impaired/Blindness community.</w:t>
          </w:r>
        </w:p>
        <w:p w14:paraId="4D029064" w14:textId="77777777" w:rsidR="00D86DF9" w:rsidRPr="00561D5E" w:rsidRDefault="00D86DF9" w:rsidP="00C6480A">
          <w:pPr>
            <w:jc w:val="both"/>
          </w:pPr>
        </w:p>
        <w:p w14:paraId="0E3A14D7" w14:textId="466265EC" w:rsidR="00E6246A" w:rsidRDefault="00A46911" w:rsidP="00C6480A">
          <w:pPr>
            <w:pStyle w:val="Heading2"/>
            <w:jc w:val="both"/>
          </w:pPr>
          <w:bookmarkStart w:id="34" w:name="_Toc110516781"/>
          <w:r>
            <w:t>1</w:t>
          </w:r>
          <w:r w:rsidR="007D07EA">
            <w:t>8</w:t>
          </w:r>
          <w:r>
            <w:t xml:space="preserve">. </w:t>
          </w:r>
          <w:r w:rsidR="00293F59">
            <w:t xml:space="preserve">Lifts: </w:t>
          </w:r>
          <w:r w:rsidR="00E6246A">
            <w:t>Audible Wayfinding</w:t>
          </w:r>
          <w:bookmarkEnd w:id="34"/>
        </w:p>
        <w:p w14:paraId="574E9BBE" w14:textId="6AEABE2E" w:rsidR="00E6246A" w:rsidRDefault="00375FC8" w:rsidP="00C6480A">
          <w:pPr>
            <w:pStyle w:val="RecTitle"/>
            <w:jc w:val="both"/>
          </w:pPr>
          <w:r>
            <w:t>PDCN supports either r</w:t>
          </w:r>
          <w:r w:rsidR="005C2385">
            <w:t>eg</w:t>
          </w:r>
          <w:r w:rsidR="004C1BBC">
            <w:t>ulatory op</w:t>
          </w:r>
          <w:r w:rsidR="006B6172">
            <w:t>tion</w:t>
          </w:r>
          <w:r w:rsidR="003330E8">
            <w:rPr>
              <w:iCs/>
            </w:rPr>
            <w:t xml:space="preserve"> </w:t>
          </w:r>
          <w:r w:rsidR="00DD74D1">
            <w:rPr>
              <w:iCs/>
            </w:rPr>
            <w:t>1 or 2</w:t>
          </w:r>
        </w:p>
        <w:p w14:paraId="51CD7812" w14:textId="77777777" w:rsidR="0066216F" w:rsidRDefault="0066216F" w:rsidP="00C6480A">
          <w:pPr>
            <w:pStyle w:val="RecTitle"/>
            <w:jc w:val="both"/>
          </w:pPr>
        </w:p>
        <w:p w14:paraId="79ADAA2E" w14:textId="77777777" w:rsidR="00A8519A" w:rsidRDefault="00427681" w:rsidP="00C6480A">
          <w:pPr>
            <w:pStyle w:val="PolicyBody"/>
          </w:pPr>
          <w:r>
            <w:t xml:space="preserve">Audible wayfinding on lifts is essential for the safe and effective use of </w:t>
          </w:r>
          <w:r w:rsidR="009522F3">
            <w:t xml:space="preserve">transport infrastructure and whole of journey travel for people with disability. Current regulations that only require </w:t>
          </w:r>
          <w:r w:rsidR="00D81207">
            <w:t xml:space="preserve">oral identification </w:t>
          </w:r>
          <w:r w:rsidR="0014040E">
            <w:t xml:space="preserve">of floor levels if the </w:t>
          </w:r>
          <w:r w:rsidR="00C35697">
            <w:t xml:space="preserve">lift serves three or more floors is not acceptable and can become a hazard and safety issue for those that rely on audible </w:t>
          </w:r>
          <w:r w:rsidR="00B33CCA">
            <w:t>cues.</w:t>
          </w:r>
        </w:p>
        <w:p w14:paraId="342E6E8A" w14:textId="4B2F8928" w:rsidR="00FA02C9" w:rsidRDefault="00B33CCA" w:rsidP="00C6480A">
          <w:pPr>
            <w:pStyle w:val="PolicyBody"/>
          </w:pPr>
          <w:r>
            <w:t xml:space="preserve"> </w:t>
          </w:r>
        </w:p>
        <w:p w14:paraId="3F16312A" w14:textId="25254B9C" w:rsidR="00714155" w:rsidRPr="00BD26C5" w:rsidRDefault="00CF0354" w:rsidP="00C6480A">
          <w:pPr>
            <w:pStyle w:val="PolicyBody"/>
            <w:rPr>
              <w:b/>
            </w:rPr>
          </w:pPr>
          <w:r>
            <w:t xml:space="preserve">PDCN support a regulatory option to </w:t>
          </w:r>
          <w:r w:rsidR="00704CCB">
            <w:t xml:space="preserve">amend the Transport Standards section 13.1 to include </w:t>
          </w:r>
          <w:r w:rsidR="009E2539">
            <w:t xml:space="preserve">audio information </w:t>
          </w:r>
          <w:r w:rsidR="0018760E">
            <w:t xml:space="preserve">announcements </w:t>
          </w:r>
          <w:r w:rsidR="00F86AC9">
            <w:t>on multi-platform structures with</w:t>
          </w:r>
          <w:r w:rsidR="00501A8D">
            <w:t>out a three</w:t>
          </w:r>
          <w:r w:rsidR="003C471E">
            <w:t>-</w:t>
          </w:r>
          <w:r w:rsidR="00501A8D">
            <w:t xml:space="preserve">level minimum. We understand that the DSAPT RIS has </w:t>
          </w:r>
          <w:r w:rsidR="006D7B28">
            <w:t xml:space="preserve">outlined two options regarding this issue. </w:t>
          </w:r>
          <w:r w:rsidR="00197FF9">
            <w:t>The scope of our knowledge does not cover the technicalities of audible wayfinding</w:t>
          </w:r>
          <w:r w:rsidR="003C471E">
            <w:t>;</w:t>
          </w:r>
          <w:r w:rsidR="00197FF9">
            <w:t xml:space="preserve"> </w:t>
          </w:r>
          <w:proofErr w:type="gramStart"/>
          <w:r w:rsidR="00197FF9">
            <w:t>however</w:t>
          </w:r>
          <w:proofErr w:type="gramEnd"/>
          <w:r w:rsidR="00197FF9">
            <w:t xml:space="preserve"> we strongly advocate for a minimum standard that </w:t>
          </w:r>
          <w:r w:rsidR="00197FF9" w:rsidRPr="00BD26C5">
            <w:rPr>
              <w:b/>
            </w:rPr>
            <w:t xml:space="preserve">audible wayfinding should be made available </w:t>
          </w:r>
          <w:r w:rsidR="0061092F" w:rsidRPr="00BD26C5">
            <w:rPr>
              <w:b/>
            </w:rPr>
            <w:t xml:space="preserve">for users of public transport which is covered by either option 1 or 2 or the regulatory option. </w:t>
          </w:r>
        </w:p>
        <w:p w14:paraId="33772E77" w14:textId="77777777" w:rsidR="00B426F3" w:rsidRDefault="00B426F3" w:rsidP="00C6480A">
          <w:pPr>
            <w:pStyle w:val="Heading2"/>
            <w:jc w:val="both"/>
          </w:pPr>
        </w:p>
        <w:p w14:paraId="5907247A" w14:textId="5478A5A3" w:rsidR="00E6246A" w:rsidRPr="00B426F3" w:rsidRDefault="00A46911" w:rsidP="00C6480A">
          <w:pPr>
            <w:pStyle w:val="Heading2"/>
            <w:jc w:val="both"/>
          </w:pPr>
          <w:bookmarkStart w:id="35" w:name="_Toc110516782"/>
          <w:r>
            <w:t>1</w:t>
          </w:r>
          <w:r w:rsidR="007D07EA">
            <w:t>9</w:t>
          </w:r>
          <w:r>
            <w:t xml:space="preserve">. </w:t>
          </w:r>
          <w:r w:rsidR="00E6246A">
            <w:t xml:space="preserve">Lifts: </w:t>
          </w:r>
          <w:r w:rsidR="00B1084A">
            <w:t>Emergency Communication</w:t>
          </w:r>
          <w:r w:rsidR="00FF7B2F">
            <w:t xml:space="preserve"> Systems in Lift Cars</w:t>
          </w:r>
          <w:bookmarkEnd w:id="35"/>
        </w:p>
        <w:p w14:paraId="59292B43" w14:textId="3C5D9DE6" w:rsidR="00FF7B2F" w:rsidRDefault="004F3EBB" w:rsidP="00C6480A">
          <w:pPr>
            <w:pStyle w:val="RecTitle"/>
            <w:jc w:val="both"/>
          </w:pPr>
          <w:r>
            <w:t xml:space="preserve">PDCN supports </w:t>
          </w:r>
          <w:r w:rsidR="00B314AB">
            <w:rPr>
              <w:iCs/>
            </w:rPr>
            <w:t xml:space="preserve">the </w:t>
          </w:r>
          <w:r w:rsidR="00B314AB">
            <w:t>regulatory option</w:t>
          </w:r>
          <w:r w:rsidR="00B314AB">
            <w:rPr>
              <w:iCs/>
            </w:rPr>
            <w:t xml:space="preserve"> </w:t>
          </w:r>
        </w:p>
        <w:p w14:paraId="1E41FE11" w14:textId="77777777" w:rsidR="006F0431" w:rsidRDefault="006F0431" w:rsidP="00C6480A">
          <w:pPr>
            <w:pStyle w:val="RecTitle"/>
            <w:jc w:val="both"/>
          </w:pPr>
        </w:p>
        <w:p w14:paraId="02DE017A" w14:textId="7540E066" w:rsidR="00B314AB" w:rsidRDefault="00F14D64" w:rsidP="00C6480A">
          <w:pPr>
            <w:pStyle w:val="PolicyBody"/>
          </w:pPr>
          <w:r>
            <w:t xml:space="preserve">Current emergency communication systems in lift cars are not adequate </w:t>
          </w:r>
          <w:r w:rsidR="00754CA8">
            <w:t xml:space="preserve">for people with disability who are unable to communicate verbally and in English. This </w:t>
          </w:r>
          <w:r w:rsidR="00FF53DB">
            <w:t>poses a great safety risk for these groups</w:t>
          </w:r>
          <w:r w:rsidR="00752987">
            <w:t xml:space="preserve"> in the event of an emergency, with no way to have assurance that help has been called </w:t>
          </w:r>
          <w:r w:rsidR="00AE47A0">
            <w:t xml:space="preserve">under the </w:t>
          </w:r>
          <w:r w:rsidR="00752987">
            <w:t xml:space="preserve">current arrangements. </w:t>
          </w:r>
        </w:p>
        <w:p w14:paraId="651D2889" w14:textId="05E9E762" w:rsidR="00752987" w:rsidRDefault="00FF4BB0" w:rsidP="00C6480A">
          <w:pPr>
            <w:pStyle w:val="PolicyBody"/>
          </w:pPr>
          <w:r>
            <w:t xml:space="preserve">The regulatory option </w:t>
          </w:r>
          <w:r w:rsidR="00D521A1">
            <w:t xml:space="preserve">to amend section 13.1 of the transport standards </w:t>
          </w:r>
          <w:r w:rsidR="00BF6845">
            <w:t>including the specific guidance of:</w:t>
          </w:r>
        </w:p>
        <w:p w14:paraId="4F0BC93D" w14:textId="77777777" w:rsidR="006F0431" w:rsidRDefault="006F0431" w:rsidP="00C6480A">
          <w:pPr>
            <w:pStyle w:val="PolicyBody"/>
          </w:pPr>
        </w:p>
        <w:p w14:paraId="6F793769" w14:textId="5D8181B4" w:rsidR="001A7FAB" w:rsidRPr="001F665A" w:rsidRDefault="008B02DB" w:rsidP="00C6480A">
          <w:pPr>
            <w:pStyle w:val="Listparagraphbullets"/>
            <w:jc w:val="both"/>
            <w:rPr>
              <w:rFonts w:ascii="Myriad Pro Light" w:hAnsi="Myriad Pro Light"/>
              <w:i/>
              <w:iCs/>
            </w:rPr>
          </w:pPr>
          <w:r w:rsidRPr="001F665A">
            <w:rPr>
              <w:rFonts w:ascii="Myriad Pro Light" w:hAnsi="Myriad Pro Light"/>
              <w:i/>
              <w:iCs/>
            </w:rPr>
            <w:t>Deaf, hard of hearing, speech impaired or non-verbal passengers travelling in a lift car should be as able to communicate with staff in an emergency in an equivalent means to other</w:t>
          </w:r>
          <w:r w:rsidR="00C05F99" w:rsidRPr="001F665A">
            <w:rPr>
              <w:rFonts w:ascii="Myriad Pro Light" w:hAnsi="Myriad Pro Light"/>
              <w:i/>
              <w:iCs/>
            </w:rPr>
            <w:t xml:space="preserve"> </w:t>
          </w:r>
          <w:r w:rsidRPr="001F665A">
            <w:rPr>
              <w:rFonts w:ascii="Myriad Pro Light" w:hAnsi="Myriad Pro Light"/>
              <w:i/>
              <w:iCs/>
            </w:rPr>
            <w:t>passengers. If any of these passengers initiate the emergency call, they should receive a</w:t>
          </w:r>
          <w:r w:rsidR="00C05F99" w:rsidRPr="001F665A">
            <w:rPr>
              <w:rFonts w:ascii="Myriad Pro Light" w:hAnsi="Myriad Pro Light"/>
              <w:i/>
              <w:iCs/>
            </w:rPr>
            <w:t xml:space="preserve"> </w:t>
          </w:r>
          <w:r w:rsidRPr="001F665A">
            <w:rPr>
              <w:rFonts w:ascii="Myriad Pro Light" w:hAnsi="Myriad Pro Light"/>
              <w:i/>
              <w:iCs/>
            </w:rPr>
            <w:t>message or signal confirming their call has been received and will be acted upon</w:t>
          </w:r>
        </w:p>
        <w:p w14:paraId="20FED96F" w14:textId="08ABC6A1" w:rsidR="001A7FAB" w:rsidRPr="001F665A" w:rsidRDefault="008B02DB" w:rsidP="00C6480A">
          <w:pPr>
            <w:pStyle w:val="Listparagraphbullets"/>
            <w:jc w:val="both"/>
            <w:rPr>
              <w:rFonts w:ascii="Myriad Pro Light" w:hAnsi="Myriad Pro Light"/>
              <w:i/>
              <w:iCs/>
            </w:rPr>
          </w:pPr>
          <w:r w:rsidRPr="001F665A">
            <w:rPr>
              <w:rFonts w:ascii="Myriad Pro Light" w:hAnsi="Myriad Pro Light"/>
              <w:i/>
              <w:iCs/>
            </w:rPr>
            <w:t>This confirmation should be verbal but also include a text message located adjacent to the</w:t>
          </w:r>
          <w:r w:rsidR="00376B6E" w:rsidRPr="001F665A">
            <w:rPr>
              <w:rFonts w:ascii="Myriad Pro Light" w:hAnsi="Myriad Pro Light"/>
              <w:i/>
              <w:iCs/>
            </w:rPr>
            <w:t xml:space="preserve"> </w:t>
          </w:r>
          <w:r w:rsidRPr="001F665A">
            <w:rPr>
              <w:rFonts w:ascii="Myriad Pro Light" w:hAnsi="Myriad Pro Light"/>
              <w:i/>
              <w:iCs/>
            </w:rPr>
            <w:t>emergency communication system. The text should state 'help coming' or similar and</w:t>
          </w:r>
          <w:r w:rsidR="00376B6E" w:rsidRPr="001F665A">
            <w:rPr>
              <w:rFonts w:ascii="Myriad Pro Light" w:hAnsi="Myriad Pro Light"/>
              <w:i/>
              <w:iCs/>
            </w:rPr>
            <w:t xml:space="preserve"> </w:t>
          </w:r>
          <w:r w:rsidRPr="001F665A">
            <w:rPr>
              <w:rFonts w:ascii="Myriad Pro Light" w:hAnsi="Myriad Pro Light"/>
              <w:i/>
              <w:iCs/>
            </w:rPr>
            <w:t xml:space="preserve">illuminate on the control room's </w:t>
          </w:r>
          <w:r w:rsidRPr="001F665A">
            <w:rPr>
              <w:rFonts w:ascii="Myriad Pro Light" w:hAnsi="Myriad Pro Light"/>
              <w:i/>
              <w:iCs/>
            </w:rPr>
            <w:lastRenderedPageBreak/>
            <w:t>receipt of the emergency call by the passenger. This exce</w:t>
          </w:r>
          <w:r w:rsidR="00BA7C7C" w:rsidRPr="001F665A">
            <w:rPr>
              <w:rFonts w:ascii="Myriad Pro Light" w:hAnsi="Myriad Pro Light"/>
              <w:i/>
              <w:iCs/>
            </w:rPr>
            <w:t>eds</w:t>
          </w:r>
          <w:r w:rsidRPr="001F665A">
            <w:rPr>
              <w:rFonts w:ascii="Myriad Pro Light" w:hAnsi="Myriad Pro Light"/>
              <w:i/>
              <w:iCs/>
            </w:rPr>
            <w:t xml:space="preserve"> the requirements of AS1735.12 (2020) but will be of reassurance for passengers</w:t>
          </w:r>
          <w:r w:rsidR="00376B6E" w:rsidRPr="001F665A">
            <w:rPr>
              <w:rFonts w:ascii="Myriad Pro Light" w:hAnsi="Myriad Pro Light"/>
              <w:i/>
              <w:iCs/>
            </w:rPr>
            <w:t xml:space="preserve"> </w:t>
          </w:r>
          <w:r w:rsidRPr="001F665A">
            <w:rPr>
              <w:rFonts w:ascii="Myriad Pro Light" w:hAnsi="Myriad Pro Light"/>
              <w:i/>
              <w:iCs/>
            </w:rPr>
            <w:t>not able to verbally interact with staff over the intercom system</w:t>
          </w:r>
        </w:p>
        <w:p w14:paraId="2F1D4703" w14:textId="6E1150A0" w:rsidR="00BF6845" w:rsidRPr="001F665A" w:rsidRDefault="008B02DB" w:rsidP="00C6480A">
          <w:pPr>
            <w:pStyle w:val="Listparagraphbullets"/>
            <w:jc w:val="both"/>
            <w:rPr>
              <w:rFonts w:ascii="Myriad Pro Light" w:hAnsi="Myriad Pro Light"/>
              <w:i/>
              <w:iCs/>
            </w:rPr>
          </w:pPr>
          <w:r w:rsidRPr="001F665A">
            <w:rPr>
              <w:rFonts w:ascii="Myriad Pro Light" w:hAnsi="Myriad Pro Light"/>
              <w:i/>
              <w:iCs/>
            </w:rPr>
            <w:t>If the communication system involves an induction loop system, the symbol for hearing</w:t>
          </w:r>
          <w:r w:rsidR="00352496" w:rsidRPr="001F665A">
            <w:rPr>
              <w:rFonts w:ascii="Myriad Pro Light" w:hAnsi="Myriad Pro Light"/>
              <w:i/>
              <w:iCs/>
            </w:rPr>
            <w:t xml:space="preserve"> </w:t>
          </w:r>
          <w:r w:rsidRPr="001F665A">
            <w:rPr>
              <w:rFonts w:ascii="Myriad Pro Light" w:hAnsi="Myriad Pro Light"/>
              <w:i/>
              <w:iCs/>
            </w:rPr>
            <w:t>should be located adjacent to the microphone</w:t>
          </w:r>
        </w:p>
        <w:p w14:paraId="2EEB2663" w14:textId="4E721266" w:rsidR="007F5D2B" w:rsidRPr="00B314AB" w:rsidRDefault="007F5D2B" w:rsidP="00C6480A">
          <w:pPr>
            <w:pStyle w:val="PolicyBody"/>
          </w:pPr>
          <w:r>
            <w:t xml:space="preserve">This ensures that, in the event of an emergency, </w:t>
          </w:r>
          <w:r w:rsidR="00286A5C">
            <w:t xml:space="preserve">people who </w:t>
          </w:r>
          <w:r w:rsidR="008B43F4">
            <w:t xml:space="preserve">do not communicate verbally or are hearing impaired </w:t>
          </w:r>
          <w:r w:rsidR="00AE7F64">
            <w:t xml:space="preserve">are notified of assistance being alerted. For people with disability, this is integral to </w:t>
          </w:r>
          <w:r w:rsidR="006252EE">
            <w:t xml:space="preserve">remaining independent while using public transport and allows for a greater </w:t>
          </w:r>
          <w:r w:rsidR="00607B2B">
            <w:t xml:space="preserve">sense of safety and trust in the transport system. </w:t>
          </w:r>
        </w:p>
        <w:p w14:paraId="0938BAC2" w14:textId="77777777" w:rsidR="00BA7C7C" w:rsidRPr="00B314AB" w:rsidRDefault="00BA7C7C" w:rsidP="00C6480A">
          <w:pPr>
            <w:pStyle w:val="PolicyBody"/>
          </w:pPr>
        </w:p>
        <w:p w14:paraId="5670494D" w14:textId="1BDF9692" w:rsidR="00FF7B2F" w:rsidRDefault="007D07EA" w:rsidP="00C6480A">
          <w:pPr>
            <w:pStyle w:val="Heading2"/>
            <w:jc w:val="both"/>
          </w:pPr>
          <w:bookmarkStart w:id="36" w:name="_Toc110516783"/>
          <w:r>
            <w:t>20</w:t>
          </w:r>
          <w:r w:rsidR="00A46911">
            <w:t xml:space="preserve">. </w:t>
          </w:r>
          <w:r w:rsidR="0081312A">
            <w:t xml:space="preserve">Lifts: Reference </w:t>
          </w:r>
          <w:r w:rsidR="007E7AFB">
            <w:t>for Lift Car Communication and Information Systems</w:t>
          </w:r>
          <w:bookmarkEnd w:id="36"/>
          <w:r w:rsidR="007E7AFB">
            <w:t xml:space="preserve"> </w:t>
          </w:r>
        </w:p>
        <w:p w14:paraId="4B6BAB8F" w14:textId="1D40F2DD" w:rsidR="00E23D6D" w:rsidRDefault="00BE1BFE" w:rsidP="00C6480A">
          <w:pPr>
            <w:pStyle w:val="RecTitle"/>
            <w:jc w:val="both"/>
          </w:pPr>
          <w:r>
            <w:t>PDCN supports the regulatory option</w:t>
          </w:r>
        </w:p>
        <w:p w14:paraId="7CCDA2D4" w14:textId="77777777" w:rsidR="00AB6493" w:rsidRDefault="00AB6493" w:rsidP="00C6480A">
          <w:pPr>
            <w:pStyle w:val="PolicyBody"/>
          </w:pPr>
        </w:p>
        <w:p w14:paraId="4DF63DBF" w14:textId="29EF26FD" w:rsidR="001A7FAB" w:rsidRDefault="00BE1BFE" w:rsidP="00C6480A">
          <w:pPr>
            <w:pStyle w:val="PolicyBody"/>
          </w:pPr>
          <w:r>
            <w:t>PDCN consider the regulatory option to be the most effective in</w:t>
          </w:r>
          <w:r w:rsidR="002E1254">
            <w:t xml:space="preserve"> the communication of information</w:t>
          </w:r>
          <w:r w:rsidR="004019C9">
            <w:t xml:space="preserve"> for those using the hearing loop system,</w:t>
          </w:r>
          <w:r>
            <w:t xml:space="preserve"> but acknowledge that this is not an area that PDCN specialises in. We advise our comments on this issue defer</w:t>
          </w:r>
          <w:r w:rsidR="00AE47A0">
            <w:t>s</w:t>
          </w:r>
          <w:r>
            <w:t xml:space="preserve"> to the views of our colleagues in the </w:t>
          </w:r>
          <w:r w:rsidR="001F49B8">
            <w:t>Deaf</w:t>
          </w:r>
          <w:r>
            <w:t xml:space="preserve"> community. </w:t>
          </w:r>
        </w:p>
        <w:p w14:paraId="13CCEC49" w14:textId="77777777" w:rsidR="007238B6" w:rsidRPr="004019C9" w:rsidRDefault="007238B6" w:rsidP="00C6480A">
          <w:pPr>
            <w:pStyle w:val="PolicyBody"/>
            <w:rPr>
              <w:rFonts w:ascii="Calibri" w:hAnsi="Calibri"/>
            </w:rPr>
          </w:pPr>
        </w:p>
        <w:p w14:paraId="05049AF1" w14:textId="77D35989" w:rsidR="006241F6" w:rsidRPr="0081547F" w:rsidRDefault="00A46911" w:rsidP="00C6480A">
          <w:pPr>
            <w:pStyle w:val="Heading2"/>
            <w:jc w:val="both"/>
          </w:pPr>
          <w:bookmarkStart w:id="37" w:name="_Toc110516784"/>
          <w:r>
            <w:rPr>
              <w:rStyle w:val="Heading1Char"/>
              <w:b w:val="0"/>
              <w:color w:val="2C4390"/>
              <w:sz w:val="26"/>
              <w:szCs w:val="26"/>
            </w:rPr>
            <w:t>2</w:t>
          </w:r>
          <w:r w:rsidR="007D07EA">
            <w:rPr>
              <w:rStyle w:val="Heading1Char"/>
              <w:b w:val="0"/>
              <w:color w:val="2C4390"/>
              <w:sz w:val="26"/>
              <w:szCs w:val="26"/>
            </w:rPr>
            <w:t>1</w:t>
          </w:r>
          <w:r>
            <w:rPr>
              <w:rStyle w:val="Heading1Char"/>
              <w:b w:val="0"/>
              <w:color w:val="2C4390"/>
              <w:sz w:val="26"/>
              <w:szCs w:val="26"/>
            </w:rPr>
            <w:t xml:space="preserve">. </w:t>
          </w:r>
          <w:r w:rsidR="00731228" w:rsidRPr="0081547F">
            <w:rPr>
              <w:rStyle w:val="Heading1Char"/>
              <w:b w:val="0"/>
              <w:color w:val="2C4390"/>
              <w:sz w:val="26"/>
              <w:szCs w:val="26"/>
            </w:rPr>
            <w:t>Information and Communication Technologies (ICT) Procurement</w:t>
          </w:r>
          <w:bookmarkEnd w:id="37"/>
          <w:r w:rsidR="00731228">
            <w:t xml:space="preserve"> </w:t>
          </w:r>
        </w:p>
        <w:p w14:paraId="407E9DAF" w14:textId="2FC80881" w:rsidR="004013A0" w:rsidRDefault="004013A0" w:rsidP="00C6480A">
          <w:pPr>
            <w:pStyle w:val="RecTitle"/>
            <w:jc w:val="both"/>
          </w:pPr>
          <w:r>
            <w:t xml:space="preserve">PDCN support the regulatory option </w:t>
          </w:r>
        </w:p>
        <w:p w14:paraId="3B961BDC" w14:textId="77777777" w:rsidR="00653D63" w:rsidRPr="006241F6" w:rsidRDefault="00653D63" w:rsidP="00C6480A">
          <w:pPr>
            <w:pStyle w:val="RecTitle"/>
            <w:jc w:val="both"/>
          </w:pPr>
        </w:p>
        <w:p w14:paraId="3BCF5404" w14:textId="4E6A5F85" w:rsidR="004013A0" w:rsidRDefault="002D2A52" w:rsidP="00C6480A">
          <w:pPr>
            <w:jc w:val="both"/>
            <w:rPr>
              <w:rFonts w:ascii="Myriad Pro" w:hAnsi="Myriad Pro"/>
            </w:rPr>
          </w:pPr>
          <w:r>
            <w:rPr>
              <w:rFonts w:ascii="Myriad Pro" w:hAnsi="Myriad Pro"/>
            </w:rPr>
            <w:t xml:space="preserve">It is increasingly important for ICT </w:t>
          </w:r>
          <w:r w:rsidR="00176151">
            <w:rPr>
              <w:rFonts w:ascii="Myriad Pro" w:hAnsi="Myriad Pro"/>
            </w:rPr>
            <w:t>procurement to be accessible for people with disability</w:t>
          </w:r>
          <w:r w:rsidR="00364481">
            <w:rPr>
              <w:rFonts w:ascii="Myriad Pro" w:hAnsi="Myriad Pro"/>
            </w:rPr>
            <w:t xml:space="preserve"> on public transport systems. </w:t>
          </w:r>
          <w:r w:rsidR="006C4D9E">
            <w:rPr>
              <w:rFonts w:ascii="Myriad Pro" w:hAnsi="Myriad Pro"/>
            </w:rPr>
            <w:t xml:space="preserve">As technology is </w:t>
          </w:r>
          <w:r w:rsidR="006B22E0">
            <w:rPr>
              <w:rFonts w:ascii="Myriad Pro" w:hAnsi="Myriad Pro"/>
            </w:rPr>
            <w:t xml:space="preserve">becoming an ever more integral part of daily life, standards for public services must keep up with accessibility </w:t>
          </w:r>
          <w:r w:rsidR="00DF4214">
            <w:rPr>
              <w:rFonts w:ascii="Myriad Pro" w:hAnsi="Myriad Pro"/>
            </w:rPr>
            <w:t xml:space="preserve">and usability of these technologies. </w:t>
          </w:r>
        </w:p>
        <w:p w14:paraId="189ED249" w14:textId="290FD989" w:rsidR="006234EB" w:rsidRDefault="007C4521" w:rsidP="00C6480A">
          <w:pPr>
            <w:jc w:val="both"/>
            <w:rPr>
              <w:rFonts w:ascii="Myriad Pro" w:hAnsi="Myriad Pro"/>
            </w:rPr>
          </w:pPr>
          <w:r>
            <w:rPr>
              <w:rFonts w:ascii="Myriad Pro" w:hAnsi="Myriad Pro"/>
            </w:rPr>
            <w:t xml:space="preserve">Not upholding </w:t>
          </w:r>
          <w:r w:rsidR="00913C7E">
            <w:rPr>
              <w:rFonts w:ascii="Myriad Pro" w:hAnsi="Myriad Pro"/>
            </w:rPr>
            <w:t xml:space="preserve">regulatory standards of accessibility on ICT procurement </w:t>
          </w:r>
          <w:r w:rsidR="005A6011">
            <w:rPr>
              <w:rFonts w:ascii="Myriad Pro" w:hAnsi="Myriad Pro"/>
            </w:rPr>
            <w:t xml:space="preserve">blatantly discriminates against those who </w:t>
          </w:r>
          <w:r w:rsidR="00BC16F2">
            <w:rPr>
              <w:rFonts w:ascii="Myriad Pro" w:hAnsi="Myriad Pro"/>
            </w:rPr>
            <w:t>r</w:t>
          </w:r>
          <w:r w:rsidR="00E134A2">
            <w:rPr>
              <w:rFonts w:ascii="Myriad Pro" w:hAnsi="Myriad Pro"/>
            </w:rPr>
            <w:t>equire certain levels of access to be able to use technology</w:t>
          </w:r>
          <w:r w:rsidR="009E0E78">
            <w:rPr>
              <w:rFonts w:ascii="Myriad Pro" w:hAnsi="Myriad Pro"/>
            </w:rPr>
            <w:t xml:space="preserve">. This </w:t>
          </w:r>
          <w:r w:rsidR="00891DEE">
            <w:rPr>
              <w:rFonts w:ascii="Myriad Pro" w:hAnsi="Myriad Pro"/>
            </w:rPr>
            <w:t xml:space="preserve">dissuades </w:t>
          </w:r>
          <w:r w:rsidR="00ED0220">
            <w:rPr>
              <w:rFonts w:ascii="Myriad Pro" w:hAnsi="Myriad Pro"/>
            </w:rPr>
            <w:t>people from using public transport systems through no choice of their own, hindering the independence of people with disability</w:t>
          </w:r>
          <w:r w:rsidR="008909CB">
            <w:rPr>
              <w:rFonts w:ascii="Myriad Pro" w:hAnsi="Myriad Pro"/>
            </w:rPr>
            <w:t xml:space="preserve"> in the community. </w:t>
          </w:r>
        </w:p>
        <w:p w14:paraId="09348231" w14:textId="263D7855" w:rsidR="00C14E03" w:rsidRPr="004F0DB7" w:rsidRDefault="00DD319A" w:rsidP="00C6480A">
          <w:pPr>
            <w:jc w:val="both"/>
            <w:rPr>
              <w:rFonts w:ascii="Myriad Pro" w:hAnsi="Myriad Pro"/>
            </w:rPr>
          </w:pPr>
          <w:r>
            <w:rPr>
              <w:rFonts w:ascii="Myriad Pro" w:hAnsi="Myriad Pro"/>
            </w:rPr>
            <w:t>PDCN support</w:t>
          </w:r>
          <w:r w:rsidR="00B45A8D">
            <w:rPr>
              <w:rFonts w:ascii="Myriad Pro" w:hAnsi="Myriad Pro"/>
            </w:rPr>
            <w:t xml:space="preserve"> the </w:t>
          </w:r>
          <w:r w:rsidR="007903D1">
            <w:rPr>
              <w:rFonts w:ascii="Myriad Pro" w:hAnsi="Myriad Pro"/>
            </w:rPr>
            <w:t>option to regulate ICT procurement in the Transport Standards</w:t>
          </w:r>
          <w:r w:rsidR="007723B9">
            <w:rPr>
              <w:rFonts w:ascii="Myriad Pro" w:hAnsi="Myriad Pro"/>
            </w:rPr>
            <w:t xml:space="preserve"> with</w:t>
          </w:r>
          <w:r w:rsidR="001756B8">
            <w:rPr>
              <w:rFonts w:ascii="Myriad Pro" w:hAnsi="Myriad Pro"/>
            </w:rPr>
            <w:t xml:space="preserve"> </w:t>
          </w:r>
          <w:r w:rsidR="002911AE">
            <w:rPr>
              <w:rFonts w:ascii="Myriad Pro" w:hAnsi="Myriad Pro"/>
            </w:rPr>
            <w:t>implementation and</w:t>
          </w:r>
          <w:r w:rsidR="00C41870">
            <w:rPr>
              <w:rFonts w:ascii="Myriad Pro" w:hAnsi="Myriad Pro"/>
            </w:rPr>
            <w:t xml:space="preserve"> compliance of the to </w:t>
          </w:r>
          <w:r w:rsidR="00B1231C">
            <w:rPr>
              <w:rFonts w:ascii="Myriad Pro" w:hAnsi="Myriad Pro"/>
            </w:rPr>
            <w:t xml:space="preserve">a minimum WCAG </w:t>
          </w:r>
          <w:r w:rsidR="00BE6FC2">
            <w:rPr>
              <w:rFonts w:ascii="Myriad Pro" w:hAnsi="Myriad Pro"/>
            </w:rPr>
            <w:t xml:space="preserve">2.1 AA </w:t>
          </w:r>
          <w:r w:rsidR="00E771AC">
            <w:rPr>
              <w:rFonts w:ascii="Myriad Pro" w:hAnsi="Myriad Pro"/>
            </w:rPr>
            <w:t>level</w:t>
          </w:r>
          <w:r w:rsidR="00F75931">
            <w:rPr>
              <w:rFonts w:ascii="Myriad Pro" w:hAnsi="Myriad Pro"/>
            </w:rPr>
            <w:t xml:space="preserve"> as best practice for ICT accessibility. </w:t>
          </w:r>
        </w:p>
        <w:p w14:paraId="0B86C82F" w14:textId="72D12811" w:rsidR="00900CD4" w:rsidRDefault="00A46911" w:rsidP="00C6480A">
          <w:pPr>
            <w:pStyle w:val="Heading2"/>
            <w:jc w:val="both"/>
          </w:pPr>
          <w:bookmarkStart w:id="38" w:name="_Toc110516785"/>
          <w:r>
            <w:t>2</w:t>
          </w:r>
          <w:r w:rsidR="007D07EA">
            <w:t>2</w:t>
          </w:r>
          <w:r>
            <w:t xml:space="preserve">. </w:t>
          </w:r>
          <w:r w:rsidR="008810ED">
            <w:t>Mobile Web Systems</w:t>
          </w:r>
          <w:bookmarkEnd w:id="38"/>
        </w:p>
        <w:p w14:paraId="0918B841" w14:textId="1C331EB4" w:rsidR="009F5FCC" w:rsidRDefault="009F5FCC" w:rsidP="00C6480A">
          <w:pPr>
            <w:pStyle w:val="RecTitle"/>
            <w:jc w:val="both"/>
          </w:pPr>
          <w:r>
            <w:t>PDCN supports regulatory option 1</w:t>
          </w:r>
        </w:p>
        <w:p w14:paraId="146143FF" w14:textId="77777777" w:rsidR="009F5FCC" w:rsidRDefault="009F5FCC" w:rsidP="00C6480A">
          <w:pPr>
            <w:pStyle w:val="RecTitle"/>
            <w:jc w:val="both"/>
          </w:pPr>
        </w:p>
        <w:p w14:paraId="727A51D2" w14:textId="10865866" w:rsidR="009F5FCC" w:rsidRDefault="009F5FCC" w:rsidP="00C6480A">
          <w:pPr>
            <w:pStyle w:val="PolicyBody"/>
          </w:pPr>
          <w:r>
            <w:t xml:space="preserve">It is important to understand mobile and personal technology devices are commonly used by members of the community for the gathering of information. This is especially relevant in the context of public transport use and trip planning. It is integral that people with disability receive this same level of access. </w:t>
          </w:r>
          <w:r w:rsidR="003D28AF">
            <w:t>Using</w:t>
          </w:r>
          <w:r w:rsidR="00933FBE">
            <w:t xml:space="preserve"> popular</w:t>
          </w:r>
          <w:r w:rsidR="003D28AF">
            <w:t xml:space="preserve"> third-party </w:t>
          </w:r>
          <w:r w:rsidR="00933FBE">
            <w:t xml:space="preserve">apps to check service information is common for transport users, and often not accessible. </w:t>
          </w:r>
        </w:p>
        <w:p w14:paraId="2C6E88F0" w14:textId="77777777" w:rsidR="00697C8E" w:rsidRDefault="00697C8E" w:rsidP="00C6480A">
          <w:pPr>
            <w:pStyle w:val="PolicyBody"/>
          </w:pPr>
        </w:p>
        <w:p w14:paraId="45ECABB1" w14:textId="77777777" w:rsidR="002120EB" w:rsidRPr="002E6310" w:rsidRDefault="007777F3" w:rsidP="00C6480A">
          <w:pPr>
            <w:pStyle w:val="PolicyBody"/>
            <w:rPr>
              <w:i/>
              <w:iCs/>
              <w:color w:val="2C4390"/>
            </w:rPr>
          </w:pPr>
          <w:r w:rsidRPr="002E6310">
            <w:rPr>
              <w:i/>
              <w:iCs/>
              <w:color w:val="2C4390"/>
            </w:rPr>
            <w:t xml:space="preserve">“I just use the app Trip View often for information. And I went to go and check, and a lot of the times the information is </w:t>
          </w:r>
          <w:proofErr w:type="gramStart"/>
          <w:r w:rsidRPr="002E6310">
            <w:rPr>
              <w:i/>
              <w:iCs/>
              <w:color w:val="2C4390"/>
            </w:rPr>
            <w:t>really vague</w:t>
          </w:r>
          <w:proofErr w:type="gramEnd"/>
          <w:r w:rsidRPr="002E6310">
            <w:rPr>
              <w:i/>
              <w:iCs/>
              <w:color w:val="2C4390"/>
            </w:rPr>
            <w:t>, in the sense that it's just this line, this line, this line</w:t>
          </w:r>
          <w:r w:rsidR="00EE2CF3" w:rsidRPr="002E6310">
            <w:rPr>
              <w:i/>
              <w:iCs/>
              <w:color w:val="2C4390"/>
            </w:rPr>
            <w:t>.</w:t>
          </w:r>
          <w:r w:rsidRPr="002E6310">
            <w:rPr>
              <w:i/>
              <w:iCs/>
              <w:color w:val="2C4390"/>
            </w:rPr>
            <w:t xml:space="preserve"> </w:t>
          </w:r>
          <w:r w:rsidR="00EE2CF3" w:rsidRPr="002E6310">
            <w:rPr>
              <w:i/>
              <w:iCs/>
              <w:color w:val="2C4390"/>
            </w:rPr>
            <w:t>T</w:t>
          </w:r>
          <w:r w:rsidRPr="002E6310">
            <w:rPr>
              <w:i/>
              <w:iCs/>
              <w:color w:val="2C4390"/>
            </w:rPr>
            <w:t xml:space="preserve">hey give you a number to contact, which you can't even tap on to really call them, so you kind of </w:t>
          </w:r>
          <w:proofErr w:type="gramStart"/>
          <w:r w:rsidRPr="002E6310">
            <w:rPr>
              <w:i/>
              <w:iCs/>
              <w:color w:val="2C4390"/>
            </w:rPr>
            <w:t>have to</w:t>
          </w:r>
          <w:proofErr w:type="gramEnd"/>
          <w:r w:rsidRPr="002E6310">
            <w:rPr>
              <w:i/>
              <w:iCs/>
              <w:color w:val="2C4390"/>
            </w:rPr>
            <w:t xml:space="preserve"> memorise these digits to call them, and they don't even answer the phone anyway. </w:t>
          </w:r>
          <w:r w:rsidR="00D60DA4" w:rsidRPr="002E6310">
            <w:rPr>
              <w:i/>
              <w:iCs/>
              <w:color w:val="2C4390"/>
            </w:rPr>
            <w:t>[…]</w:t>
          </w:r>
          <w:r w:rsidRPr="002E6310">
            <w:rPr>
              <w:i/>
              <w:iCs/>
              <w:color w:val="2C4390"/>
            </w:rPr>
            <w:t xml:space="preserve">   I </w:t>
          </w:r>
          <w:proofErr w:type="gramStart"/>
          <w:r w:rsidRPr="002E6310">
            <w:rPr>
              <w:i/>
              <w:iCs/>
              <w:color w:val="2C4390"/>
            </w:rPr>
            <w:t>have to</w:t>
          </w:r>
          <w:proofErr w:type="gramEnd"/>
          <w:r w:rsidRPr="002E6310">
            <w:rPr>
              <w:i/>
              <w:iCs/>
              <w:color w:val="2C4390"/>
            </w:rPr>
            <w:t xml:space="preserve"> specifically go in and check.</w:t>
          </w:r>
          <w:r w:rsidR="00D60DA4" w:rsidRPr="002E6310">
            <w:rPr>
              <w:i/>
              <w:iCs/>
              <w:color w:val="2C4390"/>
            </w:rPr>
            <w:t xml:space="preserve">” </w:t>
          </w:r>
        </w:p>
        <w:p w14:paraId="28B1F126" w14:textId="77777777" w:rsidR="00F73EE8" w:rsidRPr="002E6310" w:rsidRDefault="00F73EE8" w:rsidP="00C6480A">
          <w:pPr>
            <w:pStyle w:val="PolicyBody"/>
            <w:rPr>
              <w:i/>
              <w:iCs/>
              <w:color w:val="2C4390"/>
            </w:rPr>
          </w:pPr>
        </w:p>
        <w:p w14:paraId="212AF52E" w14:textId="6F0BEF3E" w:rsidR="00697C8E" w:rsidRPr="002E6310" w:rsidRDefault="00D60DA4" w:rsidP="00C6480A">
          <w:pPr>
            <w:pStyle w:val="PolicyBody"/>
            <w:jc w:val="center"/>
            <w:rPr>
              <w:i/>
              <w:iCs/>
              <w:color w:val="2C4390"/>
            </w:rPr>
          </w:pPr>
          <w:r w:rsidRPr="002E6310">
            <w:rPr>
              <w:color w:val="2C4390"/>
            </w:rPr>
            <w:t>Power Wheelchair User &amp; PDCN Member</w:t>
          </w:r>
        </w:p>
        <w:p w14:paraId="28390729" w14:textId="5A35FA87" w:rsidR="00900CD4" w:rsidRDefault="00900CD4" w:rsidP="00C6480A">
          <w:pPr>
            <w:pStyle w:val="PolicyBody"/>
          </w:pPr>
        </w:p>
        <w:p w14:paraId="2878BCB5" w14:textId="38FB0F8F" w:rsidR="00900CD4" w:rsidRDefault="00223D08" w:rsidP="00C6480A">
          <w:pPr>
            <w:pStyle w:val="PolicyBody"/>
          </w:pPr>
          <w:r>
            <w:t>PDCN supports Regulatory Opt</w:t>
          </w:r>
          <w:r w:rsidR="001B4049">
            <w:t>ion 1 as the best practice for accessibility of</w:t>
          </w:r>
          <w:r w:rsidR="00214666">
            <w:t xml:space="preserve"> mobile web systems. </w:t>
          </w:r>
          <w:r w:rsidR="00EB56A9">
            <w:t>The provision of</w:t>
          </w:r>
          <w:r w:rsidR="001134F0">
            <w:t xml:space="preserve"> transport</w:t>
          </w:r>
          <w:r w:rsidR="00EB56A9">
            <w:t xml:space="preserve"> info</w:t>
          </w:r>
          <w:r w:rsidR="00570C18">
            <w:t xml:space="preserve">rmation to passengers </w:t>
          </w:r>
          <w:r w:rsidR="006D0218">
            <w:t xml:space="preserve">via apps </w:t>
          </w:r>
          <w:r w:rsidR="00C516F9">
            <w:t xml:space="preserve">and other mobile web systems </w:t>
          </w:r>
          <w:r w:rsidR="002D4F6B">
            <w:t xml:space="preserve">must meet </w:t>
          </w:r>
          <w:r w:rsidR="00F52340">
            <w:t xml:space="preserve">WCAG 2.1 AA requirements as a minimum. </w:t>
          </w:r>
          <w:r w:rsidR="00372F9C">
            <w:t>Th</w:t>
          </w:r>
          <w:r w:rsidR="002D42B7">
            <w:t xml:space="preserve">ese </w:t>
          </w:r>
          <w:r w:rsidR="00CC062F">
            <w:t xml:space="preserve">systems requiring standards for accessibility across transport networks and providers </w:t>
          </w:r>
          <w:r w:rsidR="00AD1ABC">
            <w:t>instils</w:t>
          </w:r>
          <w:r w:rsidR="00CC062F">
            <w:t xml:space="preserve"> </w:t>
          </w:r>
          <w:r w:rsidR="00AD1ABC">
            <w:t xml:space="preserve">a greater level of confidence to people with disability who wish to use public </w:t>
          </w:r>
          <w:proofErr w:type="gramStart"/>
          <w:r w:rsidR="00AD1ABC">
            <w:t>transport</w:t>
          </w:r>
          <w:r w:rsidR="003D69F5">
            <w:t>, and</w:t>
          </w:r>
          <w:proofErr w:type="gramEnd"/>
          <w:r w:rsidR="003D69F5">
            <w:t xml:space="preserve"> gives equitable access to important transport information in a timely manner</w:t>
          </w:r>
          <w:r w:rsidR="00BD1E3A">
            <w:t xml:space="preserve"> with independence. </w:t>
          </w:r>
        </w:p>
        <w:p w14:paraId="3D121AB3" w14:textId="2ED47AD3" w:rsidR="008810ED" w:rsidRDefault="008810ED" w:rsidP="00C6480A">
          <w:pPr>
            <w:pStyle w:val="Heading2"/>
            <w:jc w:val="both"/>
          </w:pPr>
          <w:r>
            <w:lastRenderedPageBreak/>
            <w:t xml:space="preserve"> </w:t>
          </w:r>
        </w:p>
        <w:p w14:paraId="12B5FA41" w14:textId="254CECE1" w:rsidR="008810ED" w:rsidRDefault="00A46911" w:rsidP="00C6480A">
          <w:pPr>
            <w:pStyle w:val="Heading2"/>
            <w:jc w:val="both"/>
          </w:pPr>
          <w:bookmarkStart w:id="39" w:name="_Toc110516786"/>
          <w:r>
            <w:t>2</w:t>
          </w:r>
          <w:r w:rsidR="007D07EA">
            <w:t>3</w:t>
          </w:r>
          <w:r>
            <w:t xml:space="preserve">. </w:t>
          </w:r>
          <w:r w:rsidR="008810ED">
            <w:t>Accessible Fare System Elements</w:t>
          </w:r>
          <w:bookmarkEnd w:id="39"/>
          <w:r w:rsidR="008810ED">
            <w:t xml:space="preserve"> </w:t>
          </w:r>
        </w:p>
        <w:p w14:paraId="67184B41" w14:textId="6020E80B" w:rsidR="00200A1D" w:rsidRDefault="00B838E5" w:rsidP="00C6480A">
          <w:pPr>
            <w:pStyle w:val="RecTitle"/>
            <w:jc w:val="both"/>
            <w:rPr>
              <w:color w:val="FF0000"/>
            </w:rPr>
          </w:pPr>
          <w:r>
            <w:t>PDCN supports r</w:t>
          </w:r>
          <w:r w:rsidR="00C746F6">
            <w:t xml:space="preserve">egulatory option </w:t>
          </w:r>
          <w:r w:rsidR="00615EE8">
            <w:t>3</w:t>
          </w:r>
        </w:p>
        <w:p w14:paraId="1EBCC14E" w14:textId="77777777" w:rsidR="000A25DF" w:rsidRDefault="000A25DF" w:rsidP="00C6480A">
          <w:pPr>
            <w:pStyle w:val="RecTitle"/>
            <w:jc w:val="both"/>
            <w:rPr>
              <w:color w:val="FF0000"/>
            </w:rPr>
          </w:pPr>
        </w:p>
        <w:p w14:paraId="5C9C9488" w14:textId="7462A4E6" w:rsidR="008E5965" w:rsidRPr="00596FB0" w:rsidRDefault="00991624" w:rsidP="00C6480A">
          <w:pPr>
            <w:pStyle w:val="RecTitle"/>
            <w:jc w:val="both"/>
            <w:rPr>
              <w:b w:val="0"/>
              <w:bCs/>
              <w:i w:val="0"/>
              <w:iCs/>
              <w:color w:val="auto"/>
            </w:rPr>
          </w:pPr>
          <w:r>
            <w:rPr>
              <w:b w:val="0"/>
              <w:bCs/>
              <w:i w:val="0"/>
              <w:iCs/>
              <w:color w:val="auto"/>
            </w:rPr>
            <w:t xml:space="preserve">Accessible fare systems are </w:t>
          </w:r>
          <w:r w:rsidR="00F74D38">
            <w:rPr>
              <w:b w:val="0"/>
              <w:bCs/>
              <w:i w:val="0"/>
              <w:iCs/>
              <w:color w:val="auto"/>
            </w:rPr>
            <w:t xml:space="preserve">fundamental in the independent use of public transport for people with disability. </w:t>
          </w:r>
          <w:r w:rsidR="002402A1">
            <w:rPr>
              <w:b w:val="0"/>
              <w:bCs/>
              <w:i w:val="0"/>
              <w:iCs/>
              <w:color w:val="auto"/>
            </w:rPr>
            <w:t xml:space="preserve">When systems become outdated, and standards do not keep up to date with changes in the technology and how systems are rolled out, it becomes an issue </w:t>
          </w:r>
          <w:r w:rsidR="00F67453">
            <w:rPr>
              <w:b w:val="0"/>
              <w:bCs/>
              <w:i w:val="0"/>
              <w:iCs/>
              <w:color w:val="auto"/>
            </w:rPr>
            <w:t xml:space="preserve">as accessibility is not </w:t>
          </w:r>
          <w:r w:rsidR="00F67453" w:rsidRPr="496653C9">
            <w:rPr>
              <w:b w:val="0"/>
              <w:i w:val="0"/>
              <w:color w:val="auto"/>
            </w:rPr>
            <w:t>considered.</w:t>
          </w:r>
          <w:r w:rsidR="00F67453">
            <w:rPr>
              <w:b w:val="0"/>
              <w:bCs/>
              <w:i w:val="0"/>
              <w:iCs/>
              <w:color w:val="auto"/>
            </w:rPr>
            <w:t xml:space="preserve"> </w:t>
          </w:r>
          <w:r w:rsidR="00384C43">
            <w:rPr>
              <w:b w:val="0"/>
              <w:bCs/>
              <w:i w:val="0"/>
              <w:iCs/>
              <w:color w:val="auto"/>
            </w:rPr>
            <w:t xml:space="preserve">Current standards outline that </w:t>
          </w:r>
          <w:r w:rsidR="00384C43">
            <w:rPr>
              <w:color w:val="auto"/>
            </w:rPr>
            <w:t>f</w:t>
          </w:r>
          <w:r w:rsidR="00384C43" w:rsidRPr="00384C43">
            <w:rPr>
              <w:color w:val="auto"/>
            </w:rPr>
            <w:t>are payment and ticket validation systems must not require actions from passengers with disabilities that exceed the requirements for other passengers.</w:t>
          </w:r>
          <w:r w:rsidR="00384C43">
            <w:rPr>
              <w:color w:val="auto"/>
            </w:rPr>
            <w:t xml:space="preserve"> </w:t>
          </w:r>
          <w:r w:rsidR="00596FB0">
            <w:rPr>
              <w:b w:val="0"/>
              <w:bCs/>
              <w:i w:val="0"/>
              <w:iCs/>
              <w:color w:val="auto"/>
            </w:rPr>
            <w:t xml:space="preserve">This has not been the experience of our members, as transport fare systems can often be difficult to use independently as desired. </w:t>
          </w:r>
        </w:p>
        <w:p w14:paraId="283119AD" w14:textId="77777777" w:rsidR="000A25DF" w:rsidRPr="002E6310" w:rsidRDefault="000A25DF" w:rsidP="00C6480A">
          <w:pPr>
            <w:pStyle w:val="Quote"/>
            <w:ind w:left="0" w:right="237"/>
            <w:jc w:val="both"/>
            <w:rPr>
              <w:rFonts w:ascii="Myriad Pro" w:hAnsi="Myriad Pro"/>
              <w:color w:val="2C4390"/>
            </w:rPr>
          </w:pPr>
          <w:r w:rsidRPr="002E6310">
            <w:rPr>
              <w:rFonts w:ascii="Myriad Pro" w:hAnsi="Myriad Pro"/>
              <w:color w:val="2C4390"/>
            </w:rPr>
            <w:t xml:space="preserve">I can't physically use the Opal card, even though it's locked and loaded, </w:t>
          </w:r>
          <w:proofErr w:type="spellStart"/>
          <w:r w:rsidRPr="002E6310">
            <w:rPr>
              <w:rFonts w:ascii="Myriad Pro" w:hAnsi="Myriad Pro"/>
              <w:color w:val="2C4390"/>
            </w:rPr>
            <w:t>'cause</w:t>
          </w:r>
          <w:proofErr w:type="spellEnd"/>
          <w:r w:rsidRPr="002E6310">
            <w:rPr>
              <w:rFonts w:ascii="Myriad Pro" w:hAnsi="Myriad Pro"/>
              <w:color w:val="2C4390"/>
            </w:rPr>
            <w:t xml:space="preserve"> it's great that you can go online, add money to it </w:t>
          </w:r>
          <w:r w:rsidRPr="002E6310">
            <w:rPr>
              <w:rFonts w:ascii="Myriad Pro" w:hAnsi="Myriad Pro"/>
              <w:color w:val="2C4390"/>
            </w:rPr>
            <w:noBreakHyphen/>
            <w:t xml:space="preserve"> awesome. But I can't physically tap… I mean, even if they put the tapper thing maybe on the side of the barriers, so you could just kind of swipe your wheelchair across. Or, you know, if you just imagine you're standing with your hands beside your side, at that level, where you can sort of maybe fix something there and it will just open that way. So, the placement is probably wrong. </w:t>
          </w:r>
        </w:p>
        <w:p w14:paraId="7EB2C235" w14:textId="77777777" w:rsidR="000A25DF" w:rsidRPr="002E6310" w:rsidRDefault="000A25DF" w:rsidP="00C6480A">
          <w:pPr>
            <w:pStyle w:val="PolicyBody"/>
            <w:ind w:right="237"/>
            <w:jc w:val="center"/>
            <w:rPr>
              <w:color w:val="2C4390"/>
            </w:rPr>
          </w:pPr>
          <w:r w:rsidRPr="002E6310">
            <w:rPr>
              <w:color w:val="2C4390"/>
            </w:rPr>
            <w:t>PDCN member &amp; wheelchair user.</w:t>
          </w:r>
        </w:p>
        <w:p w14:paraId="452201C2" w14:textId="77777777" w:rsidR="00596FB0" w:rsidRDefault="00596FB0" w:rsidP="00C6480A">
          <w:pPr>
            <w:pStyle w:val="PolicyBody"/>
            <w:ind w:right="237" w:firstLine="142"/>
          </w:pPr>
        </w:p>
        <w:p w14:paraId="5CA547A7" w14:textId="5C29372A" w:rsidR="00481B17" w:rsidRDefault="0036225E" w:rsidP="00C6480A">
          <w:pPr>
            <w:pStyle w:val="PolicyBody"/>
          </w:pPr>
          <w:r>
            <w:t xml:space="preserve">From user experience of public transport fare systems, it is obvious there is need for regulatory </w:t>
          </w:r>
          <w:r w:rsidR="00A46137">
            <w:t xml:space="preserve">requirements </w:t>
          </w:r>
          <w:r w:rsidR="005452AD">
            <w:t>of accessibility across the transport sector</w:t>
          </w:r>
          <w:r w:rsidR="00750E68">
            <w:t>. PDCN supports the regulatory option</w:t>
          </w:r>
          <w:r w:rsidR="00615EE8">
            <w:t xml:space="preserve"> 3</w:t>
          </w:r>
          <w:r w:rsidR="00750E68">
            <w:t xml:space="preserve"> in the Transport Standards</w:t>
          </w:r>
          <w:r w:rsidR="00615EE8">
            <w:t xml:space="preserve"> as the option that will allow for the greatest level of independence </w:t>
          </w:r>
          <w:r w:rsidR="00437469">
            <w:t xml:space="preserve">and confidence in the use of public transport for people with disability. </w:t>
          </w:r>
        </w:p>
        <w:p w14:paraId="7A585191" w14:textId="00A3A7D0" w:rsidR="007E6A3A" w:rsidRDefault="00855C1A" w:rsidP="00C6480A">
          <w:pPr>
            <w:pStyle w:val="PolicyBody"/>
          </w:pPr>
          <w:r>
            <w:t>Th</w:t>
          </w:r>
          <w:r w:rsidR="00B774B9">
            <w:t>e requirement</w:t>
          </w:r>
          <w:r w:rsidR="004D30D4">
            <w:t xml:space="preserve">s of fare and ticketing systems to comply with Australian Standards and the WCAG 2.1 AA will allow people with disability to use these systems without requiring actions exceeding </w:t>
          </w:r>
          <w:r w:rsidR="008923AE">
            <w:t>those required from other passengers</w:t>
          </w:r>
          <w:r w:rsidR="002C547F">
            <w:t xml:space="preserve"> as outlined in the existing standards. </w:t>
          </w:r>
          <w:r w:rsidR="00ED2EB4">
            <w:t xml:space="preserve">The regulation of this in the standards will </w:t>
          </w:r>
          <w:r w:rsidR="00481B17">
            <w:t xml:space="preserve">be able to hold transport services accountable for these accessibility standards and promote the social inclusion and independence of people with disability using public transport. </w:t>
          </w:r>
        </w:p>
        <w:p w14:paraId="1E0E24E3" w14:textId="77777777" w:rsidR="496653C9" w:rsidRDefault="496653C9" w:rsidP="00C6480A">
          <w:pPr>
            <w:pStyle w:val="PolicyBody"/>
          </w:pPr>
        </w:p>
        <w:p w14:paraId="42A00A0D" w14:textId="77777777" w:rsidR="00883606" w:rsidRPr="00D755F1" w:rsidRDefault="00883606" w:rsidP="00C6480A">
          <w:pPr>
            <w:pStyle w:val="Heading1"/>
            <w:jc w:val="both"/>
          </w:pPr>
          <w:bookmarkStart w:id="40" w:name="_Toc110516787"/>
          <w:r w:rsidRPr="00D755F1">
            <w:rPr>
              <w:rStyle w:val="normaltextrun"/>
            </w:rPr>
            <w:t>Part 3: Accessibility at stations, stops, wharves and access routes</w:t>
          </w:r>
          <w:bookmarkEnd w:id="40"/>
          <w:r w:rsidRPr="00D755F1">
            <w:rPr>
              <w:rStyle w:val="eop"/>
            </w:rPr>
            <w:t> </w:t>
          </w:r>
        </w:p>
        <w:p w14:paraId="58D2B6F4" w14:textId="77777777" w:rsidR="00883606" w:rsidRDefault="00883606" w:rsidP="00C6480A">
          <w:pPr>
            <w:pStyle w:val="paragraph"/>
            <w:spacing w:before="0" w:beforeAutospacing="0" w:after="0" w:afterAutospacing="0"/>
            <w:jc w:val="both"/>
            <w:textAlignment w:val="baseline"/>
            <w:rPr>
              <w:rFonts w:ascii="Calibri" w:hAnsi="Calibri" w:cs="Calibri"/>
              <w:sz w:val="26"/>
              <w:szCs w:val="26"/>
            </w:rPr>
          </w:pPr>
        </w:p>
        <w:p w14:paraId="43F20D36" w14:textId="0BE75BEF" w:rsidR="45B893D3" w:rsidRDefault="00A46911" w:rsidP="00C6480A">
          <w:pPr>
            <w:pStyle w:val="Heading2"/>
            <w:jc w:val="both"/>
            <w:rPr>
              <w:rStyle w:val="eop"/>
            </w:rPr>
          </w:pPr>
          <w:bookmarkStart w:id="41" w:name="_Toc110516788"/>
          <w:r>
            <w:rPr>
              <w:rStyle w:val="normaltextrun"/>
            </w:rPr>
            <w:t>2</w:t>
          </w:r>
          <w:r w:rsidR="007D07EA">
            <w:rPr>
              <w:rStyle w:val="normaltextrun"/>
            </w:rPr>
            <w:t>4</w:t>
          </w:r>
          <w:r>
            <w:rPr>
              <w:rStyle w:val="normaltextrun"/>
            </w:rPr>
            <w:t xml:space="preserve">. </w:t>
          </w:r>
          <w:r w:rsidR="00883606" w:rsidRPr="45B893D3">
            <w:rPr>
              <w:rStyle w:val="normaltextrun"/>
            </w:rPr>
            <w:t>Doors on access paths</w:t>
          </w:r>
          <w:bookmarkEnd w:id="41"/>
          <w:r w:rsidR="00883606" w:rsidRPr="45B893D3">
            <w:rPr>
              <w:rStyle w:val="eop"/>
            </w:rPr>
            <w:t> </w:t>
          </w:r>
        </w:p>
        <w:p w14:paraId="3A0D47E2" w14:textId="683FF938" w:rsidR="00E905F0" w:rsidRDefault="004605C4" w:rsidP="00C6480A">
          <w:pPr>
            <w:pStyle w:val="RecTitle"/>
            <w:jc w:val="both"/>
          </w:pPr>
          <w:r>
            <w:t xml:space="preserve">PDCN supports </w:t>
          </w:r>
          <w:r w:rsidR="00CE5257">
            <w:t>regulatory option</w:t>
          </w:r>
          <w:r>
            <w:t xml:space="preserve"> </w:t>
          </w:r>
          <w:r w:rsidR="00CE5257">
            <w:t xml:space="preserve">2, or alternatively </w:t>
          </w:r>
          <w:r w:rsidR="00D201FE">
            <w:t xml:space="preserve">regulation requiring </w:t>
          </w:r>
          <w:r w:rsidR="004E27AB">
            <w:t xml:space="preserve">at least one access path to </w:t>
          </w:r>
          <w:r w:rsidR="00E77621">
            <w:t xml:space="preserve">have </w:t>
          </w:r>
          <w:r w:rsidR="00950458">
            <w:t>automatic, or power assisted doors</w:t>
          </w:r>
          <w:r>
            <w:t>.</w:t>
          </w:r>
        </w:p>
        <w:p w14:paraId="480AE988" w14:textId="77777777" w:rsidR="004605C4" w:rsidRDefault="004605C4" w:rsidP="00C6480A">
          <w:pPr>
            <w:pStyle w:val="RecTitle"/>
            <w:jc w:val="both"/>
          </w:pPr>
        </w:p>
        <w:p w14:paraId="40D4D94B" w14:textId="29B57593" w:rsidR="004B7782" w:rsidRDefault="001A2606" w:rsidP="00C6480A">
          <w:pPr>
            <w:pStyle w:val="PolicyBody"/>
          </w:pPr>
          <w:r>
            <w:t xml:space="preserve">Many of our members use </w:t>
          </w:r>
          <w:r w:rsidR="00794988">
            <w:t xml:space="preserve">mobility aids and experience difficulties in </w:t>
          </w:r>
          <w:r w:rsidR="00870785">
            <w:t>opening and closing doors manually</w:t>
          </w:r>
          <w:r w:rsidR="000B3D5C">
            <w:t xml:space="preserve">. People who have </w:t>
          </w:r>
          <w:r w:rsidR="00F22D07">
            <w:t xml:space="preserve">limited hand function </w:t>
          </w:r>
          <w:r w:rsidR="00EF5D4B">
            <w:t>can likewise struggle with manual door handles and the process of turning</w:t>
          </w:r>
          <w:r w:rsidR="00D97F7C">
            <w:t xml:space="preserve"> or pulling</w:t>
          </w:r>
          <w:r w:rsidR="00F71D44">
            <w:t xml:space="preserve"> doorknobs</w:t>
          </w:r>
          <w:r w:rsidR="00D97F7C">
            <w:t xml:space="preserve"> or handles. </w:t>
          </w:r>
          <w:r w:rsidR="002433C0">
            <w:t xml:space="preserve">This can be highly inconvenient when trying to use public transport and reduces the capacity for people with disability to travel independently. </w:t>
          </w:r>
        </w:p>
        <w:p w14:paraId="79A1CD3F" w14:textId="4BCD837D" w:rsidR="004B7782" w:rsidRPr="002E6310" w:rsidRDefault="004B7782" w:rsidP="00C6480A">
          <w:pPr>
            <w:pStyle w:val="Quote"/>
            <w:ind w:left="0" w:right="95"/>
            <w:jc w:val="both"/>
            <w:rPr>
              <w:rFonts w:ascii="Myriad Pro" w:hAnsi="Myriad Pro"/>
              <w:color w:val="2C4390"/>
            </w:rPr>
          </w:pPr>
          <w:r w:rsidRPr="002E6310">
            <w:rPr>
              <w:rFonts w:ascii="Myriad Pro" w:hAnsi="Myriad Pro"/>
              <w:color w:val="2C4390"/>
            </w:rPr>
            <w:t>I can't use my hands easily. I don't have strength. So, at train stations, I cannot open the door</w:t>
          </w:r>
          <w:r w:rsidR="00C6480A" w:rsidRPr="002E6310">
            <w:rPr>
              <w:rFonts w:ascii="Myriad Pro" w:hAnsi="Myriad Pro"/>
              <w:color w:val="2C4390"/>
            </w:rPr>
            <w:t xml:space="preserve"> </w:t>
          </w:r>
          <w:r w:rsidRPr="002E6310">
            <w:rPr>
              <w:rFonts w:ascii="Myriad Pro" w:hAnsi="Myriad Pro"/>
              <w:color w:val="2C4390"/>
            </w:rPr>
            <w:t>of the rest rooms because they're all spring</w:t>
          </w:r>
          <w:r w:rsidRPr="002E6310">
            <w:rPr>
              <w:rFonts w:ascii="Myriad Pro" w:hAnsi="Myriad Pro"/>
              <w:color w:val="2C4390"/>
            </w:rPr>
            <w:noBreakHyphen/>
            <w:t>loaded.</w:t>
          </w:r>
        </w:p>
        <w:p w14:paraId="3B6B6C55" w14:textId="3F2AC859" w:rsidR="00D97A86" w:rsidRPr="002E6310" w:rsidRDefault="00D97A86" w:rsidP="00C6480A">
          <w:pPr>
            <w:pStyle w:val="PolicyBody"/>
            <w:jc w:val="center"/>
            <w:rPr>
              <w:color w:val="2C4390"/>
            </w:rPr>
          </w:pPr>
          <w:r w:rsidRPr="002E6310">
            <w:rPr>
              <w:color w:val="2C4390"/>
            </w:rPr>
            <w:t>PDCN member with Cerebral Palsy.</w:t>
          </w:r>
        </w:p>
        <w:p w14:paraId="5AD5C071" w14:textId="77777777" w:rsidR="00F55260" w:rsidRDefault="00F55260" w:rsidP="00C6480A">
          <w:pPr>
            <w:pStyle w:val="PolicyBody"/>
          </w:pPr>
        </w:p>
        <w:p w14:paraId="6614C549" w14:textId="08AC7373" w:rsidR="005337E1" w:rsidRDefault="00BA0F34" w:rsidP="00C6480A">
          <w:pPr>
            <w:pStyle w:val="PolicyBody"/>
          </w:pPr>
          <w:r>
            <w:t>While we appreciate that</w:t>
          </w:r>
          <w:r w:rsidR="00BA7CD1">
            <w:t xml:space="preserve"> often people with disability </w:t>
          </w:r>
          <w:r w:rsidR="007D24A0">
            <w:t xml:space="preserve">are assisted either by staff or other passengers to manipulate doors </w:t>
          </w:r>
          <w:r w:rsidR="00C6012F">
            <w:t>if or when</w:t>
          </w:r>
          <w:r w:rsidR="007D24A0">
            <w:t xml:space="preserve"> necessary, this is less than ideal</w:t>
          </w:r>
          <w:r w:rsidR="00690F7F">
            <w:t xml:space="preserve"> and </w:t>
          </w:r>
          <w:r w:rsidR="00E17C3D">
            <w:t xml:space="preserve">is not always guaranteed – </w:t>
          </w:r>
          <w:r w:rsidR="006F3086">
            <w:t>our</w:t>
          </w:r>
          <w:r w:rsidR="00E17C3D">
            <w:t xml:space="preserve"> preference is</w:t>
          </w:r>
          <w:r w:rsidR="006F3086">
            <w:t xml:space="preserve"> always</w:t>
          </w:r>
          <w:r w:rsidR="00E17C3D">
            <w:t xml:space="preserve"> that an individual can </w:t>
          </w:r>
          <w:r w:rsidR="00EC5FA7">
            <w:t>navigate</w:t>
          </w:r>
          <w:r w:rsidR="006F3086">
            <w:t xml:space="preserve"> transport routes independently. </w:t>
          </w:r>
          <w:r w:rsidR="00EC5FA7">
            <w:t xml:space="preserve"> </w:t>
          </w:r>
          <w:r w:rsidR="006F3086">
            <w:t>We support the</w:t>
          </w:r>
          <w:r w:rsidR="00E905F0" w:rsidRPr="002A7AC6">
            <w:t xml:space="preserve"> installation of automatic or power assisted doors</w:t>
          </w:r>
          <w:r w:rsidR="005337E1">
            <w:t xml:space="preserve"> to</w:t>
          </w:r>
          <w:r w:rsidR="00E905F0" w:rsidRPr="002A7AC6">
            <w:t xml:space="preserve"> eliminate barriers people with disability face when using public transport</w:t>
          </w:r>
          <w:r w:rsidR="00940046">
            <w:t xml:space="preserve"> </w:t>
          </w:r>
          <w:r w:rsidR="00E905F0" w:rsidRPr="002A7AC6">
            <w:t xml:space="preserve">and make access to conveyances and facilities easier. </w:t>
          </w:r>
        </w:p>
        <w:p w14:paraId="3A240853" w14:textId="77777777" w:rsidR="0097568C" w:rsidRDefault="0097568C" w:rsidP="00C6480A">
          <w:pPr>
            <w:pStyle w:val="PolicyBody"/>
          </w:pPr>
        </w:p>
        <w:p w14:paraId="3C96BF32" w14:textId="77777777" w:rsidR="00E61D0D" w:rsidRDefault="005D5AC1" w:rsidP="00C6480A">
          <w:pPr>
            <w:pStyle w:val="PolicyBody"/>
          </w:pPr>
          <w:r>
            <w:t>Accordingly</w:t>
          </w:r>
          <w:r w:rsidR="00967C86">
            <w:t>,</w:t>
          </w:r>
          <w:r>
            <w:t xml:space="preserve"> we </w:t>
          </w:r>
          <w:r w:rsidR="00967C86">
            <w:t>would support</w:t>
          </w:r>
          <w:r>
            <w:t xml:space="preserve"> regulatory option 1</w:t>
          </w:r>
          <w:r w:rsidR="008717F8">
            <w:t xml:space="preserve"> as best practic</w:t>
          </w:r>
          <w:r w:rsidR="008A7344">
            <w:t>e, however we</w:t>
          </w:r>
          <w:r w:rsidR="001E7A49">
            <w:t xml:space="preserve"> appreciate that there will be </w:t>
          </w:r>
          <w:r w:rsidR="00D471F1">
            <w:t xml:space="preserve">circumstances where </w:t>
          </w:r>
          <w:r w:rsidR="00661AD3">
            <w:t xml:space="preserve">automatic or power assisted doors </w:t>
          </w:r>
          <w:r w:rsidR="00145AB8">
            <w:t xml:space="preserve">are </w:t>
          </w:r>
          <w:r w:rsidR="008A7344">
            <w:t>impractical or feasible</w:t>
          </w:r>
          <w:r w:rsidR="00F2367A">
            <w:t>.</w:t>
          </w:r>
        </w:p>
        <w:p w14:paraId="525C0401" w14:textId="77777777" w:rsidR="00E61D0D" w:rsidRDefault="00E61D0D" w:rsidP="00C6480A">
          <w:pPr>
            <w:pStyle w:val="PolicyBody"/>
          </w:pPr>
        </w:p>
        <w:p w14:paraId="40F0076E" w14:textId="1D95B8A2" w:rsidR="00134D7F" w:rsidRDefault="00E61D0D" w:rsidP="00C6480A">
          <w:pPr>
            <w:pStyle w:val="PolicyBody"/>
            <w:rPr>
              <w:b/>
              <w:bCs/>
            </w:rPr>
          </w:pPr>
          <w:r>
            <w:t>The alternative option - r</w:t>
          </w:r>
          <w:r w:rsidR="00DF7BF8">
            <w:t>egulatory option 2</w:t>
          </w:r>
          <w:r>
            <w:t>-</w:t>
          </w:r>
          <w:r w:rsidR="00DF7BF8">
            <w:t xml:space="preserve"> does not go far enough </w:t>
          </w:r>
          <w:r w:rsidR="00B45245">
            <w:t xml:space="preserve">in terms of facilitating </w:t>
          </w:r>
          <w:r w:rsidR="001244D0">
            <w:t>independence for people with disability</w:t>
          </w:r>
          <w:r w:rsidR="004D6B98">
            <w:t xml:space="preserve">. </w:t>
          </w:r>
        </w:p>
        <w:p w14:paraId="27A30952" w14:textId="6687AEED" w:rsidR="00134D7F" w:rsidRDefault="00134D7F" w:rsidP="00C6480A">
          <w:pPr>
            <w:pStyle w:val="PolicyBody"/>
            <w:rPr>
              <w:b/>
              <w:bCs/>
            </w:rPr>
          </w:pPr>
        </w:p>
        <w:p w14:paraId="1F5B2B27" w14:textId="04EFBC56" w:rsidR="00134D7F" w:rsidRDefault="004D6B98" w:rsidP="00C6480A">
          <w:pPr>
            <w:pStyle w:val="PolicyBody"/>
            <w:rPr>
              <w:b/>
            </w:rPr>
          </w:pPr>
          <w:r w:rsidRPr="008149EB">
            <w:rPr>
              <w:b/>
              <w:bCs/>
            </w:rPr>
            <w:t xml:space="preserve">A possible alternative would be to require transport providers to provide automatic </w:t>
          </w:r>
          <w:r w:rsidR="00A14761" w:rsidRPr="008149EB">
            <w:rPr>
              <w:b/>
              <w:bCs/>
            </w:rPr>
            <w:t xml:space="preserve">doors on at least one access path to travel unless </w:t>
          </w:r>
          <w:r w:rsidR="00390518" w:rsidRPr="008149EB">
            <w:rPr>
              <w:b/>
              <w:bCs/>
            </w:rPr>
            <w:t xml:space="preserve">this is not possible for safety </w:t>
          </w:r>
          <w:r w:rsidR="0076533B" w:rsidRPr="008149EB">
            <w:rPr>
              <w:b/>
              <w:bCs/>
            </w:rPr>
            <w:t>or operational reasons (for instance buses and ferries)</w:t>
          </w:r>
          <w:r w:rsidR="00FC3742">
            <w:rPr>
              <w:b/>
              <w:bCs/>
            </w:rPr>
            <w:t xml:space="preserve"> and</w:t>
          </w:r>
          <w:r w:rsidR="0017536B">
            <w:rPr>
              <w:b/>
              <w:bCs/>
            </w:rPr>
            <w:t xml:space="preserve"> across</w:t>
          </w:r>
          <w:r w:rsidR="00FC3742">
            <w:rPr>
              <w:b/>
              <w:bCs/>
            </w:rPr>
            <w:t xml:space="preserve"> all accessible</w:t>
          </w:r>
          <w:r w:rsidR="0017536B">
            <w:rPr>
              <w:b/>
              <w:bCs/>
            </w:rPr>
            <w:t xml:space="preserve"> bathrooms as standard.</w:t>
          </w:r>
          <w:r w:rsidR="00FC3742">
            <w:rPr>
              <w:b/>
              <w:bCs/>
            </w:rPr>
            <w:t xml:space="preserve"> </w:t>
          </w:r>
        </w:p>
        <w:p w14:paraId="4A5ECAFA" w14:textId="77777777" w:rsidR="00461F0F" w:rsidRPr="008351D4" w:rsidRDefault="00461F0F" w:rsidP="00C6480A">
          <w:pPr>
            <w:pStyle w:val="PolicyBody"/>
            <w:rPr>
              <w:rStyle w:val="normaltextrun"/>
              <w:b/>
              <w:bCs/>
            </w:rPr>
          </w:pPr>
        </w:p>
        <w:p w14:paraId="2EDEA5F5" w14:textId="3A81EA04" w:rsidR="005E6ADC" w:rsidRDefault="00A46911" w:rsidP="00C6480A">
          <w:pPr>
            <w:pStyle w:val="Heading2"/>
            <w:jc w:val="both"/>
            <w:rPr>
              <w:rStyle w:val="eop"/>
            </w:rPr>
          </w:pPr>
          <w:bookmarkStart w:id="42" w:name="_Toc110516789"/>
          <w:r>
            <w:rPr>
              <w:rStyle w:val="normaltextrun"/>
            </w:rPr>
            <w:t>2</w:t>
          </w:r>
          <w:r w:rsidR="007D07EA">
            <w:rPr>
              <w:rStyle w:val="normaltextrun"/>
            </w:rPr>
            <w:t>5</w:t>
          </w:r>
          <w:r>
            <w:rPr>
              <w:rStyle w:val="normaltextrun"/>
            </w:rPr>
            <w:t xml:space="preserve">. </w:t>
          </w:r>
          <w:r w:rsidR="00883606" w:rsidRPr="00883606">
            <w:rPr>
              <w:rStyle w:val="normaltextrun"/>
            </w:rPr>
            <w:t>Continuous access on access paths</w:t>
          </w:r>
          <w:bookmarkEnd w:id="42"/>
          <w:r w:rsidR="00883606" w:rsidRPr="00883606">
            <w:rPr>
              <w:rStyle w:val="eop"/>
            </w:rPr>
            <w:t> </w:t>
          </w:r>
        </w:p>
        <w:p w14:paraId="008B6D36" w14:textId="2AA26D87" w:rsidR="0093138C" w:rsidRPr="0093138C" w:rsidRDefault="0093138C" w:rsidP="00C6480A">
          <w:pPr>
            <w:pStyle w:val="RecTitle"/>
            <w:jc w:val="both"/>
          </w:pPr>
          <w:r>
            <w:t>PDCN support</w:t>
          </w:r>
          <w:r w:rsidR="0097659E">
            <w:t>s</w:t>
          </w:r>
          <w:r>
            <w:t xml:space="preserve"> the regulatory option.</w:t>
          </w:r>
        </w:p>
        <w:p w14:paraId="2B0D3574" w14:textId="77777777" w:rsidR="0050720E" w:rsidRPr="002E6310" w:rsidRDefault="005E6ADC" w:rsidP="00C6480A">
          <w:pPr>
            <w:pStyle w:val="Quote"/>
            <w:ind w:left="0" w:right="95"/>
            <w:jc w:val="both"/>
            <w:rPr>
              <w:rFonts w:ascii="Myriad Pro" w:hAnsi="Myriad Pro"/>
              <w:color w:val="2C4390"/>
            </w:rPr>
          </w:pPr>
          <w:r w:rsidRPr="002E6310">
            <w:rPr>
              <w:rFonts w:ascii="Myriad Pro" w:hAnsi="Myriad Pro"/>
              <w:color w:val="2C4390"/>
            </w:rPr>
            <w:t>It's just understanding whether I can have a fully accessible pathway to get through every single stop</w:t>
          </w:r>
          <w:r w:rsidR="00635E1C" w:rsidRPr="002E6310">
            <w:rPr>
              <w:rFonts w:ascii="Myriad Pro" w:hAnsi="Myriad Pro"/>
              <w:color w:val="2C4390"/>
            </w:rPr>
            <w:t>….</w:t>
          </w:r>
          <w:r w:rsidRPr="002E6310">
            <w:rPr>
              <w:rFonts w:ascii="Myriad Pro" w:hAnsi="Myriad Pro"/>
              <w:color w:val="2C4390"/>
            </w:rPr>
            <w:t>it really is about making sure that there are physically accessible ways that I can get into these forms of transportation.</w:t>
          </w:r>
        </w:p>
        <w:p w14:paraId="23FE14A0" w14:textId="03DFEA62" w:rsidR="005E0804" w:rsidRPr="002E6310" w:rsidRDefault="005E0804" w:rsidP="00C6480A">
          <w:pPr>
            <w:pStyle w:val="PolicyBody"/>
            <w:jc w:val="center"/>
            <w:rPr>
              <w:color w:val="2C4390"/>
            </w:rPr>
          </w:pPr>
          <w:r w:rsidRPr="002E6310">
            <w:rPr>
              <w:color w:val="2C4390"/>
            </w:rPr>
            <w:t>PDCN member &amp; wheelchair user</w:t>
          </w:r>
        </w:p>
        <w:p w14:paraId="343614C1" w14:textId="77777777" w:rsidR="0093138C" w:rsidRDefault="0093138C" w:rsidP="00C6480A">
          <w:pPr>
            <w:pStyle w:val="PolicyBody"/>
          </w:pPr>
        </w:p>
        <w:p w14:paraId="062014D2" w14:textId="77777777" w:rsidR="002E28BE" w:rsidRDefault="002E28BE" w:rsidP="00C6480A">
          <w:pPr>
            <w:pStyle w:val="PolicyBody"/>
          </w:pPr>
          <w:r>
            <w:t xml:space="preserve">We appreciate that difficulties can arise in compliance with the Standards in relation to continuous access on access paths when paths are owned and maintained by local authorities. </w:t>
          </w:r>
        </w:p>
        <w:p w14:paraId="17CB81FA" w14:textId="77777777" w:rsidR="002E28BE" w:rsidRDefault="002E28BE" w:rsidP="00C6480A">
          <w:pPr>
            <w:pStyle w:val="PolicyBody"/>
          </w:pPr>
        </w:p>
        <w:p w14:paraId="75460472" w14:textId="77777777" w:rsidR="002E28BE" w:rsidRDefault="002E28BE" w:rsidP="00C6480A">
          <w:pPr>
            <w:pStyle w:val="PolicyBody"/>
          </w:pPr>
          <w:r w:rsidRPr="002A7AC6">
            <w:t xml:space="preserve">As there is no material change to the intent of the </w:t>
          </w:r>
          <w:r>
            <w:t>Transport Standards and</w:t>
          </w:r>
          <w:r w:rsidRPr="002A7AC6">
            <w:t xml:space="preserve"> no</w:t>
          </w:r>
          <w:r>
            <w:t xml:space="preserve"> anticipated</w:t>
          </w:r>
          <w:r w:rsidRPr="002A7AC6">
            <w:t xml:space="preserve"> financial or operational impacts to operators and providers</w:t>
          </w:r>
          <w:r>
            <w:t xml:space="preserve">, we can see no reason not to regulate for continuous access on access paths and note that this would potentially provide enhanced clarification and understanding for local authorities with </w:t>
          </w:r>
          <w:r w:rsidRPr="002A7AC6">
            <w:t>obligations to maintain</w:t>
          </w:r>
          <w:r>
            <w:t xml:space="preserve"> these</w:t>
          </w:r>
          <w:r w:rsidRPr="002A7AC6">
            <w:t xml:space="preserve"> access paths</w:t>
          </w:r>
          <w:r>
            <w:t xml:space="preserve"> as access to public transport providers. </w:t>
          </w:r>
        </w:p>
        <w:p w14:paraId="3F0FDFB9" w14:textId="2BB5CC16" w:rsidR="002E28BE" w:rsidRPr="00883606" w:rsidRDefault="002E28BE" w:rsidP="00C6480A">
          <w:pPr>
            <w:pStyle w:val="Listparagraphbullets"/>
            <w:numPr>
              <w:ilvl w:val="0"/>
              <w:numId w:val="0"/>
            </w:numPr>
            <w:jc w:val="both"/>
            <w:rPr>
              <w:rStyle w:val="eop"/>
            </w:rPr>
          </w:pPr>
          <w:r w:rsidRPr="00883606">
            <w:rPr>
              <w:rStyle w:val="eop"/>
            </w:rPr>
            <w:t> </w:t>
          </w:r>
        </w:p>
        <w:p w14:paraId="5AC2AE73" w14:textId="5E73688B" w:rsidR="003D18B5" w:rsidRDefault="00A46911" w:rsidP="00C6480A">
          <w:pPr>
            <w:pStyle w:val="Heading2"/>
            <w:jc w:val="both"/>
            <w:rPr>
              <w:rStyle w:val="normaltextrun"/>
            </w:rPr>
          </w:pPr>
          <w:bookmarkStart w:id="43" w:name="_Toc110516790"/>
          <w:r>
            <w:rPr>
              <w:rStyle w:val="normaltextrun"/>
            </w:rPr>
            <w:t>2</w:t>
          </w:r>
          <w:r w:rsidR="007D07EA">
            <w:rPr>
              <w:rStyle w:val="normaltextrun"/>
            </w:rPr>
            <w:t>6</w:t>
          </w:r>
          <w:r>
            <w:rPr>
              <w:rStyle w:val="normaltextrun"/>
            </w:rPr>
            <w:t xml:space="preserve">. </w:t>
          </w:r>
          <w:r w:rsidR="002E28BE" w:rsidRPr="00883606">
            <w:rPr>
              <w:rStyle w:val="normaltextrun"/>
            </w:rPr>
            <w:t>Flange gaps within access paths</w:t>
          </w:r>
          <w:bookmarkEnd w:id="43"/>
        </w:p>
        <w:p w14:paraId="1B01D8AC" w14:textId="41A50386" w:rsidR="002E28BE" w:rsidRDefault="003D18B5" w:rsidP="00C6480A">
          <w:pPr>
            <w:pStyle w:val="RecTitle"/>
            <w:jc w:val="both"/>
            <w:rPr>
              <w:rStyle w:val="eop"/>
            </w:rPr>
          </w:pPr>
          <w:r>
            <w:rPr>
              <w:rStyle w:val="normaltextrun"/>
            </w:rPr>
            <w:t xml:space="preserve">PDCN supports </w:t>
          </w:r>
          <w:r w:rsidR="003479D9">
            <w:rPr>
              <w:rStyle w:val="normaltextrun"/>
            </w:rPr>
            <w:t>either regulatory option 1 or 2.</w:t>
          </w:r>
          <w:r w:rsidR="002E28BE" w:rsidRPr="00883606">
            <w:rPr>
              <w:rStyle w:val="eop"/>
            </w:rPr>
            <w:t> </w:t>
          </w:r>
        </w:p>
        <w:p w14:paraId="1FA5820A" w14:textId="77777777" w:rsidR="496653C9" w:rsidRDefault="496653C9" w:rsidP="00C6480A">
          <w:pPr>
            <w:pStyle w:val="RecTitle"/>
            <w:jc w:val="both"/>
            <w:rPr>
              <w:rStyle w:val="eop"/>
            </w:rPr>
          </w:pPr>
        </w:p>
        <w:p w14:paraId="30E1F974" w14:textId="77777777" w:rsidR="002E28BE" w:rsidRDefault="002E28BE" w:rsidP="00C6480A">
          <w:pPr>
            <w:pStyle w:val="PolicyBody"/>
          </w:pPr>
          <w:r>
            <w:t xml:space="preserve">Many of our members use assistive technology such as motorised mobility devices, walkers, and frames, and as such, the width of flange gaps could pose a significant hazard. </w:t>
          </w:r>
        </w:p>
        <w:p w14:paraId="0F3079AF" w14:textId="775842F8" w:rsidR="002E28BE" w:rsidRDefault="002E28BE" w:rsidP="00C6480A">
          <w:pPr>
            <w:pStyle w:val="Quote"/>
            <w:ind w:left="0" w:right="237"/>
            <w:jc w:val="both"/>
          </w:pPr>
          <w:r>
            <w:t>Research undertaken by the Australasian Centre for Rail Innovation (ACRI) into flange gap fillers concluded that significant entrapment and trip risks exist with the flange gaps at level crossings, particularly for those using wheelchairs, wheeled walkers, walking canes and prams.</w:t>
          </w:r>
          <w:r>
            <w:rPr>
              <w:rStyle w:val="FootnoteReference"/>
            </w:rPr>
            <w:footnoteReference w:id="7"/>
          </w:r>
        </w:p>
        <w:p w14:paraId="51B8F36F" w14:textId="77777777" w:rsidR="002E28BE" w:rsidRDefault="002E28BE" w:rsidP="00C6480A">
          <w:pPr>
            <w:pStyle w:val="PolicyBody"/>
          </w:pPr>
          <w:r>
            <w:t xml:space="preserve">It is our view that access paths across </w:t>
          </w:r>
          <w:r w:rsidRPr="002A7AC6">
            <w:t>level crossings</w:t>
          </w:r>
          <w:r>
            <w:t xml:space="preserve"> should only be used as an absolute last resort. In instances where this is not possible, we are in strong support of regulation that ensures that flange gaps are maintained at a width of no more than 40mm. For the purposes of our members, we see no material difference in whether regulatory option 1 or 2 were adopted. </w:t>
          </w:r>
        </w:p>
        <w:p w14:paraId="3F5FC064" w14:textId="77777777" w:rsidR="002E28BE" w:rsidRDefault="002E28BE" w:rsidP="00C6480A">
          <w:pPr>
            <w:pStyle w:val="PolicyBody"/>
          </w:pPr>
        </w:p>
        <w:p w14:paraId="576498B7" w14:textId="77777777" w:rsidR="002E28BE" w:rsidRDefault="002E28BE" w:rsidP="00C6480A">
          <w:pPr>
            <w:pStyle w:val="PolicyBody"/>
          </w:pPr>
          <w:r>
            <w:t xml:space="preserve">We are curious to know whether tracks for other modes of public transport, such as light rail and trams, would be susceptible to the same flange gap issues. If this is the case, it would be appropriate to extend regulations to be inclusive of these modes of transport as well. </w:t>
          </w:r>
        </w:p>
        <w:p w14:paraId="49437CE5" w14:textId="77777777" w:rsidR="002E28BE" w:rsidRDefault="002E28BE" w:rsidP="00C6480A">
          <w:pPr>
            <w:pStyle w:val="PolicyBody"/>
          </w:pPr>
        </w:p>
        <w:p w14:paraId="3D1B43EB" w14:textId="77777777" w:rsidR="002E28BE" w:rsidRDefault="002E28BE" w:rsidP="00C6480A">
          <w:pPr>
            <w:pStyle w:val="PolicyBody"/>
          </w:pPr>
          <w:r>
            <w:t xml:space="preserve">We would also strongly suggest that warning signs be required on any rail crossing where the flange gaps exceed of the required 44mm. </w:t>
          </w:r>
        </w:p>
        <w:p w14:paraId="28BE1B88" w14:textId="77777777" w:rsidR="001D2BD0" w:rsidRDefault="001D2BD0" w:rsidP="00C6480A">
          <w:pPr>
            <w:pStyle w:val="PolicyBody"/>
            <w:rPr>
              <w:rStyle w:val="normaltextrun"/>
            </w:rPr>
          </w:pPr>
        </w:p>
        <w:p w14:paraId="361ACF5A" w14:textId="6F87F99F" w:rsidR="002E28BE" w:rsidRDefault="00A46911" w:rsidP="00C6480A">
          <w:pPr>
            <w:pStyle w:val="Heading2"/>
            <w:jc w:val="both"/>
            <w:rPr>
              <w:rStyle w:val="eop"/>
            </w:rPr>
          </w:pPr>
          <w:bookmarkStart w:id="44" w:name="_Toc110516791"/>
          <w:r>
            <w:rPr>
              <w:rStyle w:val="normaltextrun"/>
            </w:rPr>
            <w:lastRenderedPageBreak/>
            <w:t>2</w:t>
          </w:r>
          <w:r w:rsidR="007D07EA">
            <w:rPr>
              <w:rStyle w:val="normaltextrun"/>
            </w:rPr>
            <w:t>7</w:t>
          </w:r>
          <w:r>
            <w:rPr>
              <w:rStyle w:val="normaltextrun"/>
            </w:rPr>
            <w:t xml:space="preserve">. </w:t>
          </w:r>
          <w:r w:rsidR="002E28BE" w:rsidRPr="00883606">
            <w:rPr>
              <w:rStyle w:val="normaltextrun"/>
            </w:rPr>
            <w:t>Resting points</w:t>
          </w:r>
          <w:bookmarkEnd w:id="44"/>
          <w:r w:rsidR="002E28BE" w:rsidRPr="00883606">
            <w:rPr>
              <w:rStyle w:val="eop"/>
            </w:rPr>
            <w:t> </w:t>
          </w:r>
        </w:p>
        <w:p w14:paraId="165782A8" w14:textId="6CE801DF" w:rsidR="009F4FAA" w:rsidRDefault="003479D9" w:rsidP="00C6480A">
          <w:pPr>
            <w:pStyle w:val="RecTitle"/>
            <w:jc w:val="both"/>
          </w:pPr>
          <w:r>
            <w:t xml:space="preserve">PDCN supports </w:t>
          </w:r>
          <w:r w:rsidR="00720B98">
            <w:t>the regulatory option.</w:t>
          </w:r>
        </w:p>
        <w:p w14:paraId="1B9CBEED" w14:textId="77777777" w:rsidR="00720B98" w:rsidRDefault="00720B98" w:rsidP="00C6480A">
          <w:pPr>
            <w:pStyle w:val="RecTitle"/>
            <w:jc w:val="both"/>
          </w:pPr>
        </w:p>
        <w:p w14:paraId="2B0790A9" w14:textId="42D8ABBA" w:rsidR="00737412" w:rsidRPr="002E6310" w:rsidRDefault="000062B3" w:rsidP="00C6480A">
          <w:pPr>
            <w:pStyle w:val="Quote"/>
            <w:ind w:left="0" w:right="95"/>
            <w:jc w:val="both"/>
            <w:rPr>
              <w:color w:val="2C4390"/>
            </w:rPr>
          </w:pPr>
          <w:r w:rsidRPr="002E6310">
            <w:rPr>
              <w:rFonts w:ascii="Myriad Pro" w:hAnsi="Myriad Pro"/>
              <w:color w:val="2C4390"/>
            </w:rPr>
            <w:t>‘</w:t>
          </w:r>
          <w:r w:rsidR="009F4FAA" w:rsidRPr="002E6310">
            <w:rPr>
              <w:rFonts w:ascii="Myriad Pro" w:hAnsi="Myriad Pro"/>
              <w:color w:val="2C4390"/>
            </w:rPr>
            <w:t>I'm now using a pram with my guide</w:t>
          </w:r>
          <w:r w:rsidR="009F4FAA" w:rsidRPr="002E6310">
            <w:rPr>
              <w:rFonts w:ascii="Myriad Pro" w:hAnsi="Myriad Pro"/>
              <w:color w:val="2C4390"/>
            </w:rPr>
            <w:noBreakHyphen/>
            <w:t>dog, so my experience is now about making sure that the ramps are wide enough and that there's enough room in the accessible seating areas for a pram and the guide</w:t>
          </w:r>
          <w:r w:rsidR="009F4FAA" w:rsidRPr="002E6310">
            <w:rPr>
              <w:rFonts w:ascii="Myriad Pro" w:hAnsi="Myriad Pro"/>
              <w:color w:val="2C4390"/>
            </w:rPr>
            <w:noBreakHyphen/>
            <w:t>dog. And when I'm out and about with my sister, who uses an electric scooter, we certainly take up a lot of room.</w:t>
          </w:r>
          <w:r w:rsidRPr="002E6310">
            <w:rPr>
              <w:rFonts w:ascii="Myriad Pro" w:hAnsi="Myriad Pro"/>
              <w:color w:val="2C4390"/>
            </w:rPr>
            <w:t>’</w:t>
          </w:r>
        </w:p>
        <w:p w14:paraId="614522BF" w14:textId="79F9BCCE" w:rsidR="001D2BD0" w:rsidRPr="002E6310" w:rsidRDefault="000062B3" w:rsidP="00C6480A">
          <w:pPr>
            <w:pStyle w:val="PolicyBody"/>
            <w:jc w:val="center"/>
            <w:rPr>
              <w:color w:val="2C4390"/>
            </w:rPr>
          </w:pPr>
          <w:r w:rsidRPr="002E6310">
            <w:rPr>
              <w:color w:val="2C4390"/>
            </w:rPr>
            <w:t>PDCN member – with vision impairment</w:t>
          </w:r>
        </w:p>
        <w:p w14:paraId="6D19840D" w14:textId="77777777" w:rsidR="00737412" w:rsidRPr="001D2BD0" w:rsidRDefault="00737412" w:rsidP="00C6480A">
          <w:pPr>
            <w:pStyle w:val="PolicyBody"/>
          </w:pPr>
        </w:p>
        <w:p w14:paraId="7DE43118" w14:textId="77777777" w:rsidR="00DA1AAF" w:rsidRDefault="002E28BE" w:rsidP="00C6480A">
          <w:pPr>
            <w:pStyle w:val="PolicyBody"/>
          </w:pPr>
          <w:r w:rsidRPr="001D2BD0">
            <w:t xml:space="preserve">There would be significant value in incorporating spaces </w:t>
          </w:r>
          <w:r w:rsidR="001E75CC">
            <w:t>for mobility aids</w:t>
          </w:r>
          <w:r w:rsidR="00404EF1">
            <w:t xml:space="preserve"> beside designated rest points and seating</w:t>
          </w:r>
          <w:r w:rsidR="001E75CC">
            <w:t xml:space="preserve">. </w:t>
          </w:r>
          <w:r w:rsidR="00050A64">
            <w:t>Th</w:t>
          </w:r>
          <w:r w:rsidR="009102FE">
            <w:t>ese spaces could not only be used for</w:t>
          </w:r>
          <w:r w:rsidR="00050A64">
            <w:t xml:space="preserve"> </w:t>
          </w:r>
          <w:r w:rsidRPr="001D2BD0">
            <w:t>wheelchairs</w:t>
          </w:r>
          <w:r w:rsidR="00050A64">
            <w:t xml:space="preserve"> but also</w:t>
          </w:r>
          <w:r w:rsidR="009912AA">
            <w:t xml:space="preserve"> </w:t>
          </w:r>
          <w:r w:rsidR="00050A64">
            <w:t>any other</w:t>
          </w:r>
          <w:r w:rsidR="009912AA">
            <w:t xml:space="preserve"> mobility </w:t>
          </w:r>
          <w:r w:rsidR="00050A64">
            <w:t>support used by a person with disability</w:t>
          </w:r>
          <w:r w:rsidR="009912AA">
            <w:t>, including guide</w:t>
          </w:r>
          <w:r w:rsidR="00050A64">
            <w:t xml:space="preserve"> do</w:t>
          </w:r>
          <w:r w:rsidR="004B4C28">
            <w:t>gs</w:t>
          </w:r>
          <w:r w:rsidR="0039729D">
            <w:t>,</w:t>
          </w:r>
          <w:r w:rsidR="00221FEA">
            <w:t xml:space="preserve"> to ensure that </w:t>
          </w:r>
          <w:r w:rsidR="00FD241C">
            <w:t xml:space="preserve">people who use </w:t>
          </w:r>
          <w:r w:rsidRPr="001D2BD0">
            <w:t xml:space="preserve">accessibility aids, and their companions have equal and dignified access to designated rest spots. </w:t>
          </w:r>
          <w:r w:rsidR="0039729D">
            <w:t>H</w:t>
          </w:r>
          <w:r w:rsidRPr="002E28BE">
            <w:t>aving well designed spaces for people to rest along access paths enhances the transport experience for people with limited mobility and would likely encourage more use of public transport options.</w:t>
          </w:r>
          <w:r w:rsidR="00FA1F19">
            <w:t xml:space="preserve"> </w:t>
          </w:r>
        </w:p>
        <w:p w14:paraId="4478536B" w14:textId="77777777" w:rsidR="00DA1AAF" w:rsidRDefault="00DA1AAF" w:rsidP="00C6480A">
          <w:pPr>
            <w:pStyle w:val="PolicyBody"/>
          </w:pPr>
        </w:p>
        <w:p w14:paraId="2EDB7F9D" w14:textId="2FB51009" w:rsidR="007825DC" w:rsidRDefault="00FA1F19" w:rsidP="00C6480A">
          <w:pPr>
            <w:pStyle w:val="PolicyBody"/>
          </w:pPr>
          <w:r>
            <w:t xml:space="preserve">We </w:t>
          </w:r>
          <w:r w:rsidR="00E24CC1">
            <w:t xml:space="preserve">understand that the </w:t>
          </w:r>
          <w:r w:rsidR="00053B8D">
            <w:t xml:space="preserve">regulation would set a </w:t>
          </w:r>
          <w:r w:rsidR="000152C3">
            <w:t xml:space="preserve">space that was sufficient </w:t>
          </w:r>
          <w:r w:rsidR="00184D2C">
            <w:t xml:space="preserve">for </w:t>
          </w:r>
          <w:r w:rsidR="007C76D3">
            <w:t>a larger mobility device, such as a power wheelchair</w:t>
          </w:r>
          <w:r w:rsidR="00655CC7">
            <w:t xml:space="preserve"> – </w:t>
          </w:r>
          <w:r w:rsidR="0080161F">
            <w:t>we would like to see this applied as the minimum regulatory requirement – to recognise the fact that on any one</w:t>
          </w:r>
          <w:r w:rsidR="007E637C">
            <w:t xml:space="preserve"> point in</w:t>
          </w:r>
          <w:r w:rsidR="0080161F">
            <w:t xml:space="preserve"> </w:t>
          </w:r>
          <w:r w:rsidR="00885364">
            <w:t>time</w:t>
          </w:r>
          <w:r w:rsidR="0080161F">
            <w:t xml:space="preserve">, there may be multiple </w:t>
          </w:r>
          <w:r w:rsidR="00531E87">
            <w:t xml:space="preserve">passengers who </w:t>
          </w:r>
          <w:r w:rsidR="00567820">
            <w:t xml:space="preserve">would benefit from the use of such a space. </w:t>
          </w:r>
          <w:r w:rsidR="00655CC7">
            <w:t xml:space="preserve"> </w:t>
          </w:r>
        </w:p>
        <w:p w14:paraId="0FC127B3" w14:textId="436C5A93" w:rsidR="002E28BE" w:rsidRPr="002E28BE" w:rsidRDefault="002E28BE" w:rsidP="00C6480A">
          <w:pPr>
            <w:pStyle w:val="PolicyBody"/>
          </w:pPr>
          <w:r w:rsidRPr="002E28BE">
            <w:t xml:space="preserve"> </w:t>
          </w:r>
        </w:p>
        <w:p w14:paraId="243B9453" w14:textId="12D4E87F" w:rsidR="00D34C76" w:rsidRDefault="002E28BE" w:rsidP="00C6480A">
          <w:pPr>
            <w:pStyle w:val="PolicyBody"/>
          </w:pPr>
          <w:r w:rsidRPr="002E28BE">
            <w:t xml:space="preserve">PDCN supports the regulatory </w:t>
          </w:r>
          <w:r w:rsidR="00205418">
            <w:t xml:space="preserve">option. </w:t>
          </w:r>
          <w:r w:rsidR="00A54B8F">
            <w:t xml:space="preserve">We would suggest that designated spaces for </w:t>
          </w:r>
          <w:r w:rsidR="00582C90">
            <w:t xml:space="preserve">assistive technology have signage to prevent them being used inappropriately, e.g., to </w:t>
          </w:r>
          <w:r w:rsidR="00E24550">
            <w:t>place</w:t>
          </w:r>
          <w:r w:rsidR="00582C90">
            <w:t xml:space="preserve"> luggage</w:t>
          </w:r>
          <w:r w:rsidR="0035328A">
            <w:t xml:space="preserve">, </w:t>
          </w:r>
          <w:r w:rsidR="009B666C">
            <w:t>like</w:t>
          </w:r>
          <w:r w:rsidR="0035328A">
            <w:t xml:space="preserve"> signage already </w:t>
          </w:r>
          <w:r w:rsidR="00C0012B">
            <w:t>used</w:t>
          </w:r>
          <w:r w:rsidR="0035328A">
            <w:t xml:space="preserve"> </w:t>
          </w:r>
          <w:r w:rsidR="00445182">
            <w:t xml:space="preserve">for </w:t>
          </w:r>
          <w:r w:rsidR="009B666C">
            <w:t>priority</w:t>
          </w:r>
          <w:r w:rsidR="00445182">
            <w:t xml:space="preserve"> seating on public transport</w:t>
          </w:r>
          <w:r w:rsidR="009B666C">
            <w:t>.</w:t>
          </w:r>
          <w:r w:rsidR="00D53558">
            <w:t xml:space="preserve"> It would also be important to incorporate public education campaign</w:t>
          </w:r>
          <w:r w:rsidR="005C1309">
            <w:t>ing</w:t>
          </w:r>
          <w:r w:rsidR="00D53558">
            <w:t xml:space="preserve"> to ensure that passengers know the purpose of the spaces. </w:t>
          </w:r>
        </w:p>
        <w:p w14:paraId="0CE80231" w14:textId="77777777" w:rsidR="00D34C76" w:rsidRPr="00D34C76" w:rsidRDefault="00D34C76" w:rsidP="00C6480A">
          <w:pPr>
            <w:pStyle w:val="PolicyBody"/>
          </w:pPr>
        </w:p>
        <w:p w14:paraId="18D32B2D" w14:textId="2709851B" w:rsidR="00883606" w:rsidRDefault="00A46911" w:rsidP="00C6480A">
          <w:pPr>
            <w:pStyle w:val="Heading2"/>
            <w:jc w:val="both"/>
            <w:rPr>
              <w:rStyle w:val="normaltextrun"/>
            </w:rPr>
          </w:pPr>
          <w:bookmarkStart w:id="45" w:name="_Toc110516792"/>
          <w:r>
            <w:rPr>
              <w:rStyle w:val="normaltextrun"/>
            </w:rPr>
            <w:t>2</w:t>
          </w:r>
          <w:r w:rsidR="007D07EA">
            <w:rPr>
              <w:rStyle w:val="normaltextrun"/>
            </w:rPr>
            <w:t>8</w:t>
          </w:r>
          <w:r>
            <w:rPr>
              <w:rStyle w:val="normaltextrun"/>
            </w:rPr>
            <w:t xml:space="preserve">. </w:t>
          </w:r>
          <w:r w:rsidR="00883606" w:rsidRPr="00883606">
            <w:rPr>
              <w:rStyle w:val="normaltextrun"/>
            </w:rPr>
            <w:t>Requirement for handrails in overbridges and subways</w:t>
          </w:r>
          <w:bookmarkEnd w:id="45"/>
        </w:p>
        <w:p w14:paraId="2D65CE3E" w14:textId="6B8BF731" w:rsidR="00777022" w:rsidRPr="00777022" w:rsidRDefault="00777022" w:rsidP="00C6480A">
          <w:pPr>
            <w:pStyle w:val="RecTitle"/>
            <w:jc w:val="both"/>
          </w:pPr>
          <w:r>
            <w:t xml:space="preserve">PDCN supports the regulatory option, with new handrails </w:t>
          </w:r>
          <w:r w:rsidR="00F15215">
            <w:t xml:space="preserve">prescribed at </w:t>
          </w:r>
          <w:r w:rsidR="007404A9">
            <w:t>30-40mm diameter</w:t>
          </w:r>
        </w:p>
        <w:p w14:paraId="04F85B13" w14:textId="77777777" w:rsidR="0013460C" w:rsidRDefault="0013460C" w:rsidP="00C6480A">
          <w:pPr>
            <w:pStyle w:val="PolicyBody"/>
            <w:rPr>
              <w:rStyle w:val="eop"/>
              <w:rFonts w:asciiTheme="minorHAnsi" w:hAnsiTheme="minorHAnsi" w:cstheme="minorHAnsi"/>
              <w:sz w:val="24"/>
              <w:szCs w:val="24"/>
            </w:rPr>
          </w:pPr>
        </w:p>
        <w:p w14:paraId="7801E1D7" w14:textId="61919545" w:rsidR="003B6A31" w:rsidRPr="00D477EA" w:rsidRDefault="005913FB" w:rsidP="00C6480A">
          <w:pPr>
            <w:pStyle w:val="PolicyBody"/>
            <w:rPr>
              <w:rStyle w:val="eop"/>
            </w:rPr>
          </w:pPr>
          <w:r w:rsidRPr="00D477EA">
            <w:rPr>
              <w:rStyle w:val="eop"/>
            </w:rPr>
            <w:t>It is logical that handrails on overbridges and subways are</w:t>
          </w:r>
          <w:r w:rsidR="001D2BD0" w:rsidRPr="00D477EA">
            <w:rPr>
              <w:rStyle w:val="eop"/>
            </w:rPr>
            <w:t xml:space="preserve"> continuous </w:t>
          </w:r>
          <w:r w:rsidR="0013460C" w:rsidRPr="00D477EA">
            <w:rPr>
              <w:rStyle w:val="eop"/>
            </w:rPr>
            <w:t xml:space="preserve">where it is safe to achieve this, </w:t>
          </w:r>
          <w:r w:rsidR="001A44D0" w:rsidRPr="00D477EA">
            <w:rPr>
              <w:rStyle w:val="eop"/>
            </w:rPr>
            <w:t xml:space="preserve">as this ensures that people who require </w:t>
          </w:r>
          <w:r w:rsidR="00451281" w:rsidRPr="00D477EA">
            <w:rPr>
              <w:rStyle w:val="eop"/>
            </w:rPr>
            <w:t xml:space="preserve">additional support navigating these accessways </w:t>
          </w:r>
          <w:r w:rsidR="00077B9C" w:rsidRPr="00D477EA">
            <w:rPr>
              <w:rStyle w:val="eop"/>
            </w:rPr>
            <w:t>can</w:t>
          </w:r>
          <w:r w:rsidR="00451281" w:rsidRPr="00D477EA">
            <w:rPr>
              <w:rStyle w:val="eop"/>
            </w:rPr>
            <w:t xml:space="preserve"> </w:t>
          </w:r>
          <w:r w:rsidR="00077B9C" w:rsidRPr="00D477EA">
            <w:rPr>
              <w:rStyle w:val="eop"/>
            </w:rPr>
            <w:t>do so safely. This is particularly important in the context of the vision impaired/blind community</w:t>
          </w:r>
          <w:r w:rsidR="00917310" w:rsidRPr="00D477EA">
            <w:rPr>
              <w:rStyle w:val="eop"/>
            </w:rPr>
            <w:t>, and on stairways, where there is addition</w:t>
          </w:r>
          <w:r w:rsidR="004A64E5">
            <w:rPr>
              <w:rStyle w:val="eop"/>
            </w:rPr>
            <w:t>al</w:t>
          </w:r>
          <w:r w:rsidR="00917310" w:rsidRPr="00D477EA">
            <w:rPr>
              <w:rStyle w:val="eop"/>
            </w:rPr>
            <w:t xml:space="preserve"> risk of trips and falls.</w:t>
          </w:r>
        </w:p>
        <w:p w14:paraId="42A4A38C" w14:textId="77777777" w:rsidR="003A0CD4" w:rsidRPr="00D477EA" w:rsidRDefault="003A0CD4" w:rsidP="00C6480A">
          <w:pPr>
            <w:pStyle w:val="PolicyBody"/>
            <w:rPr>
              <w:rStyle w:val="eop"/>
            </w:rPr>
          </w:pPr>
        </w:p>
        <w:p w14:paraId="7ABDCA17" w14:textId="1DE3F07A" w:rsidR="003A0CD4" w:rsidRPr="00D477EA" w:rsidRDefault="003A0CD4" w:rsidP="00C6480A">
          <w:pPr>
            <w:pStyle w:val="PolicyBody"/>
            <w:rPr>
              <w:rStyle w:val="eop"/>
            </w:rPr>
          </w:pPr>
          <w:r w:rsidRPr="00D477EA">
            <w:rPr>
              <w:rStyle w:val="eop"/>
            </w:rPr>
            <w:t xml:space="preserve">We would support the regulatory option, and for new handrails, </w:t>
          </w:r>
          <w:r w:rsidR="00B83AE4" w:rsidRPr="00D477EA">
            <w:rPr>
              <w:rStyle w:val="eop"/>
            </w:rPr>
            <w:t>would like to see a prescr</w:t>
          </w:r>
          <w:r w:rsidR="00E7451F" w:rsidRPr="00D477EA">
            <w:rPr>
              <w:rStyle w:val="eop"/>
            </w:rPr>
            <w:t xml:space="preserve">ibed </w:t>
          </w:r>
          <w:r w:rsidR="00B83AE4" w:rsidRPr="00D477EA">
            <w:rPr>
              <w:rStyle w:val="eop"/>
            </w:rPr>
            <w:t>diameter of</w:t>
          </w:r>
          <w:r w:rsidR="00856DA6" w:rsidRPr="00D477EA">
            <w:rPr>
              <w:rStyle w:val="eop"/>
            </w:rPr>
            <w:t xml:space="preserve"> </w:t>
          </w:r>
          <w:r w:rsidR="00B83AE4" w:rsidRPr="00D477EA">
            <w:rPr>
              <w:rStyle w:val="eop"/>
            </w:rPr>
            <w:t xml:space="preserve">30-40mm across all new </w:t>
          </w:r>
          <w:r w:rsidR="004A64E5">
            <w:rPr>
              <w:rStyle w:val="eop"/>
            </w:rPr>
            <w:t>infrastructure</w:t>
          </w:r>
          <w:r w:rsidR="00B83AE4" w:rsidRPr="00D477EA">
            <w:rPr>
              <w:rStyle w:val="eop"/>
            </w:rPr>
            <w:t xml:space="preserve">.  </w:t>
          </w:r>
        </w:p>
        <w:p w14:paraId="3B0AD2E0" w14:textId="52560E60" w:rsidR="00883606" w:rsidRPr="0041001D" w:rsidRDefault="00883606" w:rsidP="00C6480A">
          <w:pPr>
            <w:pStyle w:val="PolicyBody"/>
            <w:rPr>
              <w:rFonts w:asciiTheme="minorHAnsi" w:hAnsiTheme="minorHAnsi" w:cstheme="minorHAnsi"/>
              <w:sz w:val="24"/>
              <w:szCs w:val="24"/>
            </w:rPr>
          </w:pPr>
          <w:r w:rsidRPr="00883606">
            <w:rPr>
              <w:rStyle w:val="eop"/>
            </w:rPr>
            <w:t> </w:t>
          </w:r>
        </w:p>
        <w:p w14:paraId="7A285D08" w14:textId="5AC0722C" w:rsidR="007404A9" w:rsidRDefault="00A46911" w:rsidP="00C6480A">
          <w:pPr>
            <w:pStyle w:val="Heading2"/>
            <w:jc w:val="both"/>
            <w:rPr>
              <w:rStyle w:val="normaltextrun"/>
            </w:rPr>
          </w:pPr>
          <w:bookmarkStart w:id="46" w:name="_Toc110516793"/>
          <w:r>
            <w:rPr>
              <w:rStyle w:val="normaltextrun"/>
            </w:rPr>
            <w:t>2</w:t>
          </w:r>
          <w:r w:rsidR="007D07EA">
            <w:rPr>
              <w:rStyle w:val="normaltextrun"/>
            </w:rPr>
            <w:t>9</w:t>
          </w:r>
          <w:r>
            <w:rPr>
              <w:rStyle w:val="normaltextrun"/>
            </w:rPr>
            <w:t xml:space="preserve">. </w:t>
          </w:r>
          <w:r w:rsidR="00883606" w:rsidRPr="00883606">
            <w:rPr>
              <w:rStyle w:val="normaltextrun"/>
            </w:rPr>
            <w:t>Location of fare system elements</w:t>
          </w:r>
          <w:bookmarkEnd w:id="46"/>
        </w:p>
        <w:p w14:paraId="580D4F0D" w14:textId="275345AE" w:rsidR="006F6C92" w:rsidRDefault="007404A9" w:rsidP="00C6480A">
          <w:pPr>
            <w:pStyle w:val="RecTitle"/>
            <w:jc w:val="both"/>
          </w:pPr>
          <w:r>
            <w:rPr>
              <w:rStyle w:val="normaltextrun"/>
            </w:rPr>
            <w:t>PDCN supports the regulatory option</w:t>
          </w:r>
          <w:r w:rsidR="00883606" w:rsidRPr="00883606">
            <w:rPr>
              <w:rStyle w:val="eop"/>
            </w:rPr>
            <w:t> </w:t>
          </w:r>
        </w:p>
        <w:p w14:paraId="0D19D4BD" w14:textId="72CDCA37" w:rsidR="006F6C92" w:rsidRPr="002E6310" w:rsidRDefault="006F6C92" w:rsidP="00C6480A">
          <w:pPr>
            <w:pStyle w:val="Quote"/>
            <w:ind w:left="0" w:right="95"/>
            <w:jc w:val="both"/>
            <w:rPr>
              <w:rFonts w:ascii="Myriad Pro" w:hAnsi="Myriad Pro"/>
              <w:color w:val="2C4390"/>
            </w:rPr>
          </w:pPr>
          <w:r w:rsidRPr="002E6310">
            <w:rPr>
              <w:rFonts w:ascii="Myriad Pro" w:hAnsi="Myriad Pro"/>
              <w:color w:val="2C4390"/>
            </w:rPr>
            <w:t xml:space="preserve">I can't physically use the Opal card, even though it's locked and loaded, </w:t>
          </w:r>
          <w:proofErr w:type="spellStart"/>
          <w:r w:rsidRPr="002E6310">
            <w:rPr>
              <w:rFonts w:ascii="Myriad Pro" w:hAnsi="Myriad Pro"/>
              <w:color w:val="2C4390"/>
            </w:rPr>
            <w:t>'cause</w:t>
          </w:r>
          <w:proofErr w:type="spellEnd"/>
          <w:r w:rsidRPr="002E6310">
            <w:rPr>
              <w:rFonts w:ascii="Myriad Pro" w:hAnsi="Myriad Pro"/>
              <w:color w:val="2C4390"/>
            </w:rPr>
            <w:t xml:space="preserve"> it's great that you can go online, add money to it </w:t>
          </w:r>
          <w:r w:rsidRPr="002E6310">
            <w:rPr>
              <w:rFonts w:ascii="Myriad Pro" w:hAnsi="Myriad Pro"/>
              <w:color w:val="2C4390"/>
            </w:rPr>
            <w:noBreakHyphen/>
            <w:t xml:space="preserve"> awesome. But I can't physically ta</w:t>
          </w:r>
          <w:r w:rsidR="00F05314" w:rsidRPr="002E6310">
            <w:rPr>
              <w:rFonts w:ascii="Myriad Pro" w:hAnsi="Myriad Pro"/>
              <w:color w:val="2C4390"/>
            </w:rPr>
            <w:t xml:space="preserve">p… </w:t>
          </w:r>
          <w:r w:rsidR="0086629B" w:rsidRPr="002E6310">
            <w:rPr>
              <w:rFonts w:ascii="Myriad Pro" w:hAnsi="Myriad Pro"/>
              <w:color w:val="2C4390"/>
            </w:rPr>
            <w:t xml:space="preserve">I mean, even if they put the tapper thing maybe on the side of the barriers, so you could just kind of swipe your wheelchair across. Or, you know, if you just imagine you're standing with your hands beside your side, at that level, where you can sort of maybe fix something there and it will just open that way. So, the placement is probably wrong. </w:t>
          </w:r>
        </w:p>
        <w:p w14:paraId="5E031BDC" w14:textId="76543D32" w:rsidR="0086629B" w:rsidRPr="002E6310" w:rsidRDefault="0086629B" w:rsidP="00C6480A">
          <w:pPr>
            <w:pStyle w:val="PolicyBody"/>
            <w:jc w:val="center"/>
            <w:rPr>
              <w:color w:val="2C4390"/>
            </w:rPr>
          </w:pPr>
          <w:r w:rsidRPr="002E6310">
            <w:rPr>
              <w:color w:val="2C4390"/>
            </w:rPr>
            <w:t xml:space="preserve">PDCN member </w:t>
          </w:r>
          <w:r w:rsidR="00877DDA" w:rsidRPr="002E6310">
            <w:rPr>
              <w:color w:val="2C4390"/>
            </w:rPr>
            <w:t>&amp; wheelchair user</w:t>
          </w:r>
        </w:p>
        <w:p w14:paraId="76A8BB11" w14:textId="77777777" w:rsidR="007404A9" w:rsidRPr="00967111" w:rsidRDefault="007404A9" w:rsidP="00C6480A">
          <w:pPr>
            <w:pStyle w:val="PolicyBody"/>
            <w:rPr>
              <w:rFonts w:ascii="Times New Roman" w:hAnsi="Times New Roman" w:cstheme="minorBidi"/>
            </w:rPr>
          </w:pPr>
        </w:p>
        <w:p w14:paraId="0B70FB5D" w14:textId="3E607DD8" w:rsidR="00967111" w:rsidRPr="002E6310" w:rsidRDefault="00C6480A" w:rsidP="00C6480A">
          <w:pPr>
            <w:pStyle w:val="Quote"/>
            <w:ind w:left="0" w:right="95"/>
            <w:jc w:val="both"/>
            <w:rPr>
              <w:rFonts w:ascii="Myriad Pro" w:hAnsi="Myriad Pro"/>
              <w:color w:val="2C4390"/>
            </w:rPr>
          </w:pPr>
          <w:r w:rsidRPr="002E6310">
            <w:rPr>
              <w:rFonts w:ascii="Myriad Pro" w:hAnsi="Myriad Pro"/>
              <w:color w:val="2C4390"/>
            </w:rPr>
            <w:lastRenderedPageBreak/>
            <w:t>T</w:t>
          </w:r>
          <w:r w:rsidR="00967111" w:rsidRPr="002E6310">
            <w:rPr>
              <w:rFonts w:ascii="Myriad Pro" w:hAnsi="Myriad Pro"/>
              <w:color w:val="2C4390"/>
            </w:rPr>
            <w:t>he Opal readers, they're only on one side, so bad luck if that's a particular side you can't necessarily raise your hand, or whatever.</w:t>
          </w:r>
          <w:r w:rsidR="00C45749" w:rsidRPr="002E6310">
            <w:rPr>
              <w:rFonts w:ascii="Myriad Pro" w:hAnsi="Myriad Pro"/>
              <w:color w:val="2C4390"/>
            </w:rPr>
            <w:t xml:space="preserve"> It needs to be double</w:t>
          </w:r>
          <w:r w:rsidR="00C45749" w:rsidRPr="002E6310">
            <w:rPr>
              <w:rFonts w:ascii="Myriad Pro" w:hAnsi="Myriad Pro"/>
              <w:color w:val="2C4390"/>
            </w:rPr>
            <w:noBreakHyphen/>
            <w:t>sided on the entry through turnstiles and so forth, and even going into buses needs to be double</w:t>
          </w:r>
          <w:r w:rsidR="00C45749" w:rsidRPr="002E6310">
            <w:rPr>
              <w:rFonts w:ascii="Myriad Pro" w:hAnsi="Myriad Pro"/>
              <w:color w:val="2C4390"/>
            </w:rPr>
            <w:noBreakHyphen/>
            <w:t>sided, not just available on one side of the body.</w:t>
          </w:r>
        </w:p>
        <w:p w14:paraId="59F279D8" w14:textId="71C16C1F" w:rsidR="007404A9" w:rsidRPr="002E6310" w:rsidRDefault="00190117" w:rsidP="00C6480A">
          <w:pPr>
            <w:pStyle w:val="PolicyBody"/>
            <w:jc w:val="center"/>
            <w:rPr>
              <w:color w:val="2C4390"/>
            </w:rPr>
          </w:pPr>
          <w:r w:rsidRPr="002E6310">
            <w:rPr>
              <w:color w:val="2C4390"/>
            </w:rPr>
            <w:t xml:space="preserve">PDCN member </w:t>
          </w:r>
          <w:r w:rsidR="0026135E" w:rsidRPr="002E6310">
            <w:rPr>
              <w:color w:val="2C4390"/>
            </w:rPr>
            <w:t>&amp;</w:t>
          </w:r>
          <w:r w:rsidRPr="002E6310">
            <w:rPr>
              <w:color w:val="2C4390"/>
            </w:rPr>
            <w:t xml:space="preserve"> wheelchair user</w:t>
          </w:r>
        </w:p>
        <w:p w14:paraId="3D3DF861" w14:textId="77777777" w:rsidR="0026135E" w:rsidRPr="007404A9" w:rsidRDefault="0026135E" w:rsidP="00C6480A">
          <w:pPr>
            <w:pStyle w:val="PolicyBody"/>
          </w:pPr>
        </w:p>
        <w:p w14:paraId="0BE290A8" w14:textId="28234AA5" w:rsidR="00377C78" w:rsidRDefault="00B67269" w:rsidP="00C6480A">
          <w:pPr>
            <w:pStyle w:val="PolicyBody"/>
          </w:pPr>
          <w:r>
            <w:t xml:space="preserve">The main concerns that have been raised by our members in relation to the positioning of </w:t>
          </w:r>
          <w:r w:rsidR="003E61BA">
            <w:t xml:space="preserve">fare element systems relates to the positioning of the devices to ‘tap on and off’ </w:t>
          </w:r>
          <w:r w:rsidR="00C34631">
            <w:t xml:space="preserve">when using </w:t>
          </w:r>
          <w:r w:rsidR="007718D9">
            <w:t>electronic tic</w:t>
          </w:r>
          <w:r w:rsidR="004664AF">
            <w:t>kets</w:t>
          </w:r>
          <w:r w:rsidR="007267BB">
            <w:t xml:space="preserve"> and </w:t>
          </w:r>
          <w:r w:rsidR="006C194E">
            <w:t xml:space="preserve">the </w:t>
          </w:r>
          <w:r w:rsidR="000033C1">
            <w:t>location a</w:t>
          </w:r>
          <w:r w:rsidR="00241B80">
            <w:t xml:space="preserve">nd </w:t>
          </w:r>
          <w:r w:rsidR="00452921">
            <w:t xml:space="preserve">accessibility of </w:t>
          </w:r>
          <w:r w:rsidR="001E7C57">
            <w:t xml:space="preserve">ticketing machines. </w:t>
          </w:r>
          <w:r w:rsidR="004664AF">
            <w:t xml:space="preserve"> </w:t>
          </w:r>
        </w:p>
        <w:p w14:paraId="6CF3631F" w14:textId="77777777" w:rsidR="009A6C75" w:rsidRDefault="009A6C75" w:rsidP="00C6480A">
          <w:pPr>
            <w:pStyle w:val="PolicyBody"/>
          </w:pPr>
        </w:p>
        <w:p w14:paraId="52DE2EFA" w14:textId="77777777" w:rsidR="008446BD" w:rsidRDefault="0087071C" w:rsidP="00C6480A">
          <w:pPr>
            <w:pStyle w:val="PolicyBody"/>
          </w:pPr>
          <w:r>
            <w:t>We would support the regulatory option in this instance</w:t>
          </w:r>
          <w:r w:rsidR="00EE79FE">
            <w:t xml:space="preserve">. </w:t>
          </w:r>
          <w:r w:rsidR="002C7ACF">
            <w:t xml:space="preserve">Ticketing machines </w:t>
          </w:r>
          <w:r w:rsidR="00FA2536">
            <w:t>for opal card</w:t>
          </w:r>
          <w:r w:rsidR="005B39CC">
            <w:t xml:space="preserve"> </w:t>
          </w:r>
          <w:r w:rsidR="00FA2536">
            <w:t xml:space="preserve">charging </w:t>
          </w:r>
          <w:r w:rsidR="00AB3359">
            <w:t>must be</w:t>
          </w:r>
          <w:r w:rsidR="00A935D1">
            <w:t xml:space="preserve"> </w:t>
          </w:r>
          <w:r w:rsidR="00FF25B1">
            <w:t xml:space="preserve">physically accessible, </w:t>
          </w:r>
          <w:r w:rsidR="00182F99">
            <w:t xml:space="preserve">and able to be used by people </w:t>
          </w:r>
          <w:r w:rsidR="007E1490">
            <w:t xml:space="preserve">from a seated position. </w:t>
          </w:r>
        </w:p>
        <w:p w14:paraId="36E3DABA" w14:textId="77777777" w:rsidR="496653C9" w:rsidRDefault="496653C9" w:rsidP="00C6480A">
          <w:pPr>
            <w:pStyle w:val="PolicyBody"/>
          </w:pPr>
        </w:p>
        <w:p w14:paraId="305B43F1" w14:textId="32A3D487" w:rsidR="00C8737F" w:rsidRDefault="00E1278F" w:rsidP="00C6480A">
          <w:pPr>
            <w:pStyle w:val="PolicyBody"/>
          </w:pPr>
          <w:r>
            <w:t xml:space="preserve">Opal card readers on </w:t>
          </w:r>
          <w:r w:rsidR="00A82D64">
            <w:t xml:space="preserve">gates should be positioned at a height that can be tapped at a seated position, </w:t>
          </w:r>
          <w:r w:rsidR="00010D46">
            <w:t>and alternative methods of tapping on and off for those without the capacity to ‘tap’ s</w:t>
          </w:r>
          <w:r w:rsidR="00D22C6C">
            <w:t xml:space="preserve">uch as auto-read tokens which can attach to </w:t>
          </w:r>
          <w:r w:rsidR="00671925">
            <w:t xml:space="preserve">a passenger’s assistive technology device or </w:t>
          </w:r>
          <w:r w:rsidR="00114C67">
            <w:t>person should be available as an accessi</w:t>
          </w:r>
          <w:r w:rsidR="001426A7">
            <w:t>ble alternative.</w:t>
          </w:r>
          <w:r w:rsidR="006D34C1">
            <w:t xml:space="preserve"> </w:t>
          </w:r>
        </w:p>
        <w:p w14:paraId="521D0267" w14:textId="77777777" w:rsidR="009A6C75" w:rsidRDefault="009A6C75" w:rsidP="00C6480A">
          <w:pPr>
            <w:pStyle w:val="PolicyBody"/>
          </w:pPr>
        </w:p>
        <w:p w14:paraId="4EE17110" w14:textId="68912A17" w:rsidR="00883606" w:rsidRPr="00883606" w:rsidRDefault="0090142B" w:rsidP="00C6480A">
          <w:pPr>
            <w:pStyle w:val="PolicyBody"/>
          </w:pPr>
          <w:r>
            <w:t>Opal card r</w:t>
          </w:r>
          <w:r w:rsidR="006D34C1">
            <w:t xml:space="preserve">eaders should be available on either side of </w:t>
          </w:r>
          <w:r w:rsidR="00612EC6">
            <w:t>gate entrances</w:t>
          </w:r>
          <w:r w:rsidR="001444D0">
            <w:t xml:space="preserve">. </w:t>
          </w:r>
          <w:r w:rsidR="00F82F6D">
            <w:t>We anticipate that this</w:t>
          </w:r>
          <w:r w:rsidR="001444D0">
            <w:t xml:space="preserve"> would accommodate left and right</w:t>
          </w:r>
          <w:r w:rsidR="009F62A8">
            <w:t>-</w:t>
          </w:r>
          <w:r w:rsidR="001444D0">
            <w:t>handed passengers, and</w:t>
          </w:r>
          <w:r w:rsidR="00B71187">
            <w:t xml:space="preserve"> passengers with </w:t>
          </w:r>
          <w:r w:rsidR="00F11B77">
            <w:t>limited physical functionality</w:t>
          </w:r>
          <w:r w:rsidR="00FC0008">
            <w:t xml:space="preserve"> particularly on one side of their body</w:t>
          </w:r>
          <w:r w:rsidR="009F62A8">
            <w:t>.</w:t>
          </w:r>
        </w:p>
        <w:p w14:paraId="0376AD43" w14:textId="77777777" w:rsidR="0064436D" w:rsidRPr="00883606" w:rsidRDefault="0064436D" w:rsidP="00C6480A">
          <w:pPr>
            <w:pStyle w:val="PolicyBody"/>
          </w:pPr>
        </w:p>
        <w:p w14:paraId="63445FA5" w14:textId="67AE0346" w:rsidR="00883606" w:rsidRDefault="007D07EA" w:rsidP="00C6480A">
          <w:pPr>
            <w:pStyle w:val="Heading2"/>
            <w:jc w:val="both"/>
            <w:rPr>
              <w:rStyle w:val="normaltextrun"/>
            </w:rPr>
          </w:pPr>
          <w:bookmarkStart w:id="47" w:name="_Toc110516794"/>
          <w:r>
            <w:rPr>
              <w:rStyle w:val="normaltextrun"/>
            </w:rPr>
            <w:t>30</w:t>
          </w:r>
          <w:r w:rsidR="00A46911">
            <w:rPr>
              <w:rStyle w:val="normaltextrun"/>
            </w:rPr>
            <w:t xml:space="preserve">. </w:t>
          </w:r>
          <w:r w:rsidR="00883606" w:rsidRPr="00883606">
            <w:rPr>
              <w:rStyle w:val="normaltextrun"/>
            </w:rPr>
            <w:t>Allocated spaces and priority seating in waiting areas</w:t>
          </w:r>
          <w:bookmarkEnd w:id="47"/>
        </w:p>
        <w:p w14:paraId="73714B5D" w14:textId="57130BDB" w:rsidR="000713A8" w:rsidRDefault="000713A8" w:rsidP="00C6480A">
          <w:pPr>
            <w:pStyle w:val="RecTitle"/>
            <w:jc w:val="both"/>
          </w:pPr>
          <w:r>
            <w:t>PDCN supports the regulatory option</w:t>
          </w:r>
        </w:p>
        <w:p w14:paraId="3417BEAA" w14:textId="77777777" w:rsidR="003446E2" w:rsidRPr="000713A8" w:rsidRDefault="003446E2" w:rsidP="00C6480A">
          <w:pPr>
            <w:pStyle w:val="RecTitle"/>
            <w:jc w:val="both"/>
          </w:pPr>
        </w:p>
        <w:p w14:paraId="2F3B49B8" w14:textId="0D203FF3" w:rsidR="004C131B" w:rsidRDefault="00006A10" w:rsidP="00C6480A">
          <w:pPr>
            <w:pStyle w:val="PolicyBody"/>
          </w:pPr>
          <w:r>
            <w:t xml:space="preserve">It is our experience that there are seldom </w:t>
          </w:r>
          <w:r w:rsidR="00BD0815">
            <w:t xml:space="preserve">designated </w:t>
          </w:r>
          <w:r>
            <w:t>priority seating</w:t>
          </w:r>
          <w:r w:rsidR="002762E7">
            <w:t xml:space="preserve"> and</w:t>
          </w:r>
          <w:r>
            <w:t xml:space="preserve"> spaces for people with disability </w:t>
          </w:r>
          <w:r w:rsidR="00BE53B6">
            <w:t>in public transport waiting areas</w:t>
          </w:r>
          <w:r w:rsidR="000C1A86">
            <w:t xml:space="preserve">, even </w:t>
          </w:r>
          <w:r w:rsidR="002E2BDE">
            <w:t>along high</w:t>
          </w:r>
          <w:r w:rsidR="00A65ECA">
            <w:t>-</w:t>
          </w:r>
          <w:r w:rsidR="002E2BDE">
            <w:t xml:space="preserve">volume public transport routes. </w:t>
          </w:r>
          <w:r w:rsidR="00381E7E">
            <w:t xml:space="preserve">Having </w:t>
          </w:r>
          <w:r w:rsidR="00A669E2">
            <w:t xml:space="preserve">clearly identifiable </w:t>
          </w:r>
          <w:r w:rsidR="00381E7E">
            <w:t>accessible spaces and prior</w:t>
          </w:r>
          <w:r w:rsidR="00CA26DF">
            <w:t xml:space="preserve">ity seating in waiting areas </w:t>
          </w:r>
          <w:r w:rsidR="00A03787">
            <w:t xml:space="preserve">would assist people with disability to comfortably </w:t>
          </w:r>
          <w:r w:rsidR="005B131E">
            <w:t>wait for public transport</w:t>
          </w:r>
          <w:r w:rsidR="00380D0D">
            <w:t>.</w:t>
          </w:r>
        </w:p>
        <w:p w14:paraId="0D868F15" w14:textId="60516FCF" w:rsidR="00B0143D" w:rsidRDefault="00380D0D" w:rsidP="00C6480A">
          <w:pPr>
            <w:pStyle w:val="PolicyBody"/>
          </w:pPr>
          <w:r>
            <w:t xml:space="preserve"> </w:t>
          </w:r>
          <w:r w:rsidR="005F7397">
            <w:t xml:space="preserve"> </w:t>
          </w:r>
        </w:p>
        <w:p w14:paraId="0B3656DE" w14:textId="1087D271" w:rsidR="00A314C6" w:rsidRDefault="00424537" w:rsidP="00C6480A">
          <w:pPr>
            <w:pStyle w:val="PolicyBody"/>
          </w:pPr>
          <w:r>
            <w:t xml:space="preserve">We </w:t>
          </w:r>
          <w:r w:rsidR="0026410D">
            <w:t xml:space="preserve">support regulation to ensure that </w:t>
          </w:r>
          <w:r w:rsidR="00466EBC">
            <w:t xml:space="preserve">public transport providers understand </w:t>
          </w:r>
          <w:r w:rsidR="00B975D2">
            <w:t xml:space="preserve">firstly, the </w:t>
          </w:r>
          <w:r w:rsidR="00A97A27">
            <w:t xml:space="preserve">sorts of </w:t>
          </w:r>
          <w:r w:rsidR="00D36175">
            <w:t xml:space="preserve">waiting </w:t>
          </w:r>
          <w:r w:rsidR="00A314C6">
            <w:t xml:space="preserve">areas in which spaces and priority seating should be allocated for people with disabilities, and secondly </w:t>
          </w:r>
          <w:r w:rsidR="001A5A0A">
            <w:t>what pro</w:t>
          </w:r>
          <w:r w:rsidR="000D0226">
            <w:t xml:space="preserve">portion of seating should be dedicated to </w:t>
          </w:r>
          <w:r w:rsidR="00872128">
            <w:t>meeting this requirement.</w:t>
          </w:r>
        </w:p>
        <w:p w14:paraId="45A0EE2D" w14:textId="77777777" w:rsidR="004C131B" w:rsidRDefault="004C131B" w:rsidP="00C6480A">
          <w:pPr>
            <w:pStyle w:val="PolicyBody"/>
          </w:pPr>
        </w:p>
        <w:p w14:paraId="638565DC" w14:textId="49DE05DF" w:rsidR="00883606" w:rsidRPr="00883606" w:rsidRDefault="00310B93" w:rsidP="00C6480A">
          <w:pPr>
            <w:pStyle w:val="PolicyBody"/>
          </w:pPr>
          <w:r>
            <w:t xml:space="preserve">We agree that these </w:t>
          </w:r>
          <w:r w:rsidR="00FE5D00">
            <w:t xml:space="preserve">spaces and seats should be clearly marked, and </w:t>
          </w:r>
          <w:r w:rsidR="00EA4CFE">
            <w:t>that allocated spaces should not encroach access paths.</w:t>
          </w:r>
          <w:r w:rsidR="00AC3E5C">
            <w:t xml:space="preserve"> PDCN also supports this information </w:t>
          </w:r>
          <w:r w:rsidR="00326313">
            <w:t>being provided in the Tra</w:t>
          </w:r>
          <w:r w:rsidR="00760C4A">
            <w:t>n</w:t>
          </w:r>
          <w:r w:rsidR="00326313">
            <w:t>sport Standard Guidelines</w:t>
          </w:r>
          <w:r w:rsidR="00760C4A">
            <w:t xml:space="preserve"> and/or the Whole Journey Guide.</w:t>
          </w:r>
        </w:p>
        <w:p w14:paraId="65940776" w14:textId="77777777" w:rsidR="004C131B" w:rsidRPr="00883606" w:rsidRDefault="004C131B" w:rsidP="00C6480A">
          <w:pPr>
            <w:pStyle w:val="PolicyBody"/>
          </w:pPr>
        </w:p>
        <w:p w14:paraId="5C0F534E" w14:textId="085B6756" w:rsidR="00883606" w:rsidRDefault="00A46911" w:rsidP="00C6480A">
          <w:pPr>
            <w:pStyle w:val="Heading2"/>
            <w:jc w:val="both"/>
            <w:rPr>
              <w:rStyle w:val="normaltextrun"/>
            </w:rPr>
          </w:pPr>
          <w:bookmarkStart w:id="48" w:name="_Toc110516795"/>
          <w:r>
            <w:rPr>
              <w:rStyle w:val="normaltextrun"/>
            </w:rPr>
            <w:t>3</w:t>
          </w:r>
          <w:r w:rsidR="007D07EA">
            <w:rPr>
              <w:rStyle w:val="normaltextrun"/>
            </w:rPr>
            <w:t>1</w:t>
          </w:r>
          <w:r>
            <w:rPr>
              <w:rStyle w:val="normaltextrun"/>
            </w:rPr>
            <w:t xml:space="preserve">. </w:t>
          </w:r>
          <w:r w:rsidR="00883606" w:rsidRPr="00883606">
            <w:rPr>
              <w:rStyle w:val="normaltextrun"/>
            </w:rPr>
            <w:t xml:space="preserve">Accessible toilets with equal proportion of </w:t>
          </w:r>
          <w:proofErr w:type="gramStart"/>
          <w:r w:rsidR="00883606" w:rsidRPr="00883606">
            <w:rPr>
              <w:rStyle w:val="normaltextrun"/>
            </w:rPr>
            <w:t>left and right hand</w:t>
          </w:r>
          <w:proofErr w:type="gramEnd"/>
          <w:r w:rsidR="00883606" w:rsidRPr="00883606">
            <w:rPr>
              <w:rStyle w:val="normaltextrun"/>
            </w:rPr>
            <w:t xml:space="preserve"> configurations</w:t>
          </w:r>
          <w:bookmarkEnd w:id="48"/>
        </w:p>
        <w:p w14:paraId="2AEF3F0F" w14:textId="481B2426" w:rsidR="00EC591F" w:rsidRDefault="00EC591F" w:rsidP="00C6480A">
          <w:pPr>
            <w:pStyle w:val="RecTitle"/>
            <w:jc w:val="both"/>
          </w:pPr>
          <w:r>
            <w:t>PDCN supports the regulatory option</w:t>
          </w:r>
        </w:p>
        <w:p w14:paraId="7BD0E398" w14:textId="3031DBB9" w:rsidR="004C609F" w:rsidRPr="00C6480A" w:rsidRDefault="006F1384" w:rsidP="00C6480A">
          <w:pPr>
            <w:pStyle w:val="Quote"/>
            <w:ind w:left="0" w:right="237"/>
            <w:jc w:val="left"/>
            <w:rPr>
              <w:rFonts w:ascii="Myriad Pro" w:hAnsi="Myriad Pro"/>
            </w:rPr>
          </w:pPr>
          <w:r w:rsidRPr="002E6310">
            <w:rPr>
              <w:rFonts w:ascii="Myriad Pro" w:hAnsi="Myriad Pro"/>
              <w:color w:val="2C4390"/>
            </w:rPr>
            <w:t>‘</w:t>
          </w:r>
          <w:r w:rsidR="002E6310" w:rsidRPr="002E6310">
            <w:rPr>
              <w:rFonts w:ascii="Myriad Pro" w:hAnsi="Myriad Pro"/>
              <w:color w:val="2C4390"/>
            </w:rPr>
            <w:t>’</w:t>
          </w:r>
          <w:r w:rsidRPr="002E6310">
            <w:rPr>
              <w:rFonts w:ascii="Myriad Pro" w:hAnsi="Myriad Pro"/>
              <w:color w:val="2C4390"/>
            </w:rPr>
            <w:t>My sister is also on a wheelchair. I'm right</w:t>
          </w:r>
          <w:r w:rsidRPr="002E6310">
            <w:rPr>
              <w:rFonts w:ascii="Myriad Pro" w:hAnsi="Myriad Pro"/>
              <w:color w:val="2C4390"/>
            </w:rPr>
            <w:noBreakHyphen/>
            <w:t>handed but she's left</w:t>
          </w:r>
          <w:r w:rsidRPr="002E6310">
            <w:rPr>
              <w:rFonts w:ascii="Myriad Pro" w:hAnsi="Myriad Pro"/>
              <w:color w:val="2C4390"/>
            </w:rPr>
            <w:noBreakHyphen/>
            <w:t xml:space="preserve">handed. </w:t>
          </w:r>
          <w:r w:rsidR="00BD3E79" w:rsidRPr="002E6310">
            <w:rPr>
              <w:rFonts w:ascii="Myriad Pro" w:hAnsi="Myriad Pro"/>
              <w:color w:val="2C4390"/>
            </w:rPr>
            <w:t>S</w:t>
          </w:r>
          <w:r w:rsidRPr="002E6310">
            <w:rPr>
              <w:rFonts w:ascii="Myriad Pro" w:hAnsi="Myriad Pro"/>
              <w:color w:val="2C4390"/>
            </w:rPr>
            <w:t>he realised that the orientation of the handles, where the handles are </w:t>
          </w:r>
          <w:r w:rsidRPr="002E6310">
            <w:rPr>
              <w:rFonts w:ascii="Myriad Pro" w:hAnsi="Myriad Pro"/>
              <w:color w:val="2C4390"/>
            </w:rPr>
            <w:noBreakHyphen/>
            <w:t xml:space="preserve"> whether it's in a train or a bus or in the rest rooms at train stations, or wherever it may be that her requirements are quite different from mine</w:t>
          </w:r>
          <w:r w:rsidR="0072799A" w:rsidRPr="002E6310">
            <w:rPr>
              <w:rFonts w:ascii="Myriad Pro" w:hAnsi="Myriad Pro"/>
              <w:color w:val="2C4390"/>
            </w:rPr>
            <w:t>…</w:t>
          </w:r>
          <w:r w:rsidRPr="002E6310">
            <w:rPr>
              <w:rFonts w:ascii="Myriad Pro" w:hAnsi="Myriad Pro"/>
              <w:color w:val="2C4390"/>
            </w:rPr>
            <w:t xml:space="preserve"> I think one thing that the Standards should incorporate is to cater for both left</w:t>
          </w:r>
          <w:r w:rsidRPr="002E6310">
            <w:rPr>
              <w:rFonts w:ascii="Myriad Pro" w:hAnsi="Myriad Pro"/>
              <w:color w:val="2C4390"/>
            </w:rPr>
            <w:noBreakHyphen/>
            <w:t> and right</w:t>
          </w:r>
          <w:r w:rsidRPr="002E6310">
            <w:rPr>
              <w:rFonts w:ascii="Myriad Pro" w:hAnsi="Myriad Pro"/>
              <w:color w:val="2C4390"/>
            </w:rPr>
            <w:noBreakHyphen/>
            <w:t>handed individuals so that, you</w:t>
          </w:r>
          <w:r w:rsidR="0096437A" w:rsidRPr="002E6310">
            <w:rPr>
              <w:rFonts w:ascii="Myriad Pro" w:hAnsi="Myriad Pro"/>
              <w:color w:val="2C4390"/>
            </w:rPr>
            <w:t>’ve got</w:t>
          </w:r>
          <w:r w:rsidRPr="002E6310">
            <w:rPr>
              <w:rFonts w:ascii="Myriad Pro" w:hAnsi="Myriad Pro"/>
              <w:color w:val="2C4390"/>
            </w:rPr>
            <w:t xml:space="preserve"> ability</w:t>
          </w:r>
          <w:r w:rsidR="00C6480A" w:rsidRPr="002E6310">
            <w:rPr>
              <w:rFonts w:ascii="Myriad Pro" w:hAnsi="Myriad Pro"/>
              <w:color w:val="2C4390"/>
            </w:rPr>
            <w:t xml:space="preserve"> </w:t>
          </w:r>
          <w:r w:rsidRPr="002E6310">
            <w:rPr>
              <w:rFonts w:ascii="Myriad Pro" w:hAnsi="Myriad Pro"/>
              <w:color w:val="2C4390"/>
            </w:rPr>
            <w:t>to hold on where you need</w:t>
          </w:r>
          <w:r w:rsidR="00C6480A" w:rsidRPr="002E6310">
            <w:rPr>
              <w:rFonts w:ascii="Myriad Pro" w:hAnsi="Myriad Pro"/>
              <w:color w:val="2C4390"/>
            </w:rPr>
            <w:t xml:space="preserve"> </w:t>
          </w:r>
          <w:r w:rsidRPr="002E6310">
            <w:rPr>
              <w:rFonts w:ascii="Myriad Pro" w:hAnsi="Myriad Pro"/>
              <w:color w:val="2C4390"/>
            </w:rPr>
            <w:t>to</w:t>
          </w:r>
          <w:r w:rsidR="0096437A" w:rsidRPr="002E6310">
            <w:rPr>
              <w:rFonts w:ascii="Myriad Pro" w:hAnsi="Myriad Pro"/>
              <w:color w:val="2C4390"/>
            </w:rPr>
            <w:t>’</w:t>
          </w:r>
          <w:r w:rsidR="002E6310" w:rsidRPr="002E6310">
            <w:rPr>
              <w:rFonts w:ascii="Myriad Pro" w:hAnsi="Myriad Pro"/>
              <w:color w:val="2C4390"/>
            </w:rPr>
            <w:t>’</w:t>
          </w:r>
          <w:r w:rsidRPr="002E6310">
            <w:rPr>
              <w:rFonts w:ascii="Myriad Pro" w:hAnsi="Myriad Pro"/>
              <w:color w:val="2C4390"/>
            </w:rPr>
            <w:t xml:space="preserve">. </w:t>
          </w:r>
          <w:r w:rsidRPr="00C6480A">
            <w:rPr>
              <w:rFonts w:ascii="Myriad Pro" w:hAnsi="Myriad Pro"/>
            </w:rPr>
            <w:br/>
          </w:r>
        </w:p>
        <w:p w14:paraId="3033DCC0" w14:textId="77777777" w:rsidR="0057684B" w:rsidRDefault="00BB0F06" w:rsidP="00C6480A">
          <w:pPr>
            <w:pStyle w:val="PolicyBody"/>
          </w:pPr>
          <w:r>
            <w:t xml:space="preserve">Having </w:t>
          </w:r>
          <w:r w:rsidR="00513365">
            <w:t>an equal proportion of left</w:t>
          </w:r>
          <w:r w:rsidR="007B05BF">
            <w:t>-</w:t>
          </w:r>
          <w:r w:rsidR="00513365">
            <w:t>or</w:t>
          </w:r>
          <w:r w:rsidR="007B05BF">
            <w:t>-</w:t>
          </w:r>
          <w:r w:rsidR="00513365">
            <w:t>right hand confi</w:t>
          </w:r>
          <w:r w:rsidR="001D3F96">
            <w:t xml:space="preserve">gurations for bathrooms would increase the accessibility of </w:t>
          </w:r>
          <w:r w:rsidR="00443D75">
            <w:t>a proportion of these</w:t>
          </w:r>
          <w:r w:rsidR="001D3F96">
            <w:t xml:space="preserve"> facilities for </w:t>
          </w:r>
          <w:r w:rsidR="007B05BF">
            <w:t>our members</w:t>
          </w:r>
          <w:r w:rsidR="00443D75">
            <w:t xml:space="preserve"> who </w:t>
          </w:r>
          <w:r w:rsidR="003B71ED">
            <w:t xml:space="preserve">might otherwise struggle to </w:t>
          </w:r>
          <w:r w:rsidR="009D7DDE">
            <w:t xml:space="preserve">transition from a wheelchair to a toilet. </w:t>
          </w:r>
          <w:r w:rsidR="00147830">
            <w:t xml:space="preserve">Toilets </w:t>
          </w:r>
          <w:r w:rsidR="00733DED">
            <w:t xml:space="preserve">doors should specify on them whether they </w:t>
          </w:r>
          <w:r w:rsidR="006D0432">
            <w:t xml:space="preserve">can accommodate </w:t>
          </w:r>
          <w:r w:rsidR="00DA12E3">
            <w:t>left- or right-hand</w:t>
          </w:r>
          <w:r w:rsidR="006D0432">
            <w:t xml:space="preserve"> transitions</w:t>
          </w:r>
          <w:r w:rsidR="006176C5">
            <w:t xml:space="preserve"> so that passengers can clearly identify which bathroom is the most </w:t>
          </w:r>
          <w:r w:rsidR="00DA12E3">
            <w:t>accessible for them.</w:t>
          </w:r>
        </w:p>
        <w:p w14:paraId="6C0B9C85" w14:textId="77777777" w:rsidR="0057684B" w:rsidRDefault="00DA12E3" w:rsidP="00C6480A">
          <w:pPr>
            <w:pStyle w:val="PolicyBody"/>
          </w:pPr>
          <w:r>
            <w:t xml:space="preserve"> </w:t>
          </w:r>
        </w:p>
        <w:p w14:paraId="0029EA20" w14:textId="5C211EEA" w:rsidR="007B05BF" w:rsidRPr="00D477EA" w:rsidRDefault="0057684B" w:rsidP="00C6480A">
          <w:pPr>
            <w:pStyle w:val="PolicyBody"/>
          </w:pPr>
          <w:r>
            <w:lastRenderedPageBreak/>
            <w:t>W</w:t>
          </w:r>
          <w:r w:rsidR="00C0564D">
            <w:t xml:space="preserve">e see </w:t>
          </w:r>
          <w:r w:rsidR="00910ED3">
            <w:t>the inclusion of regulation that specifies</w:t>
          </w:r>
          <w:r>
            <w:t xml:space="preserve"> </w:t>
          </w:r>
          <w:r w:rsidRPr="00D477EA">
            <w:t>if two or more unisex accessible toilets are provided in a set of rail cars or on a ferry, these must be of both left and right hand and provided in equal or near equal proportion</w:t>
          </w:r>
          <w:r w:rsidR="000754C8" w:rsidRPr="00D477EA">
            <w:t xml:space="preserve">, as being best practice. </w:t>
          </w:r>
        </w:p>
        <w:p w14:paraId="112DE318" w14:textId="77777777" w:rsidR="00FE5CF0" w:rsidRPr="00BB0F06" w:rsidRDefault="00FE5CF0" w:rsidP="00C6480A">
          <w:pPr>
            <w:pStyle w:val="PolicyBody"/>
          </w:pPr>
        </w:p>
        <w:p w14:paraId="459D5C6C" w14:textId="20E8FFA7" w:rsidR="00883606" w:rsidRDefault="00A46911" w:rsidP="00C6480A">
          <w:pPr>
            <w:pStyle w:val="Heading2"/>
            <w:jc w:val="both"/>
            <w:rPr>
              <w:rStyle w:val="normaltextrun"/>
            </w:rPr>
          </w:pPr>
          <w:bookmarkStart w:id="49" w:name="_Toc110516796"/>
          <w:r>
            <w:rPr>
              <w:rStyle w:val="normaltextrun"/>
            </w:rPr>
            <w:t>3</w:t>
          </w:r>
          <w:r w:rsidR="007D07EA">
            <w:rPr>
              <w:rStyle w:val="normaltextrun"/>
            </w:rPr>
            <w:t>2</w:t>
          </w:r>
          <w:r>
            <w:rPr>
              <w:rStyle w:val="normaltextrun"/>
            </w:rPr>
            <w:t xml:space="preserve">. </w:t>
          </w:r>
          <w:r w:rsidR="00883606" w:rsidRPr="00883606">
            <w:rPr>
              <w:rStyle w:val="normaltextrun"/>
            </w:rPr>
            <w:t>Emergency call buttons in accessible toilets</w:t>
          </w:r>
          <w:bookmarkEnd w:id="49"/>
        </w:p>
        <w:p w14:paraId="4DC8580C" w14:textId="5A9E0DEC" w:rsidR="006169F2" w:rsidRDefault="006169F2" w:rsidP="00C6480A">
          <w:pPr>
            <w:pStyle w:val="RecTitle"/>
            <w:jc w:val="both"/>
          </w:pPr>
          <w:r>
            <w:t>PDCN supports the regulator</w:t>
          </w:r>
          <w:r w:rsidR="00D40B09">
            <w:t>y option</w:t>
          </w:r>
        </w:p>
        <w:p w14:paraId="2FE901E4" w14:textId="77777777" w:rsidR="00A275FA" w:rsidRPr="006169F2" w:rsidRDefault="00A275FA" w:rsidP="00C6480A">
          <w:pPr>
            <w:pStyle w:val="PolicyBody"/>
          </w:pPr>
        </w:p>
        <w:p w14:paraId="726A5388" w14:textId="77777777" w:rsidR="004A545E" w:rsidRDefault="008D467C" w:rsidP="00C6480A">
          <w:pPr>
            <w:pStyle w:val="PolicyBody"/>
          </w:pPr>
          <w:r>
            <w:t>It is concerning that the Transport Standards do not currently stipulate that emergency call buttons be provided in all accessible bathrooms</w:t>
          </w:r>
          <w:r w:rsidR="000B23AE">
            <w:t xml:space="preserve"> and agree that the positioning of call buttons next to the toilet </w:t>
          </w:r>
          <w:r w:rsidR="00622326">
            <w:t xml:space="preserve">at arm height level </w:t>
          </w:r>
          <w:r w:rsidR="00287485">
            <w:t xml:space="preserve">may not be effective if the person has fallen on the ground and cannot raise themselves up to press the button. </w:t>
          </w:r>
        </w:p>
        <w:p w14:paraId="2CD415C4" w14:textId="77777777" w:rsidR="004A545E" w:rsidRDefault="004A545E" w:rsidP="00C6480A">
          <w:pPr>
            <w:pStyle w:val="PolicyBody"/>
          </w:pPr>
        </w:p>
        <w:p w14:paraId="30DA2C2F" w14:textId="74138B4E" w:rsidR="00287485" w:rsidRDefault="00CB6788" w:rsidP="00C6480A">
          <w:pPr>
            <w:pStyle w:val="PolicyBody"/>
          </w:pPr>
          <w:r>
            <w:t>T</w:t>
          </w:r>
          <w:r w:rsidR="001B7A62">
            <w:t>he usual processes of transferring, standing</w:t>
          </w:r>
          <w:r w:rsidR="00A275FA">
            <w:t>,</w:t>
          </w:r>
          <w:r w:rsidR="001B7A62">
            <w:t xml:space="preserve"> and </w:t>
          </w:r>
          <w:r w:rsidR="005B2967">
            <w:t xml:space="preserve">sitting on a toilet </w:t>
          </w:r>
          <w:r>
            <w:t xml:space="preserve">can all come with </w:t>
          </w:r>
          <w:r w:rsidR="00607EC9">
            <w:t xml:space="preserve">a level of risk, particularly for individuals who are </w:t>
          </w:r>
          <w:r w:rsidR="00121D04">
            <w:t xml:space="preserve">frail </w:t>
          </w:r>
          <w:r w:rsidR="00651076">
            <w:t xml:space="preserve">or otherwise unstable. </w:t>
          </w:r>
          <w:r w:rsidR="00C7007B">
            <w:t xml:space="preserve">It may not be possible for individuals </w:t>
          </w:r>
          <w:r w:rsidR="008771A0">
            <w:t xml:space="preserve">experiencing an emergency in the bathroom to be able to call out or otherwise </w:t>
          </w:r>
          <w:r w:rsidR="00EF0D1F">
            <w:t xml:space="preserve">summon help. </w:t>
          </w:r>
        </w:p>
        <w:p w14:paraId="6CA31C9A" w14:textId="138C8C63" w:rsidR="00EF0D1F" w:rsidRDefault="00EF0D1F" w:rsidP="00C6480A">
          <w:pPr>
            <w:pStyle w:val="PolicyBody"/>
          </w:pPr>
        </w:p>
        <w:p w14:paraId="21653150" w14:textId="6F3D1988" w:rsidR="00B01955" w:rsidRPr="00B01955" w:rsidRDefault="0009491D" w:rsidP="00C6480A">
          <w:pPr>
            <w:pStyle w:val="PolicyBody"/>
          </w:pPr>
          <w:r>
            <w:t>We consider that, in practice, sub option 1 may be the m</w:t>
          </w:r>
          <w:r w:rsidR="00034B23">
            <w:t xml:space="preserve">ost effective. </w:t>
          </w:r>
          <w:r w:rsidR="0001276F">
            <w:t>If the emergency button is co-located with the flush button, there is the risk that people with limited</w:t>
          </w:r>
          <w:r w:rsidR="00B30C7D">
            <w:t xml:space="preserve"> fine motor control may inadvertently </w:t>
          </w:r>
          <w:r w:rsidR="00A30F06">
            <w:t>hit the emergency button when trying to flush the toilet</w:t>
          </w:r>
          <w:r w:rsidR="00092A7F">
            <w:t xml:space="preserve"> – we would suggest that user testing might be needed to determine whether this </w:t>
          </w:r>
          <w:r w:rsidR="006C5A34">
            <w:t xml:space="preserve">would be a potential issue. </w:t>
          </w:r>
        </w:p>
        <w:p w14:paraId="5F555B42" w14:textId="77777777" w:rsidR="00D85F7D" w:rsidRPr="00B01955" w:rsidRDefault="00D85F7D" w:rsidP="00C6480A">
          <w:pPr>
            <w:pStyle w:val="PolicyBody"/>
          </w:pPr>
        </w:p>
        <w:p w14:paraId="00D675ED" w14:textId="2DB004F3" w:rsidR="005F2699" w:rsidRDefault="00A46911" w:rsidP="00C6480A">
          <w:pPr>
            <w:pStyle w:val="Heading2"/>
            <w:jc w:val="both"/>
            <w:rPr>
              <w:rStyle w:val="normaltextrun"/>
            </w:rPr>
          </w:pPr>
          <w:bookmarkStart w:id="50" w:name="_Toc110516797"/>
          <w:r>
            <w:rPr>
              <w:rStyle w:val="normaltextrun"/>
            </w:rPr>
            <w:t>3</w:t>
          </w:r>
          <w:r w:rsidR="007D07EA">
            <w:rPr>
              <w:rStyle w:val="normaltextrun"/>
            </w:rPr>
            <w:t>3</w:t>
          </w:r>
          <w:r>
            <w:rPr>
              <w:rStyle w:val="normaltextrun"/>
            </w:rPr>
            <w:t xml:space="preserve">. </w:t>
          </w:r>
          <w:r w:rsidR="00883606" w:rsidRPr="00883606">
            <w:rPr>
              <w:rStyle w:val="normaltextrun"/>
            </w:rPr>
            <w:t>Ambulant toilets</w:t>
          </w:r>
          <w:bookmarkEnd w:id="50"/>
        </w:p>
        <w:p w14:paraId="3A273313" w14:textId="168F4377" w:rsidR="005E6DDC" w:rsidRPr="005E6DDC" w:rsidRDefault="005E6DDC" w:rsidP="00C6480A">
          <w:pPr>
            <w:pStyle w:val="RecTitle"/>
            <w:jc w:val="both"/>
          </w:pPr>
          <w:r>
            <w:t>PDCN supports the regulatory option</w:t>
          </w:r>
        </w:p>
        <w:p w14:paraId="10CB9379" w14:textId="77777777" w:rsidR="00B92D88" w:rsidRPr="005E6DDC" w:rsidRDefault="00B92D88" w:rsidP="00C6480A">
          <w:pPr>
            <w:pStyle w:val="RecTitle"/>
            <w:jc w:val="both"/>
          </w:pPr>
        </w:p>
        <w:p w14:paraId="32351586" w14:textId="13F1F750" w:rsidR="00B92D88" w:rsidRDefault="00F35F12" w:rsidP="00C6480A">
          <w:pPr>
            <w:pStyle w:val="PolicyBody"/>
          </w:pPr>
          <w:r>
            <w:t>Currently most bathroom set ups offer a single</w:t>
          </w:r>
          <w:r w:rsidR="00BF6442">
            <w:t xml:space="preserve"> unisex</w:t>
          </w:r>
          <w:r>
            <w:t xml:space="preserve"> accessible bathroom </w:t>
          </w:r>
          <w:r w:rsidR="00E249ED">
            <w:t xml:space="preserve">in addition to standard </w:t>
          </w:r>
          <w:r w:rsidR="00BF6442">
            <w:t xml:space="preserve">bathrooms for males and females. </w:t>
          </w:r>
          <w:r w:rsidR="00F607F8">
            <w:t xml:space="preserve">Because there is no alternative, </w:t>
          </w:r>
          <w:r w:rsidR="00FA2FB5">
            <w:t>people who</w:t>
          </w:r>
          <w:r w:rsidR="00F35286">
            <w:t xml:space="preserve"> need handrails or support to get onto and off the toilet will often use the accessible bathroom </w:t>
          </w:r>
          <w:r w:rsidR="0094574F">
            <w:t xml:space="preserve">because it is the only toilet with support bars. </w:t>
          </w:r>
        </w:p>
        <w:p w14:paraId="1C836211" w14:textId="77777777" w:rsidR="00B92D88" w:rsidRDefault="00B92D88" w:rsidP="00C6480A">
          <w:pPr>
            <w:pStyle w:val="PolicyBody"/>
          </w:pPr>
        </w:p>
        <w:p w14:paraId="63A0D866" w14:textId="77777777" w:rsidR="00647D4A" w:rsidRDefault="0094574F" w:rsidP="00C6480A">
          <w:pPr>
            <w:pStyle w:val="PolicyBody"/>
          </w:pPr>
          <w:r>
            <w:t xml:space="preserve">People using </w:t>
          </w:r>
          <w:r w:rsidR="00496C32">
            <w:t xml:space="preserve">wheelchairs </w:t>
          </w:r>
          <w:r w:rsidR="000B7AC6">
            <w:t>can be frustrated that the only bathroom that is accessible to them is</w:t>
          </w:r>
          <w:r w:rsidR="00117499">
            <w:t xml:space="preserve"> not available because it is being used by someone </w:t>
          </w:r>
          <w:r w:rsidR="00774C62">
            <w:t>who does not require the turning space.</w:t>
          </w:r>
          <w:r w:rsidR="00C147F3">
            <w:t xml:space="preserve"> </w:t>
          </w:r>
        </w:p>
        <w:p w14:paraId="433AA918" w14:textId="77777777" w:rsidR="00647D4A" w:rsidRDefault="00647D4A" w:rsidP="00C6480A">
          <w:pPr>
            <w:pStyle w:val="PolicyBody"/>
          </w:pPr>
        </w:p>
        <w:p w14:paraId="0F447F92" w14:textId="7CF391DD" w:rsidR="00C019F2" w:rsidRDefault="00E35FAA" w:rsidP="00C6480A">
          <w:pPr>
            <w:pStyle w:val="PolicyBody"/>
          </w:pPr>
          <w:r>
            <w:t>P</w:t>
          </w:r>
          <w:r w:rsidR="00C147F3">
            <w:t xml:space="preserve">roviding a new model of ambulant toilet </w:t>
          </w:r>
          <w:r w:rsidR="00AF66C3">
            <w:t xml:space="preserve">with increased accessibility features </w:t>
          </w:r>
          <w:r w:rsidR="001F4CBC">
            <w:t xml:space="preserve">to a standard toilet cubical may </w:t>
          </w:r>
          <w:r w:rsidR="0067284A">
            <w:t>be helpful in ensuring th</w:t>
          </w:r>
          <w:r w:rsidR="00C94D24">
            <w:t xml:space="preserve">at accessible bathrooms are </w:t>
          </w:r>
          <w:r w:rsidR="005D3A64">
            <w:t>reserved for those who</w:t>
          </w:r>
          <w:r w:rsidR="00935C1E">
            <w:t xml:space="preserve"> specifically</w:t>
          </w:r>
          <w:r w:rsidR="005D3A64">
            <w:t xml:space="preserve"> need the </w:t>
          </w:r>
          <w:r w:rsidR="005E6DDC">
            <w:t>turning spac</w:t>
          </w:r>
          <w:r w:rsidR="008E7477">
            <w:t>e</w:t>
          </w:r>
          <w:r w:rsidR="00935C1E">
            <w:t xml:space="preserve"> o</w:t>
          </w:r>
          <w:r w:rsidR="00F607F8">
            <w:t>r who may need someone to</w:t>
          </w:r>
          <w:r w:rsidR="00647D4A">
            <w:t xml:space="preserve"> manually</w:t>
          </w:r>
          <w:r w:rsidR="00F607F8">
            <w:t xml:space="preserve"> assist them </w:t>
          </w:r>
          <w:r w:rsidR="00647D4A">
            <w:t>use the</w:t>
          </w:r>
          <w:r w:rsidR="00F607F8">
            <w:t xml:space="preserve"> bathroom.</w:t>
          </w:r>
        </w:p>
        <w:p w14:paraId="188D3E9F" w14:textId="5AF13883" w:rsidR="00D85F7D" w:rsidRPr="00D85F7D" w:rsidRDefault="00D85F7D" w:rsidP="00C6480A">
          <w:pPr>
            <w:pStyle w:val="PolicyBody"/>
          </w:pPr>
        </w:p>
        <w:p w14:paraId="024F7379" w14:textId="0C7F7FAA" w:rsidR="00C1200D" w:rsidRDefault="00991F57" w:rsidP="00C6480A">
          <w:pPr>
            <w:pStyle w:val="PolicyBody"/>
          </w:pPr>
          <w:r>
            <w:t>We would like to see a</w:t>
          </w:r>
          <w:r w:rsidR="00B349B4">
            <w:t xml:space="preserve"> fair</w:t>
          </w:r>
          <w:r>
            <w:t xml:space="preserve"> ratio of ambulant toilets to standard toilets</w:t>
          </w:r>
          <w:r w:rsidR="00346F88">
            <w:t xml:space="preserve"> wherever </w:t>
          </w:r>
          <w:r w:rsidR="00B349B4">
            <w:t xml:space="preserve">‘blocks’ of toilets are provided. </w:t>
          </w:r>
          <w:r w:rsidR="00EA769F">
            <w:t xml:space="preserve">An appropriate ratio based on the rates of disability within the community would </w:t>
          </w:r>
          <w:r w:rsidR="00D867A6">
            <w:t xml:space="preserve">be 1:5 – in line with </w:t>
          </w:r>
          <w:r w:rsidR="007D03D4">
            <w:t xml:space="preserve">the ABS estimates on the prevalence of disability within the population. </w:t>
          </w:r>
          <w:r w:rsidR="007D03D4">
            <w:rPr>
              <w:rStyle w:val="FootnoteReference"/>
            </w:rPr>
            <w:footnoteReference w:id="8"/>
          </w:r>
          <w:r w:rsidR="00FD3C24">
            <w:t xml:space="preserve"> We agree that ambulant toilets shoul</w:t>
          </w:r>
          <w:r w:rsidR="002571C2">
            <w:t xml:space="preserve">d be available </w:t>
          </w:r>
          <w:r w:rsidR="003201D5">
            <w:t xml:space="preserve">for either gender where possible, </w:t>
          </w:r>
          <w:r w:rsidR="005C064C">
            <w:t>or</w:t>
          </w:r>
          <w:r w:rsidR="003201D5">
            <w:t xml:space="preserve"> unisex only when there is not the option for both genders to be</w:t>
          </w:r>
          <w:r w:rsidR="00286B99">
            <w:t xml:space="preserve"> otherwise</w:t>
          </w:r>
          <w:r w:rsidR="003201D5">
            <w:t xml:space="preserve"> accommodated. </w:t>
          </w:r>
        </w:p>
        <w:p w14:paraId="31082DAE" w14:textId="77777777" w:rsidR="00933DD1" w:rsidRDefault="00933DD1" w:rsidP="00C6480A">
          <w:pPr>
            <w:pStyle w:val="PolicyBody"/>
          </w:pPr>
        </w:p>
        <w:p w14:paraId="5EFF77CA" w14:textId="5F3FC4F9" w:rsidR="008466A9" w:rsidRDefault="008466A9" w:rsidP="00C6480A">
          <w:pPr>
            <w:pStyle w:val="PolicyBody"/>
          </w:pPr>
          <w:r>
            <w:t xml:space="preserve">Our members </w:t>
          </w:r>
          <w:r w:rsidR="003B2832">
            <w:t xml:space="preserve">can </w:t>
          </w:r>
          <w:r w:rsidR="00601377">
            <w:t xml:space="preserve">experience problems when </w:t>
          </w:r>
          <w:r w:rsidR="0052534B">
            <w:t>travelling longer distances on transport such as buses, trains</w:t>
          </w:r>
          <w:r w:rsidR="00614DB3">
            <w:t>,</w:t>
          </w:r>
          <w:r w:rsidR="0052534B">
            <w:t xml:space="preserve"> ferrie</w:t>
          </w:r>
          <w:r w:rsidR="003B2832">
            <w:t>s</w:t>
          </w:r>
          <w:r w:rsidR="005C064C">
            <w:t>,</w:t>
          </w:r>
          <w:r w:rsidR="00614DB3">
            <w:t xml:space="preserve"> and planes</w:t>
          </w:r>
          <w:r w:rsidR="003B2832">
            <w:t xml:space="preserve"> since these forms of transport often do not have the space to accommodate accessible bathroom facilities. It is not unheard of for people with physical disability to have to fast or limit fluid intake before trips to avoid having to use the </w:t>
          </w:r>
          <w:r w:rsidR="005A3A85">
            <w:t xml:space="preserve">bathroom – this is </w:t>
          </w:r>
          <w:r w:rsidR="00614DB3">
            <w:t>often uncomfortable, distressing and a</w:t>
          </w:r>
          <w:r w:rsidR="00A10578">
            <w:t xml:space="preserve"> serious</w:t>
          </w:r>
          <w:r w:rsidR="00614DB3">
            <w:t xml:space="preserve"> disincentive to travel. </w:t>
          </w:r>
        </w:p>
        <w:p w14:paraId="22707C57" w14:textId="5B8A3F3C" w:rsidR="004B59F5" w:rsidRPr="00D85F7D" w:rsidRDefault="00933DD1" w:rsidP="00C6480A">
          <w:pPr>
            <w:pStyle w:val="PolicyBody"/>
          </w:pPr>
          <w:r>
            <w:t xml:space="preserve">Where there are space constraints </w:t>
          </w:r>
          <w:r w:rsidR="00DB2F51">
            <w:t xml:space="preserve">and no capacity to otherwise accommodate </w:t>
          </w:r>
          <w:r w:rsidR="00111D15">
            <w:t xml:space="preserve">an accessible bathroom, </w:t>
          </w:r>
          <w:r w:rsidR="002C2E05">
            <w:t xml:space="preserve">the preference should be for any single bathroom to be </w:t>
          </w:r>
          <w:r w:rsidR="00D95813">
            <w:t>constructed to</w:t>
          </w:r>
          <w:r w:rsidR="00116F3F">
            <w:t xml:space="preserve"> unisex</w:t>
          </w:r>
          <w:r w:rsidR="00DB2F51">
            <w:t xml:space="preserve"> ambulant specification</w:t>
          </w:r>
          <w:r w:rsidR="002C2E05">
            <w:t>s.</w:t>
          </w:r>
        </w:p>
        <w:p w14:paraId="2A39CDFE" w14:textId="77777777" w:rsidR="00B92D88" w:rsidRPr="00D85F7D" w:rsidRDefault="00B92D88" w:rsidP="00C6480A">
          <w:pPr>
            <w:pStyle w:val="PolicyBody"/>
          </w:pPr>
        </w:p>
        <w:p w14:paraId="3B9F4044" w14:textId="1A55C726" w:rsidR="00883606" w:rsidRDefault="00A46911" w:rsidP="00C6480A">
          <w:pPr>
            <w:pStyle w:val="Heading2"/>
            <w:jc w:val="both"/>
            <w:rPr>
              <w:rStyle w:val="normaltextrun"/>
            </w:rPr>
          </w:pPr>
          <w:bookmarkStart w:id="51" w:name="_Toc110516798"/>
          <w:r>
            <w:rPr>
              <w:rStyle w:val="normaltextrun"/>
            </w:rPr>
            <w:lastRenderedPageBreak/>
            <w:t>3</w:t>
          </w:r>
          <w:r w:rsidR="007D07EA">
            <w:rPr>
              <w:rStyle w:val="normaltextrun"/>
            </w:rPr>
            <w:t>4</w:t>
          </w:r>
          <w:r>
            <w:rPr>
              <w:rStyle w:val="normaltextrun"/>
            </w:rPr>
            <w:t xml:space="preserve">. </w:t>
          </w:r>
          <w:r w:rsidR="00883606" w:rsidRPr="00883606">
            <w:rPr>
              <w:rStyle w:val="normaltextrun"/>
            </w:rPr>
            <w:t>Lift specifications and enhancements</w:t>
          </w:r>
          <w:bookmarkEnd w:id="51"/>
        </w:p>
        <w:p w14:paraId="397CE338" w14:textId="35F297C7" w:rsidR="00801F0C" w:rsidRPr="00801F0C" w:rsidRDefault="00801F0C" w:rsidP="00C6480A">
          <w:pPr>
            <w:pStyle w:val="RecTitle"/>
            <w:jc w:val="both"/>
          </w:pPr>
          <w:r w:rsidRPr="00801F0C">
            <w:t xml:space="preserve">PDCN supports the regulatory option </w:t>
          </w:r>
        </w:p>
        <w:p w14:paraId="409DA590" w14:textId="77777777" w:rsidR="00A008B5" w:rsidRDefault="00A008B5" w:rsidP="00C6480A">
          <w:pPr>
            <w:pStyle w:val="PolicyBody"/>
          </w:pPr>
        </w:p>
        <w:p w14:paraId="3790FD5C" w14:textId="27827692" w:rsidR="00D422F9" w:rsidRDefault="00801F0C" w:rsidP="00C6480A">
          <w:pPr>
            <w:pStyle w:val="PolicyBody"/>
          </w:pPr>
          <w:r>
            <w:t xml:space="preserve">We support the updating of lift specifications and enhancements to reflect new technological advances in this area. </w:t>
          </w:r>
          <w:r w:rsidR="00DC4E25">
            <w:t xml:space="preserve">While we are unable to access </w:t>
          </w:r>
          <w:r w:rsidR="00DC4E25" w:rsidRPr="00097442">
            <w:t>AS1735.12 (2020)</w:t>
          </w:r>
          <w:r w:rsidR="00DC4E25">
            <w:t xml:space="preserve"> </w:t>
          </w:r>
          <w:r w:rsidR="00DC4E25">
            <w:rPr>
              <w:i/>
            </w:rPr>
            <w:t>Lifts, escalators and moving walks,</w:t>
          </w:r>
          <w:r w:rsidR="00DC4E25" w:rsidRPr="00097442">
            <w:t xml:space="preserve"> </w:t>
          </w:r>
          <w:r w:rsidR="00DC4E25">
            <w:t xml:space="preserve">the </w:t>
          </w:r>
          <w:r w:rsidR="00DC4E25" w:rsidRPr="00097442">
            <w:t xml:space="preserve">new </w:t>
          </w:r>
          <w:r w:rsidR="00DC4E25">
            <w:t>materials,</w:t>
          </w:r>
          <w:r w:rsidR="00DC4E25" w:rsidRPr="00097442">
            <w:t xml:space="preserve"> and enhance</w:t>
          </w:r>
          <w:r w:rsidR="00DC4E25">
            <w:t>ments for</w:t>
          </w:r>
          <w:r w:rsidR="00DC4E25" w:rsidRPr="00097442">
            <w:t xml:space="preserve"> existing requirements </w:t>
          </w:r>
          <w:r w:rsidR="00DC4E25">
            <w:t>all appear sound</w:t>
          </w:r>
          <w:r w:rsidR="005C064C">
            <w:t xml:space="preserve">. </w:t>
          </w:r>
        </w:p>
        <w:p w14:paraId="79CD5CC4" w14:textId="77777777" w:rsidR="00D422F9" w:rsidRDefault="00D422F9" w:rsidP="00C6480A">
          <w:pPr>
            <w:pStyle w:val="PolicyBody"/>
          </w:pPr>
        </w:p>
        <w:p w14:paraId="67715149" w14:textId="43914857" w:rsidR="00883606" w:rsidRPr="00D422F9" w:rsidRDefault="00A46911" w:rsidP="00C6480A">
          <w:pPr>
            <w:pStyle w:val="Heading2"/>
            <w:jc w:val="both"/>
            <w:rPr>
              <w:rStyle w:val="normaltextrun"/>
              <w:rFonts w:cs="Arial"/>
            </w:rPr>
          </w:pPr>
          <w:bookmarkStart w:id="52" w:name="_Toc110516799"/>
          <w:r>
            <w:rPr>
              <w:rStyle w:val="normaltextrun"/>
            </w:rPr>
            <w:t>3</w:t>
          </w:r>
          <w:r w:rsidR="007D07EA">
            <w:rPr>
              <w:rStyle w:val="normaltextrun"/>
            </w:rPr>
            <w:t>5</w:t>
          </w:r>
          <w:r>
            <w:rPr>
              <w:rStyle w:val="normaltextrun"/>
            </w:rPr>
            <w:t xml:space="preserve">. </w:t>
          </w:r>
          <w:r w:rsidR="00883606" w:rsidRPr="00883606">
            <w:rPr>
              <w:rStyle w:val="normaltextrun"/>
            </w:rPr>
            <w:t>Specifications for escalators and inclined travellators</w:t>
          </w:r>
          <w:bookmarkEnd w:id="52"/>
        </w:p>
        <w:p w14:paraId="6A454A7D" w14:textId="5EE6806F" w:rsidR="005C064C" w:rsidRDefault="007D556F" w:rsidP="00C6480A">
          <w:pPr>
            <w:pStyle w:val="RecTitle"/>
            <w:jc w:val="both"/>
          </w:pPr>
          <w:r>
            <w:t>PDCN supports the regulatory option, with a preference for 1200</w:t>
          </w:r>
          <w:r w:rsidR="004B5791">
            <w:t>mm width</w:t>
          </w:r>
        </w:p>
        <w:p w14:paraId="041ECF45" w14:textId="77777777" w:rsidR="00060F46" w:rsidRDefault="00060F46" w:rsidP="00C6480A">
          <w:pPr>
            <w:pStyle w:val="RecTitle"/>
            <w:jc w:val="both"/>
          </w:pPr>
        </w:p>
        <w:p w14:paraId="4B729E7C" w14:textId="4A64A285" w:rsidR="00060F46" w:rsidRDefault="00523370" w:rsidP="00C6480A">
          <w:pPr>
            <w:pStyle w:val="PolicyBody"/>
          </w:pPr>
          <w:r>
            <w:t>We agree that many people w</w:t>
          </w:r>
          <w:r w:rsidR="00524683">
            <w:t>ho have limited physical mobility use escalators and inclined travelators</w:t>
          </w:r>
          <w:r w:rsidR="00F578DB">
            <w:t xml:space="preserve"> </w:t>
          </w:r>
          <w:r w:rsidR="00343C1A">
            <w:t xml:space="preserve">and that this leads to situations where they are potentially sharing escalators and inclined travellators with </w:t>
          </w:r>
          <w:r w:rsidR="00425E01">
            <w:t xml:space="preserve">passengers without disability. </w:t>
          </w:r>
          <w:r w:rsidR="00C81DE5">
            <w:t xml:space="preserve">It is important that people with disability can use escalators and inclined travellators if they choose to and do so safely. </w:t>
          </w:r>
        </w:p>
        <w:p w14:paraId="66CCB095" w14:textId="77777777" w:rsidR="00354BB2" w:rsidRDefault="00354BB2" w:rsidP="00C6480A">
          <w:pPr>
            <w:pStyle w:val="PolicyBody"/>
          </w:pPr>
        </w:p>
        <w:p w14:paraId="7FDC75FA" w14:textId="7400E723" w:rsidR="00354BB2" w:rsidRDefault="00354BB2" w:rsidP="00C6480A">
          <w:pPr>
            <w:pStyle w:val="PolicyBody"/>
          </w:pPr>
          <w:r>
            <w:t>It is our experience that even though passengers</w:t>
          </w:r>
          <w:r w:rsidR="004B23B2">
            <w:t xml:space="preserve"> are travelling in the same direction, </w:t>
          </w:r>
          <w:r w:rsidR="00A64451">
            <w:t xml:space="preserve">the general practice is that </w:t>
          </w:r>
          <w:r w:rsidR="00A42092">
            <w:t xml:space="preserve">many escalators and travellators effectively work with two </w:t>
          </w:r>
          <w:r w:rsidR="00A938B1">
            <w:t>“lanes</w:t>
          </w:r>
          <w:bookmarkStart w:id="53" w:name="_Int_4ungLPhR"/>
          <w:r w:rsidR="00A938B1">
            <w:t>.”</w:t>
          </w:r>
          <w:bookmarkEnd w:id="53"/>
          <w:r w:rsidR="00A938B1">
            <w:t xml:space="preserve"> People who are stationary remain to the left, while those who </w:t>
          </w:r>
          <w:r w:rsidR="00B85B87">
            <w:t xml:space="preserve">choose to physically step up the </w:t>
          </w:r>
          <w:r w:rsidR="00F73CB2">
            <w:t xml:space="preserve">escalator or inclined travellator </w:t>
          </w:r>
          <w:r w:rsidR="005B7DCA">
            <w:t xml:space="preserve">usually </w:t>
          </w:r>
          <w:r w:rsidR="00133883">
            <w:t xml:space="preserve">move around stationary passengers on the right. This is particularly common in </w:t>
          </w:r>
          <w:r w:rsidR="00B72373">
            <w:t xml:space="preserve">train stations and other transport points where people are often rushing to catch public transport. </w:t>
          </w:r>
        </w:p>
        <w:p w14:paraId="405CF564" w14:textId="77777777" w:rsidR="00F37AE6" w:rsidRDefault="00F37AE6" w:rsidP="00C6480A">
          <w:pPr>
            <w:pStyle w:val="PolicyBody"/>
          </w:pPr>
        </w:p>
        <w:p w14:paraId="02E893F1" w14:textId="7B9EB7CC" w:rsidR="00A008B5" w:rsidRDefault="00F37AE6" w:rsidP="00C6480A">
          <w:pPr>
            <w:pStyle w:val="PolicyBody"/>
          </w:pPr>
          <w:r>
            <w:t xml:space="preserve">We think it would be advisable to prescribe a width of not less than 1200 mm to accommodate this practical reality. </w:t>
          </w:r>
          <w:r w:rsidR="009235A0">
            <w:t>This would allow those moving more quickly to</w:t>
          </w:r>
          <w:r w:rsidR="00053E1F">
            <w:t xml:space="preserve"> safely move around </w:t>
          </w:r>
          <w:r w:rsidR="00FC4F8A">
            <w:t>people who</w:t>
          </w:r>
          <w:r w:rsidR="00E35D24">
            <w:t xml:space="preserve"> are stationary, whilst also hopefully also being able to accommodate smaller forms of assistive devices like walkers</w:t>
          </w:r>
          <w:r w:rsidR="00FC5A48">
            <w:t xml:space="preserve"> </w:t>
          </w:r>
          <w:r w:rsidR="00AC7647">
            <w:t>or allow a carer t</w:t>
          </w:r>
          <w:r w:rsidR="00485F5C">
            <w:t xml:space="preserve">o </w:t>
          </w:r>
          <w:r w:rsidR="00586122">
            <w:t>stand beside</w:t>
          </w:r>
          <w:r w:rsidR="003F0597">
            <w:t xml:space="preserve"> and support a person with disability if required. </w:t>
          </w:r>
        </w:p>
        <w:p w14:paraId="367FB153" w14:textId="77777777" w:rsidR="003F0597" w:rsidRPr="00A008B5" w:rsidRDefault="003F0597" w:rsidP="00C6480A">
          <w:pPr>
            <w:pStyle w:val="PolicyBody"/>
          </w:pPr>
        </w:p>
        <w:p w14:paraId="01483C88" w14:textId="4C3750C0" w:rsidR="00883606" w:rsidRDefault="00A46911" w:rsidP="00C6480A">
          <w:pPr>
            <w:pStyle w:val="Heading2"/>
            <w:jc w:val="both"/>
            <w:rPr>
              <w:rStyle w:val="normaltextrun"/>
            </w:rPr>
          </w:pPr>
          <w:bookmarkStart w:id="54" w:name="_Toc110516800"/>
          <w:r>
            <w:rPr>
              <w:rStyle w:val="normaltextrun"/>
            </w:rPr>
            <w:t>3</w:t>
          </w:r>
          <w:r w:rsidR="007D07EA">
            <w:rPr>
              <w:rStyle w:val="normaltextrun"/>
            </w:rPr>
            <w:t>6</w:t>
          </w:r>
          <w:r>
            <w:rPr>
              <w:rStyle w:val="normaltextrun"/>
            </w:rPr>
            <w:t xml:space="preserve">. </w:t>
          </w:r>
          <w:r w:rsidR="00883606" w:rsidRPr="00883606">
            <w:rPr>
              <w:rStyle w:val="normaltextrun"/>
            </w:rPr>
            <w:t>Poles, objects</w:t>
          </w:r>
          <w:r w:rsidR="005F5881">
            <w:rPr>
              <w:rStyle w:val="normaltextrun"/>
            </w:rPr>
            <w:t>,</w:t>
          </w:r>
          <w:r w:rsidR="00883606" w:rsidRPr="00883606">
            <w:rPr>
              <w:rStyle w:val="normaltextrun"/>
            </w:rPr>
            <w:t xml:space="preserve"> and luminous contrast</w:t>
          </w:r>
          <w:bookmarkEnd w:id="54"/>
        </w:p>
        <w:p w14:paraId="74AC90E6" w14:textId="13B4E879" w:rsidR="005C7271" w:rsidRDefault="005C7271" w:rsidP="00C6480A">
          <w:pPr>
            <w:pStyle w:val="RecTitle"/>
            <w:jc w:val="both"/>
          </w:pPr>
          <w:r>
            <w:t xml:space="preserve">PDCN </w:t>
          </w:r>
          <w:r w:rsidR="006E367F">
            <w:t>supports the recommendations of the blindness/vision impaired community in this instance</w:t>
          </w:r>
        </w:p>
        <w:p w14:paraId="6802A5F3" w14:textId="77777777" w:rsidR="00394360" w:rsidRPr="005C7271" w:rsidRDefault="00394360" w:rsidP="00C6480A">
          <w:pPr>
            <w:pStyle w:val="RecTitle"/>
            <w:jc w:val="both"/>
          </w:pPr>
        </w:p>
        <w:p w14:paraId="47B5C706" w14:textId="30290F9B" w:rsidR="00DC3A3F" w:rsidRDefault="00141BB6" w:rsidP="00C6480A">
          <w:pPr>
            <w:pStyle w:val="PolicyBody"/>
          </w:pPr>
          <w:r>
            <w:t>We</w:t>
          </w:r>
          <w:r w:rsidR="00E16EED">
            <w:t xml:space="preserve"> can</w:t>
          </w:r>
          <w:r>
            <w:t xml:space="preserve"> </w:t>
          </w:r>
          <w:r w:rsidR="008453FA">
            <w:t>appreciate that the current provisions in the</w:t>
          </w:r>
          <w:r w:rsidR="00E16EED">
            <w:t xml:space="preserve"> Standards relating to poles, objects and luminous contrast lack </w:t>
          </w:r>
          <w:r w:rsidR="00315D82">
            <w:t xml:space="preserve">sufficient prescriptive detail </w:t>
          </w:r>
          <w:r w:rsidR="00F61EFC">
            <w:t xml:space="preserve">on how to determine </w:t>
          </w:r>
          <w:r w:rsidR="004B5DBD">
            <w:t xml:space="preserve">luminance contrast and </w:t>
          </w:r>
          <w:r w:rsidR="00174264">
            <w:t xml:space="preserve">are </w:t>
          </w:r>
          <w:r w:rsidR="007D0639">
            <w:t xml:space="preserve">open to </w:t>
          </w:r>
          <w:r w:rsidR="00186444">
            <w:t xml:space="preserve">unreasonably broad interpretation. </w:t>
          </w:r>
          <w:r w:rsidR="00DC3A3F">
            <w:t>We agree that</w:t>
          </w:r>
          <w:r w:rsidR="00053D1B">
            <w:t xml:space="preserve"> </w:t>
          </w:r>
          <w:r w:rsidR="00DC3A3F" w:rsidRPr="00097442">
            <w:t xml:space="preserve">Standard AS1428.1 (2009) </w:t>
          </w:r>
          <w:r w:rsidR="00DC3A3F" w:rsidRPr="00354BF7">
            <w:rPr>
              <w:i/>
            </w:rPr>
            <w:t>Design for access and mobility</w:t>
          </w:r>
          <w:r w:rsidR="00DC3A3F" w:rsidRPr="00097442">
            <w:t xml:space="preserve"> </w:t>
          </w:r>
          <w:r w:rsidR="00DC3A3F">
            <w:t>should be</w:t>
          </w:r>
          <w:r w:rsidR="00DC3A3F" w:rsidRPr="00097442">
            <w:t xml:space="preserve"> referenced in the</w:t>
          </w:r>
          <w:r w:rsidR="00DC3A3F">
            <w:t xml:space="preserve"> Transport Standards, as it</w:t>
          </w:r>
          <w:r w:rsidR="00080E99">
            <w:t xml:space="preserve"> already</w:t>
          </w:r>
          <w:r w:rsidR="00DC3A3F">
            <w:t xml:space="preserve"> is in the</w:t>
          </w:r>
          <w:r w:rsidR="00DC3A3F" w:rsidRPr="00097442">
            <w:t xml:space="preserve"> Premises Standards.</w:t>
          </w:r>
          <w:r w:rsidR="00080E99">
            <w:t xml:space="preserve"> </w:t>
          </w:r>
        </w:p>
        <w:p w14:paraId="75EA175B" w14:textId="77777777" w:rsidR="005C7271" w:rsidRDefault="005C7271" w:rsidP="00C6480A">
          <w:pPr>
            <w:pStyle w:val="PolicyBody"/>
          </w:pPr>
        </w:p>
        <w:p w14:paraId="556437D1" w14:textId="7067A7DC" w:rsidR="0003294F" w:rsidRPr="00097442" w:rsidRDefault="00E35658" w:rsidP="00C6480A">
          <w:pPr>
            <w:pStyle w:val="PolicyBody"/>
          </w:pPr>
          <w:r>
            <w:t xml:space="preserve">PDCN </w:t>
          </w:r>
          <w:r w:rsidR="00A562E2">
            <w:t xml:space="preserve">does not </w:t>
          </w:r>
          <w:r w:rsidR="00922989">
            <w:t xml:space="preserve">have </w:t>
          </w:r>
          <w:r w:rsidR="000D763A">
            <w:t>sufficient expertise to</w:t>
          </w:r>
          <w:r w:rsidR="001E0D20">
            <w:t xml:space="preserve"> comment on the </w:t>
          </w:r>
          <w:r w:rsidR="008425AC">
            <w:t xml:space="preserve">options proposed in this instance and </w:t>
          </w:r>
          <w:r w:rsidR="006E367F">
            <w:t>support</w:t>
          </w:r>
          <w:r w:rsidR="000241AD">
            <w:t>s</w:t>
          </w:r>
          <w:r w:rsidR="006E367F">
            <w:t xml:space="preserve"> the </w:t>
          </w:r>
          <w:r w:rsidR="007A340C">
            <w:t>recommendations of</w:t>
          </w:r>
          <w:r w:rsidR="008425AC">
            <w:t xml:space="preserve"> </w:t>
          </w:r>
          <w:r w:rsidR="00A95E48">
            <w:t xml:space="preserve">our colleagues </w:t>
          </w:r>
          <w:r w:rsidR="00394360">
            <w:t>in</w:t>
          </w:r>
          <w:r w:rsidR="00661113">
            <w:t xml:space="preserve"> the</w:t>
          </w:r>
          <w:r w:rsidR="00A95E48">
            <w:t xml:space="preserve"> blindness/</w:t>
          </w:r>
          <w:r w:rsidR="005C050E">
            <w:t>vision impaired community.</w:t>
          </w:r>
        </w:p>
        <w:p w14:paraId="49E29A85" w14:textId="77777777" w:rsidR="00C52220" w:rsidRPr="00097442" w:rsidRDefault="00C52220" w:rsidP="00C6480A">
          <w:pPr>
            <w:pStyle w:val="PolicyBody"/>
          </w:pPr>
        </w:p>
        <w:p w14:paraId="7A812C8A" w14:textId="02BEF806" w:rsidR="00BB6D82" w:rsidRDefault="00A46911" w:rsidP="00C6480A">
          <w:pPr>
            <w:pStyle w:val="Heading2"/>
            <w:jc w:val="both"/>
            <w:rPr>
              <w:rStyle w:val="normaltextrun"/>
            </w:rPr>
          </w:pPr>
          <w:bookmarkStart w:id="55" w:name="_Toc110516801"/>
          <w:r>
            <w:rPr>
              <w:rStyle w:val="normaltextrun"/>
            </w:rPr>
            <w:t>3</w:t>
          </w:r>
          <w:r w:rsidR="007D07EA">
            <w:rPr>
              <w:rStyle w:val="normaltextrun"/>
            </w:rPr>
            <w:t>7</w:t>
          </w:r>
          <w:r>
            <w:rPr>
              <w:rStyle w:val="normaltextrun"/>
            </w:rPr>
            <w:t xml:space="preserve">. </w:t>
          </w:r>
          <w:r w:rsidR="00883606" w:rsidRPr="00883606">
            <w:rPr>
              <w:rStyle w:val="normaltextrun"/>
            </w:rPr>
            <w:t>Lighting</w:t>
          </w:r>
          <w:bookmarkEnd w:id="55"/>
        </w:p>
        <w:p w14:paraId="5BC7511B" w14:textId="29184B75" w:rsidR="00BA328F" w:rsidRDefault="00BA328F" w:rsidP="00C6480A">
          <w:pPr>
            <w:pStyle w:val="RecTitle"/>
            <w:jc w:val="both"/>
          </w:pPr>
          <w:r>
            <w:t xml:space="preserve">PDCN supports the recommendations of </w:t>
          </w:r>
          <w:r w:rsidR="004C0C3B">
            <w:t>relevant specialist</w:t>
          </w:r>
          <w:r w:rsidR="002B7649">
            <w:t xml:space="preserve"> representative</w:t>
          </w:r>
          <w:r w:rsidR="004C0C3B">
            <w:t xml:space="preserve"> bodies in this instance </w:t>
          </w:r>
        </w:p>
        <w:p w14:paraId="6946EE9F" w14:textId="77777777" w:rsidR="002B7649" w:rsidRPr="00BA328F" w:rsidRDefault="002B7649" w:rsidP="00C6480A">
          <w:pPr>
            <w:pStyle w:val="RecTitle"/>
            <w:jc w:val="both"/>
          </w:pPr>
        </w:p>
        <w:p w14:paraId="25E2E269" w14:textId="77777777" w:rsidR="00392D84" w:rsidRDefault="00D57764" w:rsidP="00C6480A">
          <w:pPr>
            <w:pStyle w:val="PolicyBody"/>
          </w:pPr>
          <w:r>
            <w:t xml:space="preserve">It is clear </w:t>
          </w:r>
          <w:r w:rsidR="0029536A">
            <w:t xml:space="preserve">since the </w:t>
          </w:r>
          <w:r w:rsidR="002D7820">
            <w:t xml:space="preserve">last review of the DSAPT, that </w:t>
          </w:r>
          <w:r w:rsidR="0014150F">
            <w:t xml:space="preserve">there have been significant developments in understanding how </w:t>
          </w:r>
          <w:r w:rsidR="0018664A">
            <w:t xml:space="preserve">elements of lighting can </w:t>
          </w:r>
          <w:r w:rsidR="00713E56">
            <w:t>impact individuals with different types of disabilities</w:t>
          </w:r>
          <w:r w:rsidR="00ED62BD">
            <w:t xml:space="preserve"> and it is only reasonable to </w:t>
          </w:r>
          <w:r w:rsidR="007108D8">
            <w:t xml:space="preserve">incorporate </w:t>
          </w:r>
          <w:r w:rsidR="00EE6CE0">
            <w:t xml:space="preserve">new information into </w:t>
          </w:r>
          <w:r w:rsidR="00A06624">
            <w:t>its new iteration</w:t>
          </w:r>
          <w:r w:rsidR="009A2E4A">
            <w:t xml:space="preserve">, </w:t>
          </w:r>
          <w:r w:rsidR="003E4E26">
            <w:t xml:space="preserve">notwithstanding this, PDCN is not </w:t>
          </w:r>
          <w:r w:rsidR="00967D0B">
            <w:t>able</w:t>
          </w:r>
          <w:r w:rsidR="003E4E26">
            <w:t xml:space="preserve"> t</w:t>
          </w:r>
          <w:r w:rsidR="000A5980">
            <w:t xml:space="preserve">o comment on behalf of </w:t>
          </w:r>
          <w:r w:rsidR="000B4282">
            <w:t>those with sensory or psychos</w:t>
          </w:r>
          <w:r w:rsidR="00223EAE">
            <w:t>ocial/n</w:t>
          </w:r>
          <w:r w:rsidR="00B3690A">
            <w:t xml:space="preserve">eurological or </w:t>
          </w:r>
          <w:r w:rsidR="001B7E3B">
            <w:t>cognitive disabilities</w:t>
          </w:r>
          <w:r w:rsidR="005772CD">
            <w:t xml:space="preserve">. </w:t>
          </w:r>
        </w:p>
        <w:p w14:paraId="18324BAF" w14:textId="77777777" w:rsidR="000241AD" w:rsidRDefault="000241AD" w:rsidP="00C6480A">
          <w:pPr>
            <w:pStyle w:val="PolicyBody"/>
          </w:pPr>
        </w:p>
        <w:p w14:paraId="3B76CEE9" w14:textId="7171DA6E" w:rsidR="00854500" w:rsidRDefault="00392D84" w:rsidP="00C6480A">
          <w:pPr>
            <w:pStyle w:val="PolicyBody"/>
          </w:pPr>
          <w:r>
            <w:t>We support the recommendations of relevant specialist representative bodies and those with lived experience in this instance.</w:t>
          </w:r>
          <w:r w:rsidR="005772CD">
            <w:t xml:space="preserve"> </w:t>
          </w:r>
        </w:p>
        <w:p w14:paraId="5A7E9707" w14:textId="77777777" w:rsidR="00D422F9" w:rsidRDefault="00D422F9" w:rsidP="00C6480A">
          <w:pPr>
            <w:pStyle w:val="PolicyBody"/>
          </w:pPr>
        </w:p>
        <w:p w14:paraId="5354552D" w14:textId="7C2C4655" w:rsidR="00854500" w:rsidRDefault="00854500" w:rsidP="00C6480A">
          <w:pPr>
            <w:pStyle w:val="Heading1"/>
            <w:jc w:val="both"/>
          </w:pPr>
          <w:bookmarkStart w:id="56" w:name="_Toc97635096"/>
          <w:bookmarkStart w:id="57" w:name="_Toc102998473"/>
          <w:bookmarkStart w:id="58" w:name="_Toc103011761"/>
          <w:bookmarkStart w:id="59" w:name="_Toc110516802"/>
          <w:r>
            <w:t>Part 4</w:t>
          </w:r>
          <w:r w:rsidRPr="00097442">
            <w:t>: Accessibility of boarding and alighting and egress of infrastructure</w:t>
          </w:r>
          <w:bookmarkEnd w:id="56"/>
          <w:bookmarkEnd w:id="57"/>
          <w:bookmarkEnd w:id="58"/>
          <w:bookmarkEnd w:id="59"/>
        </w:p>
        <w:p w14:paraId="0FF6D679" w14:textId="77777777" w:rsidR="00922989" w:rsidRPr="00922989" w:rsidRDefault="00922989" w:rsidP="00C6480A">
          <w:pPr>
            <w:jc w:val="both"/>
          </w:pPr>
        </w:p>
        <w:p w14:paraId="56FE8840" w14:textId="22D7E00E" w:rsidR="00854500" w:rsidRPr="008E09EF" w:rsidRDefault="00A46911" w:rsidP="00C6480A">
          <w:pPr>
            <w:pStyle w:val="Heading2"/>
            <w:jc w:val="both"/>
          </w:pPr>
          <w:bookmarkStart w:id="60" w:name="_Toc110516803"/>
          <w:r>
            <w:rPr>
              <w:rStyle w:val="Emphasis"/>
              <w:color w:val="2C4390"/>
            </w:rPr>
            <w:lastRenderedPageBreak/>
            <w:t>3</w:t>
          </w:r>
          <w:r w:rsidR="007D07EA">
            <w:rPr>
              <w:rStyle w:val="Emphasis"/>
              <w:color w:val="2C4390"/>
            </w:rPr>
            <w:t>8</w:t>
          </w:r>
          <w:r>
            <w:rPr>
              <w:rStyle w:val="Emphasis"/>
              <w:color w:val="2C4390"/>
            </w:rPr>
            <w:t xml:space="preserve">. </w:t>
          </w:r>
          <w:r w:rsidR="00854500" w:rsidRPr="00854500">
            <w:rPr>
              <w:rStyle w:val="Emphasis"/>
              <w:color w:val="2C4390"/>
            </w:rPr>
            <w:t>Signals and process for requesting boarding devices</w:t>
          </w:r>
          <w:bookmarkEnd w:id="60"/>
        </w:p>
        <w:p w14:paraId="230DFE06" w14:textId="21284F51" w:rsidR="496653C9" w:rsidRDefault="496653C9" w:rsidP="00C6480A">
          <w:pPr>
            <w:pStyle w:val="RecTitle"/>
            <w:jc w:val="both"/>
            <w:rPr>
              <w:highlight w:val="yellow"/>
            </w:rPr>
          </w:pPr>
          <w:r w:rsidRPr="00173C64">
            <w:t>PDCN supports</w:t>
          </w:r>
          <w:r w:rsidR="00173C64" w:rsidRPr="00173C64">
            <w:t xml:space="preserve"> the regulatory option</w:t>
          </w:r>
          <w:r w:rsidR="006C3385">
            <w:t>, sub option 2</w:t>
          </w:r>
        </w:p>
        <w:p w14:paraId="327DDAEA" w14:textId="77777777" w:rsidR="00173C64" w:rsidRDefault="00173C64" w:rsidP="00C6480A">
          <w:pPr>
            <w:pStyle w:val="RecTitle"/>
            <w:jc w:val="both"/>
            <w:rPr>
              <w:highlight w:val="yellow"/>
            </w:rPr>
          </w:pPr>
        </w:p>
        <w:p w14:paraId="4239A1F5" w14:textId="77777777" w:rsidR="008E09EF" w:rsidRDefault="000704D5" w:rsidP="00C6480A">
          <w:pPr>
            <w:pStyle w:val="PolicyBody"/>
          </w:pPr>
          <w:r>
            <w:t xml:space="preserve">PDCN </w:t>
          </w:r>
          <w:r w:rsidR="009F7F08">
            <w:t xml:space="preserve">fully supports the </w:t>
          </w:r>
          <w:r w:rsidR="00D460CA">
            <w:t>view that passengers who require assistance to alight from public transport should be able to communicate the need for assistance in rea</w:t>
          </w:r>
          <w:r w:rsidR="008E09EF">
            <w:t>l</w:t>
          </w:r>
          <w:r w:rsidR="00D460CA">
            <w:t xml:space="preserve"> time, </w:t>
          </w:r>
          <w:r w:rsidR="00424B6D">
            <w:t xml:space="preserve">rather than having to prebook assistance before </w:t>
          </w:r>
          <w:r w:rsidR="00547673">
            <w:t xml:space="preserve">a </w:t>
          </w:r>
          <w:r w:rsidR="00816DBB">
            <w:t xml:space="preserve">journey. </w:t>
          </w:r>
        </w:p>
        <w:p w14:paraId="03939329" w14:textId="77777777" w:rsidR="008E09EF" w:rsidRDefault="008E09EF" w:rsidP="00C6480A">
          <w:pPr>
            <w:pStyle w:val="PolicyBody"/>
          </w:pPr>
        </w:p>
        <w:p w14:paraId="0167054B" w14:textId="77777777" w:rsidR="00EA69E3" w:rsidRDefault="00816DBB" w:rsidP="00C6480A">
          <w:pPr>
            <w:pStyle w:val="PolicyBody"/>
          </w:pPr>
          <w:r>
            <w:t>We agree</w:t>
          </w:r>
          <w:r w:rsidR="00A86BD2">
            <w:t xml:space="preserve"> that </w:t>
          </w:r>
          <w:r w:rsidR="0018039C">
            <w:t xml:space="preserve">the use of a request signal device </w:t>
          </w:r>
          <w:r w:rsidR="00E13998">
            <w:t>that ca</w:t>
          </w:r>
          <w:r w:rsidR="008E09EF">
            <w:t>n</w:t>
          </w:r>
          <w:r w:rsidR="00E13998">
            <w:t xml:space="preserve"> be pressed </w:t>
          </w:r>
          <w:r w:rsidR="00367A1E">
            <w:t xml:space="preserve">or touched which does not rely on </w:t>
          </w:r>
          <w:r w:rsidR="000A2E1D">
            <w:t>an individual having to verbally request assistance is the most inclusive option</w:t>
          </w:r>
          <w:r w:rsidR="00C20722">
            <w:t xml:space="preserve">. We note that there is </w:t>
          </w:r>
          <w:r w:rsidR="00926CB8">
            <w:t xml:space="preserve">not currently provision for a specific </w:t>
          </w:r>
          <w:r w:rsidR="00A13B5A">
            <w:t>request signal in</w:t>
          </w:r>
          <w:r w:rsidR="00A32CB0">
            <w:t xml:space="preserve"> </w:t>
          </w:r>
          <w:r w:rsidR="00242AE5">
            <w:t>Australian Standard</w:t>
          </w:r>
          <w:r w:rsidR="008E55BC">
            <w:t xml:space="preserve"> 142</w:t>
          </w:r>
          <w:r w:rsidR="00D32F77">
            <w:t>8.1 (200</w:t>
          </w:r>
          <w:r w:rsidR="00DB7CC6">
            <w:t>9)</w:t>
          </w:r>
          <w:r w:rsidR="00A13B5A">
            <w:t xml:space="preserve"> but that there is information about </w:t>
          </w:r>
          <w:r w:rsidR="00DE204E">
            <w:t xml:space="preserve">reach ranges for </w:t>
          </w:r>
          <w:r w:rsidR="00C23E51">
            <w:t xml:space="preserve">buildings and facilities </w:t>
          </w:r>
          <w:r w:rsidR="003E76D1">
            <w:t>(22 Reach Ranges at p.</w:t>
          </w:r>
          <w:r w:rsidR="00B07FA7">
            <w:t xml:space="preserve">30) that is relevant for the positioning of </w:t>
          </w:r>
          <w:r w:rsidR="00354517">
            <w:t xml:space="preserve">an assistance button for people who are </w:t>
          </w:r>
          <w:r w:rsidR="00516A02">
            <w:t>wheelchair users</w:t>
          </w:r>
          <w:r w:rsidR="00482081">
            <w:t xml:space="preserve">. </w:t>
          </w:r>
        </w:p>
        <w:p w14:paraId="613A4878" w14:textId="77777777" w:rsidR="00EA69E3" w:rsidRDefault="00EA69E3" w:rsidP="00C6480A">
          <w:pPr>
            <w:pStyle w:val="PolicyBody"/>
          </w:pPr>
        </w:p>
        <w:p w14:paraId="46605BAC" w14:textId="7A0BF630" w:rsidR="009230EE" w:rsidRDefault="00482081" w:rsidP="00C6480A">
          <w:pPr>
            <w:pStyle w:val="PolicyBody"/>
          </w:pPr>
          <w:r>
            <w:t xml:space="preserve">We would recommend that any assistance button be </w:t>
          </w:r>
          <w:r w:rsidR="00A0324B">
            <w:t xml:space="preserve">constantly illuminated </w:t>
          </w:r>
          <w:r w:rsidR="004A75F8">
            <w:t>to be able to be seen easily for people who are vision impaired</w:t>
          </w:r>
          <w:r w:rsidR="00140A71">
            <w:t>,</w:t>
          </w:r>
          <w:r w:rsidR="004A75F8">
            <w:t xml:space="preserve"> and that </w:t>
          </w:r>
          <w:r w:rsidR="00D90CEB">
            <w:t xml:space="preserve">the button’s purpose is clearly </w:t>
          </w:r>
          <w:r w:rsidR="006E0D08">
            <w:t>stated</w:t>
          </w:r>
          <w:r w:rsidR="007763CE">
            <w:t xml:space="preserve"> both in English and braille. </w:t>
          </w:r>
          <w:r w:rsidR="00140A71">
            <w:t xml:space="preserve">The request signal device should be able to be </w:t>
          </w:r>
          <w:r w:rsidR="00FA587B">
            <w:t>operated as easily as possible</w:t>
          </w:r>
          <w:r w:rsidR="00EA69E3">
            <w:t xml:space="preserve"> – we would recommend a simple push button device that </w:t>
          </w:r>
          <w:r w:rsidR="002D15EE">
            <w:t xml:space="preserve">can be manipulated single-handed, including by </w:t>
          </w:r>
          <w:r w:rsidR="001C2FD0">
            <w:t xml:space="preserve">those with limited </w:t>
          </w:r>
          <w:r w:rsidR="00622FDE">
            <w:t xml:space="preserve">fine-motor </w:t>
          </w:r>
          <w:r w:rsidR="00131BD9">
            <w:t>control and dexterity.</w:t>
          </w:r>
          <w:r w:rsidR="00622FDE">
            <w:t xml:space="preserve"> </w:t>
          </w:r>
        </w:p>
        <w:p w14:paraId="523CA5F3" w14:textId="77777777" w:rsidR="009971F1" w:rsidRDefault="009971F1" w:rsidP="00C6480A">
          <w:pPr>
            <w:pStyle w:val="PolicyBody"/>
          </w:pPr>
        </w:p>
        <w:p w14:paraId="4A72C571" w14:textId="48BB11B0" w:rsidR="004C63DC" w:rsidRDefault="009971F1" w:rsidP="00C6480A">
          <w:pPr>
            <w:pStyle w:val="PolicyBody"/>
          </w:pPr>
          <w:r>
            <w:t xml:space="preserve">We agree that </w:t>
          </w:r>
          <w:r w:rsidR="004A7ACA">
            <w:t>it is</w:t>
          </w:r>
          <w:r w:rsidR="009D7924">
            <w:t xml:space="preserve"> vitally</w:t>
          </w:r>
          <w:r w:rsidR="004A7ACA">
            <w:t xml:space="preserve"> important</w:t>
          </w:r>
          <w:r w:rsidR="009D7924">
            <w:t xml:space="preserve"> that</w:t>
          </w:r>
          <w:r w:rsidR="004A7ACA">
            <w:t xml:space="preserve"> passengers who </w:t>
          </w:r>
          <w:r w:rsidR="00AB4C33">
            <w:t xml:space="preserve">require </w:t>
          </w:r>
          <w:r w:rsidR="00134E31">
            <w:t>assistance</w:t>
          </w:r>
          <w:r w:rsidR="00AB4C33">
            <w:t xml:space="preserve"> with disembarking public transport to</w:t>
          </w:r>
          <w:r w:rsidR="009D7924">
            <w:t xml:space="preserve"> are aware that they are expected to</w:t>
          </w:r>
          <w:r w:rsidR="00AB4C33">
            <w:t xml:space="preserve"> </w:t>
          </w:r>
          <w:r w:rsidR="00B42BBF">
            <w:t xml:space="preserve">notify staff </w:t>
          </w:r>
          <w:r w:rsidR="00F8308C">
            <w:t xml:space="preserve">at a point </w:t>
          </w:r>
          <w:r w:rsidR="00BC71D1">
            <w:t xml:space="preserve">early enough </w:t>
          </w:r>
          <w:r w:rsidR="00B42BBF">
            <w:t xml:space="preserve">that does not </w:t>
          </w:r>
          <w:r w:rsidR="00EA2313">
            <w:t>cause unnecessary hold ups or delays</w:t>
          </w:r>
          <w:r w:rsidR="00263527">
            <w:t xml:space="preserve"> of </w:t>
          </w:r>
          <w:r w:rsidR="00AD1B24">
            <w:t>any public</w:t>
          </w:r>
          <w:r w:rsidR="00263527">
            <w:t xml:space="preserve"> transport</w:t>
          </w:r>
          <w:r w:rsidR="004C63DC">
            <w:t xml:space="preserve">. </w:t>
          </w:r>
          <w:r w:rsidR="00263527">
            <w:t xml:space="preserve"> </w:t>
          </w:r>
        </w:p>
        <w:p w14:paraId="0A107F15" w14:textId="77777777" w:rsidR="004C63DC" w:rsidRDefault="004C63DC" w:rsidP="00C6480A">
          <w:pPr>
            <w:pStyle w:val="PolicyBody"/>
          </w:pPr>
        </w:p>
        <w:p w14:paraId="41C1DC71" w14:textId="7903789F" w:rsidR="005D6185" w:rsidRDefault="004C63DC" w:rsidP="00C6480A">
          <w:pPr>
            <w:pStyle w:val="PolicyBody"/>
          </w:pPr>
          <w:r>
            <w:t>T</w:t>
          </w:r>
          <w:r w:rsidR="006A0D5D">
            <w:t>ransport</w:t>
          </w:r>
          <w:r w:rsidR="00EA2313">
            <w:t xml:space="preserve"> </w:t>
          </w:r>
          <w:r w:rsidR="00551FB7">
            <w:t xml:space="preserve">staff training is essential </w:t>
          </w:r>
          <w:r w:rsidR="006A0D5D">
            <w:t>to</w:t>
          </w:r>
          <w:r w:rsidR="009D7924">
            <w:t xml:space="preserve"> ensur</w:t>
          </w:r>
          <w:r w:rsidR="006A0D5D">
            <w:t>e</w:t>
          </w:r>
          <w:r w:rsidR="009D7924">
            <w:t xml:space="preserve"> the process of </w:t>
          </w:r>
          <w:r w:rsidR="005F58B0">
            <w:t>obtaining</w:t>
          </w:r>
          <w:r w:rsidR="009D7924">
            <w:t xml:space="preserve"> assistance</w:t>
          </w:r>
          <w:r w:rsidR="008D4463">
            <w:t xml:space="preserve"> is well understood by all parties and is</w:t>
          </w:r>
          <w:r w:rsidR="009D7924">
            <w:t xml:space="preserve"> </w:t>
          </w:r>
          <w:r w:rsidR="008D4463">
            <w:t xml:space="preserve">managed </w:t>
          </w:r>
          <w:r w:rsidR="000B5BD5">
            <w:t xml:space="preserve">in a respectful </w:t>
          </w:r>
          <w:r w:rsidR="0024498D">
            <w:t xml:space="preserve">manner. </w:t>
          </w:r>
        </w:p>
        <w:p w14:paraId="274F84F0" w14:textId="77777777" w:rsidR="0024498D" w:rsidRDefault="0024498D" w:rsidP="00C6480A">
          <w:pPr>
            <w:pStyle w:val="PolicyBody"/>
          </w:pPr>
        </w:p>
        <w:p w14:paraId="43A7C948" w14:textId="3F34A200" w:rsidR="0024498D" w:rsidRPr="002E6310" w:rsidRDefault="006D1159" w:rsidP="00C6480A">
          <w:pPr>
            <w:pStyle w:val="Quote"/>
            <w:ind w:left="142" w:right="95"/>
            <w:jc w:val="both"/>
            <w:rPr>
              <w:rFonts w:ascii="Myriad Pro" w:hAnsi="Myriad Pro"/>
              <w:color w:val="2C4390"/>
            </w:rPr>
          </w:pPr>
          <w:r w:rsidRPr="002E6310">
            <w:rPr>
              <w:rFonts w:ascii="Myriad Pro" w:hAnsi="Myriad Pro"/>
              <w:color w:val="2C4390"/>
            </w:rPr>
            <w:t>Overwhelmingly, I have found</w:t>
          </w:r>
          <w:r w:rsidR="00365E04" w:rsidRPr="002E6310">
            <w:rPr>
              <w:rFonts w:ascii="Myriad Pro" w:hAnsi="Myriad Pro"/>
              <w:color w:val="2C4390"/>
            </w:rPr>
            <w:t xml:space="preserve"> [train]</w:t>
          </w:r>
          <w:r w:rsidRPr="002E6310">
            <w:rPr>
              <w:rFonts w:ascii="Myriad Pro" w:hAnsi="Myriad Pro"/>
              <w:color w:val="2C4390"/>
            </w:rPr>
            <w:t xml:space="preserve"> customer service staff to be quite proactive and helpful, but its inconsistent, and there are certainly areas that I think we can work on for improvement.</w:t>
          </w:r>
        </w:p>
        <w:p w14:paraId="1644F4D9" w14:textId="77777777" w:rsidR="004F3244" w:rsidRPr="002E6310" w:rsidRDefault="004F3244" w:rsidP="00C6480A">
          <w:pPr>
            <w:pStyle w:val="PolicyBody"/>
            <w:ind w:hanging="13"/>
            <w:rPr>
              <w:rFonts w:ascii="Verdana" w:hAnsi="Verdana" w:cs="Verdana"/>
              <w:color w:val="2C4390"/>
              <w:szCs w:val="24"/>
            </w:rPr>
          </w:pPr>
        </w:p>
        <w:p w14:paraId="23B59680" w14:textId="781ADC12" w:rsidR="004F3244" w:rsidRPr="002E6310" w:rsidRDefault="004F3244" w:rsidP="00C6480A">
          <w:pPr>
            <w:pStyle w:val="PolicyBody"/>
            <w:ind w:hanging="13"/>
            <w:jc w:val="center"/>
            <w:rPr>
              <w:color w:val="2C4390"/>
            </w:rPr>
          </w:pPr>
          <w:r w:rsidRPr="002E6310">
            <w:rPr>
              <w:color w:val="2C4390"/>
            </w:rPr>
            <w:t>PDCN member with vision impairment</w:t>
          </w:r>
        </w:p>
        <w:p w14:paraId="5AA77167" w14:textId="77777777" w:rsidR="005D64D6" w:rsidRDefault="005D64D6" w:rsidP="00C6480A">
          <w:pPr>
            <w:pStyle w:val="PolicyBody"/>
            <w:ind w:hanging="13"/>
            <w:rPr>
              <w:rFonts w:ascii="Verdana" w:hAnsi="Verdana" w:cs="Verdana"/>
              <w:szCs w:val="24"/>
            </w:rPr>
          </w:pPr>
        </w:p>
        <w:p w14:paraId="60655BBC" w14:textId="7D28A3BB" w:rsidR="004F3244" w:rsidRPr="002E6310" w:rsidRDefault="005D64D6" w:rsidP="00C6480A">
          <w:pPr>
            <w:pStyle w:val="Quote"/>
            <w:ind w:left="0" w:right="95"/>
            <w:jc w:val="both"/>
            <w:rPr>
              <w:rFonts w:ascii="Myriad Pro" w:hAnsi="Myriad Pro"/>
              <w:color w:val="2C4390"/>
            </w:rPr>
          </w:pPr>
          <w:r w:rsidRPr="002E6310">
            <w:rPr>
              <w:rFonts w:ascii="Myriad Pro" w:hAnsi="Myriad Pro"/>
              <w:color w:val="2C4390"/>
            </w:rPr>
            <w:t>Training bus drivers to not slam a ramp in my face, would be awesome.</w:t>
          </w:r>
          <w:r w:rsidR="0028158C" w:rsidRPr="002E6310">
            <w:rPr>
              <w:rFonts w:ascii="Myriad Pro" w:hAnsi="Myriad Pro"/>
              <w:color w:val="2C4390"/>
            </w:rPr>
            <w:t xml:space="preserve"> ... It</w:t>
          </w:r>
          <w:r w:rsidR="00BC71D1" w:rsidRPr="002E6310">
            <w:rPr>
              <w:rFonts w:ascii="Myriad Pro" w:hAnsi="Myriad Pro"/>
              <w:color w:val="2C4390"/>
            </w:rPr>
            <w:t>’</w:t>
          </w:r>
          <w:r w:rsidR="0028158C" w:rsidRPr="002E6310">
            <w:rPr>
              <w:rFonts w:ascii="Myriad Pro" w:hAnsi="Myriad Pro"/>
              <w:color w:val="2C4390"/>
            </w:rPr>
            <w:t>s a bit harder in terms of getting on and stuff. I always feel like I</w:t>
          </w:r>
          <w:r w:rsidR="00BC71D1" w:rsidRPr="002E6310">
            <w:rPr>
              <w:rFonts w:ascii="Myriad Pro" w:hAnsi="Myriad Pro"/>
              <w:color w:val="2C4390"/>
            </w:rPr>
            <w:t>’</w:t>
          </w:r>
          <w:r w:rsidR="0028158C" w:rsidRPr="002E6310">
            <w:rPr>
              <w:rFonts w:ascii="Myriad Pro" w:hAnsi="Myriad Pro"/>
              <w:color w:val="2C4390"/>
            </w:rPr>
            <w:t>m a burden on the bus and I don</w:t>
          </w:r>
          <w:r w:rsidR="00BC71D1" w:rsidRPr="002E6310">
            <w:rPr>
              <w:rFonts w:ascii="Myriad Pro" w:hAnsi="Myriad Pro"/>
              <w:color w:val="2C4390"/>
            </w:rPr>
            <w:t>’</w:t>
          </w:r>
          <w:r w:rsidR="0028158C" w:rsidRPr="002E6310">
            <w:rPr>
              <w:rFonts w:ascii="Myriad Pro" w:hAnsi="Myriad Pro"/>
              <w:color w:val="2C4390"/>
            </w:rPr>
            <w:t>t tend to catch the bus often purely because of that.</w:t>
          </w:r>
        </w:p>
        <w:p w14:paraId="3A4FE4FB" w14:textId="3979887D" w:rsidR="005D64D6" w:rsidRPr="002E6310" w:rsidRDefault="005D64D6" w:rsidP="00C6480A">
          <w:pPr>
            <w:pStyle w:val="PolicyBody"/>
            <w:jc w:val="center"/>
            <w:rPr>
              <w:color w:val="2C4390"/>
            </w:rPr>
          </w:pPr>
          <w:r w:rsidRPr="002E6310">
            <w:rPr>
              <w:color w:val="2C4390"/>
            </w:rPr>
            <w:t xml:space="preserve">PDCN member </w:t>
          </w:r>
          <w:r w:rsidR="00DD02C7" w:rsidRPr="002E6310">
            <w:rPr>
              <w:color w:val="2C4390"/>
            </w:rPr>
            <w:t>and wheelchair user</w:t>
          </w:r>
        </w:p>
        <w:p w14:paraId="644054CC" w14:textId="147F27DC" w:rsidR="008A21D2" w:rsidRPr="008A21D2" w:rsidRDefault="008A21D2" w:rsidP="00C6480A">
          <w:pPr>
            <w:pStyle w:val="PolicyBody"/>
          </w:pPr>
        </w:p>
        <w:p w14:paraId="6B56849A" w14:textId="00C87E09" w:rsidR="00CA7269" w:rsidRDefault="00A46911" w:rsidP="00C6480A">
          <w:pPr>
            <w:pStyle w:val="Heading2"/>
            <w:jc w:val="both"/>
            <w:rPr>
              <w:rStyle w:val="Emphasis"/>
              <w:color w:val="2C4390"/>
            </w:rPr>
          </w:pPr>
          <w:bookmarkStart w:id="61" w:name="_Toc110516804"/>
          <w:r>
            <w:rPr>
              <w:rStyle w:val="Emphasis"/>
              <w:color w:val="2C4390"/>
            </w:rPr>
            <w:t>3</w:t>
          </w:r>
          <w:r w:rsidR="007D07EA">
            <w:rPr>
              <w:rStyle w:val="Emphasis"/>
              <w:color w:val="2C4390"/>
            </w:rPr>
            <w:t>9</w:t>
          </w:r>
          <w:r>
            <w:rPr>
              <w:rStyle w:val="Emphasis"/>
              <w:color w:val="2C4390"/>
            </w:rPr>
            <w:t xml:space="preserve">. </w:t>
          </w:r>
          <w:r w:rsidR="00854500" w:rsidRPr="00854500">
            <w:rPr>
              <w:rStyle w:val="Emphasis"/>
              <w:color w:val="2C4390"/>
            </w:rPr>
            <w:t>Notification by passenger of need for boarding device</w:t>
          </w:r>
          <w:bookmarkEnd w:id="61"/>
        </w:p>
        <w:p w14:paraId="146F69C9" w14:textId="63CD8C1F" w:rsidR="00EB2D8D" w:rsidRDefault="00EB2D8D" w:rsidP="00C6480A">
          <w:pPr>
            <w:pStyle w:val="RecTitle"/>
            <w:jc w:val="both"/>
          </w:pPr>
          <w:r>
            <w:t xml:space="preserve">PDCN </w:t>
          </w:r>
          <w:r w:rsidR="007065CB">
            <w:t>supports the regulatory option</w:t>
          </w:r>
          <w:r w:rsidR="00D22BFA">
            <w:t>, sub-option 2</w:t>
          </w:r>
        </w:p>
        <w:p w14:paraId="44D58889" w14:textId="77777777" w:rsidR="003437AA" w:rsidRPr="00EB2D8D" w:rsidRDefault="003437AA" w:rsidP="00C6480A">
          <w:pPr>
            <w:pStyle w:val="RecTitle"/>
            <w:jc w:val="both"/>
          </w:pPr>
        </w:p>
        <w:p w14:paraId="6A1FDBA4" w14:textId="25000311" w:rsidR="008C7052" w:rsidRDefault="00CA7269" w:rsidP="00C6480A">
          <w:pPr>
            <w:pStyle w:val="PolicyBody"/>
          </w:pPr>
          <w:r>
            <w:t xml:space="preserve">A consistent theme from our members </w:t>
          </w:r>
          <w:r w:rsidR="003B54EA">
            <w:t xml:space="preserve">who use assistive </w:t>
          </w:r>
          <w:r w:rsidR="003D7312">
            <w:t xml:space="preserve">technology devices </w:t>
          </w:r>
          <w:r>
            <w:t>is th</w:t>
          </w:r>
          <w:r w:rsidR="00BA2295">
            <w:t xml:space="preserve">at </w:t>
          </w:r>
          <w:r w:rsidR="00C20E4A">
            <w:t xml:space="preserve">they </w:t>
          </w:r>
          <w:r w:rsidR="00991BE5">
            <w:t xml:space="preserve">prefer transport options that do not require them to seek assistance to board. </w:t>
          </w:r>
        </w:p>
        <w:p w14:paraId="6FAB3B43" w14:textId="77777777" w:rsidR="0082715D" w:rsidRDefault="0082715D" w:rsidP="00C6480A">
          <w:pPr>
            <w:pStyle w:val="PolicyBody"/>
          </w:pPr>
        </w:p>
        <w:p w14:paraId="744B0E57" w14:textId="62916B37" w:rsidR="00CA7269" w:rsidRDefault="004C0358" w:rsidP="00C6480A">
          <w:pPr>
            <w:pStyle w:val="PolicyBody"/>
          </w:pPr>
          <w:r>
            <w:t>While p</w:t>
          </w:r>
          <w:r w:rsidR="00507066">
            <w:t>assengers understand that it is within their rights to request assistance,</w:t>
          </w:r>
          <w:r w:rsidR="009A674F">
            <w:t xml:space="preserve"> even when this is actively encouraged by transport providers, </w:t>
          </w:r>
          <w:r>
            <w:t xml:space="preserve">there </w:t>
          </w:r>
          <w:r w:rsidR="004730F7">
            <w:t>often seem</w:t>
          </w:r>
          <w:r>
            <w:t>s</w:t>
          </w:r>
          <w:r w:rsidR="004730F7">
            <w:t xml:space="preserve"> to </w:t>
          </w:r>
          <w:r>
            <w:t>be a</w:t>
          </w:r>
          <w:r w:rsidR="004730F7">
            <w:t xml:space="preserve"> degree of discomfort in asking </w:t>
          </w:r>
          <w:r>
            <w:t>which can be</w:t>
          </w:r>
          <w:r w:rsidR="004730F7">
            <w:t xml:space="preserve"> heightened</w:t>
          </w:r>
          <w:r>
            <w:t>,</w:t>
          </w:r>
          <w:r w:rsidR="004730F7">
            <w:t xml:space="preserve"> </w:t>
          </w:r>
          <w:r w:rsidR="00F91FAD">
            <w:t xml:space="preserve">based on the reaction of transport staff and even other passengers. </w:t>
          </w:r>
          <w:r w:rsidR="0082715D">
            <w:t>It appears that even though public transport staff are aware of the requirement to assis</w:t>
          </w:r>
          <w:r w:rsidR="0077533B">
            <w:t>t</w:t>
          </w:r>
          <w:r w:rsidR="0082715D">
            <w:t xml:space="preserve"> to people with disability, there </w:t>
          </w:r>
          <w:r w:rsidR="0077533B">
            <w:t xml:space="preserve">is often a sense that this is viewed as a chore or imposition. </w:t>
          </w:r>
        </w:p>
        <w:p w14:paraId="76FD35CA" w14:textId="18AC1703" w:rsidR="00F91FAD" w:rsidRPr="002E6310" w:rsidRDefault="004412BE" w:rsidP="00C6480A">
          <w:pPr>
            <w:pStyle w:val="Quote"/>
            <w:ind w:left="0" w:right="95"/>
            <w:jc w:val="both"/>
            <w:rPr>
              <w:rFonts w:ascii="Myriad Pro" w:hAnsi="Myriad Pro"/>
              <w:color w:val="2C4390"/>
            </w:rPr>
          </w:pPr>
          <w:r w:rsidRPr="002E6310">
            <w:rPr>
              <w:rFonts w:ascii="Myriad Pro" w:hAnsi="Myriad Pro"/>
              <w:color w:val="2C4390"/>
            </w:rPr>
            <w:t xml:space="preserve"> I find the light rail awesome. So easy to get on to. I don</w:t>
          </w:r>
          <w:r w:rsidR="00BC71D1" w:rsidRPr="002E6310">
            <w:rPr>
              <w:rFonts w:ascii="Myriad Pro" w:hAnsi="Myriad Pro"/>
              <w:color w:val="2C4390"/>
            </w:rPr>
            <w:t>’</w:t>
          </w:r>
          <w:r w:rsidRPr="002E6310">
            <w:rPr>
              <w:rFonts w:ascii="Myriad Pro" w:hAnsi="Myriad Pro"/>
              <w:color w:val="2C4390"/>
            </w:rPr>
            <w:t>t to have wait for anybody, I can get on and off, and plenty of room in there most of the time, unless it</w:t>
          </w:r>
          <w:r w:rsidR="00BC71D1" w:rsidRPr="002E6310">
            <w:rPr>
              <w:rFonts w:ascii="Myriad Pro" w:hAnsi="Myriad Pro"/>
              <w:color w:val="2C4390"/>
            </w:rPr>
            <w:t>’</w:t>
          </w:r>
          <w:r w:rsidRPr="002E6310">
            <w:rPr>
              <w:rFonts w:ascii="Myriad Pro" w:hAnsi="Myriad Pro"/>
              <w:color w:val="2C4390"/>
            </w:rPr>
            <w:t>s peak hour.</w:t>
          </w:r>
        </w:p>
        <w:p w14:paraId="521F494F" w14:textId="56A8A9F4" w:rsidR="004412BE" w:rsidRPr="002E6310" w:rsidRDefault="004412BE" w:rsidP="00C6480A">
          <w:pPr>
            <w:pStyle w:val="PolicyBody"/>
            <w:jc w:val="center"/>
            <w:rPr>
              <w:color w:val="2C4390"/>
            </w:rPr>
          </w:pPr>
          <w:r w:rsidRPr="002E6310">
            <w:rPr>
              <w:color w:val="2C4390"/>
            </w:rPr>
            <w:t>PDCN staff member and wheelchair user</w:t>
          </w:r>
        </w:p>
        <w:p w14:paraId="271387CA" w14:textId="136E465D" w:rsidR="004412BE" w:rsidRPr="002E6310" w:rsidRDefault="005E1FD3" w:rsidP="00C6480A">
          <w:pPr>
            <w:pStyle w:val="Quote"/>
            <w:ind w:left="142"/>
            <w:jc w:val="both"/>
            <w:rPr>
              <w:rFonts w:ascii="Myriad Pro" w:hAnsi="Myriad Pro"/>
              <w:color w:val="2C4390"/>
            </w:rPr>
          </w:pPr>
          <w:r w:rsidRPr="002E6310">
            <w:rPr>
              <w:rFonts w:ascii="Myriad Pro" w:hAnsi="Myriad Pro"/>
              <w:color w:val="2C4390"/>
            </w:rPr>
            <w:lastRenderedPageBreak/>
            <w:t>I really, really, really love the Metro. The Metro has given me so much more confidence and more independence to be able to get on without having to go and find somebody and sort of organise that from that end.</w:t>
          </w:r>
        </w:p>
        <w:p w14:paraId="5B2AB22E" w14:textId="627C70FE" w:rsidR="005E1FD3" w:rsidRPr="002E6310" w:rsidRDefault="005E1FD3" w:rsidP="00C6480A">
          <w:pPr>
            <w:pStyle w:val="PolicyBody"/>
            <w:jc w:val="center"/>
            <w:rPr>
              <w:color w:val="2C4390"/>
            </w:rPr>
          </w:pPr>
          <w:r w:rsidRPr="002E6310">
            <w:rPr>
              <w:color w:val="2C4390"/>
            </w:rPr>
            <w:t>PDCN member and wheelchair user</w:t>
          </w:r>
        </w:p>
        <w:p w14:paraId="3F284047" w14:textId="35D3FE3D" w:rsidR="003A37F1" w:rsidRPr="002E6310" w:rsidRDefault="003A37F1" w:rsidP="00C6480A">
          <w:pPr>
            <w:pStyle w:val="Quote"/>
            <w:ind w:left="142"/>
            <w:jc w:val="both"/>
            <w:rPr>
              <w:rFonts w:ascii="Myriad Pro" w:hAnsi="Myriad Pro"/>
              <w:color w:val="2C4390"/>
            </w:rPr>
          </w:pPr>
          <w:r w:rsidRPr="002E6310">
            <w:rPr>
              <w:rFonts w:ascii="Myriad Pro" w:hAnsi="Myriad Pro"/>
              <w:color w:val="2C4390"/>
            </w:rPr>
            <w:t>Training bus drivers to not slam a ramp in my face, would be awesome. ... It</w:t>
          </w:r>
          <w:r w:rsidR="00BC71D1" w:rsidRPr="002E6310">
            <w:rPr>
              <w:rFonts w:ascii="Myriad Pro" w:hAnsi="Myriad Pro"/>
              <w:color w:val="2C4390"/>
            </w:rPr>
            <w:t>’</w:t>
          </w:r>
          <w:r w:rsidRPr="002E6310">
            <w:rPr>
              <w:rFonts w:ascii="Myriad Pro" w:hAnsi="Myriad Pro"/>
              <w:color w:val="2C4390"/>
            </w:rPr>
            <w:t>s a bit harder in terms of getting on and stuff. I always feel like I</w:t>
          </w:r>
          <w:r w:rsidR="00BC71D1" w:rsidRPr="002E6310">
            <w:rPr>
              <w:rFonts w:ascii="Myriad Pro" w:hAnsi="Myriad Pro"/>
              <w:color w:val="2C4390"/>
            </w:rPr>
            <w:t>’</w:t>
          </w:r>
          <w:r w:rsidRPr="002E6310">
            <w:rPr>
              <w:rFonts w:ascii="Myriad Pro" w:hAnsi="Myriad Pro"/>
              <w:color w:val="2C4390"/>
            </w:rPr>
            <w:t>m a burden on the bus and I don</w:t>
          </w:r>
          <w:r w:rsidR="00BC71D1" w:rsidRPr="002E6310">
            <w:rPr>
              <w:rFonts w:ascii="Myriad Pro" w:hAnsi="Myriad Pro"/>
              <w:color w:val="2C4390"/>
            </w:rPr>
            <w:t>’</w:t>
          </w:r>
          <w:r w:rsidRPr="002E6310">
            <w:rPr>
              <w:rFonts w:ascii="Myriad Pro" w:hAnsi="Myriad Pro"/>
              <w:color w:val="2C4390"/>
            </w:rPr>
            <w:t>t tend to catch the bus often purely because of that.</w:t>
          </w:r>
        </w:p>
        <w:p w14:paraId="5446A1AF" w14:textId="16BC32B8" w:rsidR="00FD6649" w:rsidRPr="002E6310" w:rsidRDefault="003A37F1" w:rsidP="00C6480A">
          <w:pPr>
            <w:pStyle w:val="PolicyBody"/>
            <w:jc w:val="center"/>
            <w:rPr>
              <w:color w:val="2C4390"/>
            </w:rPr>
          </w:pPr>
          <w:r w:rsidRPr="002E6310">
            <w:rPr>
              <w:color w:val="2C4390"/>
            </w:rPr>
            <w:t>PDCN staff member and wheelchair user.</w:t>
          </w:r>
        </w:p>
        <w:p w14:paraId="3796DFF8" w14:textId="6646EE17" w:rsidR="00FD6649" w:rsidRPr="002E6310" w:rsidRDefault="00FD6649" w:rsidP="00C6480A">
          <w:pPr>
            <w:pStyle w:val="Quote"/>
            <w:ind w:left="142"/>
            <w:jc w:val="both"/>
            <w:rPr>
              <w:rFonts w:ascii="Myriad Pro" w:hAnsi="Myriad Pro"/>
              <w:color w:val="2C4390"/>
            </w:rPr>
          </w:pPr>
          <w:r w:rsidRPr="002E6310">
            <w:rPr>
              <w:rFonts w:ascii="Myriad Pro" w:hAnsi="Myriad Pro"/>
              <w:color w:val="2C4390"/>
            </w:rPr>
            <w:t>Bus drivers can be impatient. Underlines the importance of driver education, better accessible design so it</w:t>
          </w:r>
          <w:r w:rsidR="00BC71D1" w:rsidRPr="002E6310">
            <w:rPr>
              <w:rFonts w:ascii="Myriad Pro" w:hAnsi="Myriad Pro"/>
              <w:color w:val="2C4390"/>
            </w:rPr>
            <w:t>’</w:t>
          </w:r>
          <w:r w:rsidRPr="002E6310">
            <w:rPr>
              <w:rFonts w:ascii="Myriad Pro" w:hAnsi="Myriad Pro"/>
              <w:color w:val="2C4390"/>
            </w:rPr>
            <w:t>s simpler to get into the accessible seating area and perhaps wishful thinking but more buses so they</w:t>
          </w:r>
          <w:r w:rsidR="00BC71D1" w:rsidRPr="002E6310">
            <w:rPr>
              <w:rFonts w:ascii="Myriad Pro" w:hAnsi="Myriad Pro"/>
              <w:color w:val="2C4390"/>
            </w:rPr>
            <w:t>’</w:t>
          </w:r>
          <w:r w:rsidRPr="002E6310">
            <w:rPr>
              <w:rFonts w:ascii="Myriad Pro" w:hAnsi="Myriad Pro"/>
              <w:color w:val="2C4390"/>
            </w:rPr>
            <w:t xml:space="preserve">re not so full and / or pressured to meet timeframes leading to impatience. </w:t>
          </w:r>
          <w:proofErr w:type="gramStart"/>
          <w:r w:rsidRPr="002E6310">
            <w:rPr>
              <w:rFonts w:ascii="Myriad Pro" w:hAnsi="Myriad Pro"/>
              <w:color w:val="2C4390"/>
            </w:rPr>
            <w:t>That being said, I’ve</w:t>
          </w:r>
          <w:proofErr w:type="gramEnd"/>
          <w:r w:rsidRPr="002E6310">
            <w:rPr>
              <w:rFonts w:ascii="Myriad Pro" w:hAnsi="Myriad Pro"/>
              <w:color w:val="2C4390"/>
            </w:rPr>
            <w:t xml:space="preserve"> come across the occasional helpful driver, but they are unfortunately the exception in my experience.</w:t>
          </w:r>
        </w:p>
        <w:p w14:paraId="0BC2987D" w14:textId="4EFD8D34" w:rsidR="00FD6649" w:rsidRPr="002E6310" w:rsidRDefault="00981612" w:rsidP="00C6480A">
          <w:pPr>
            <w:pStyle w:val="PolicyBody"/>
            <w:jc w:val="center"/>
            <w:rPr>
              <w:color w:val="2C4390"/>
            </w:rPr>
          </w:pPr>
          <w:r w:rsidRPr="002E6310">
            <w:rPr>
              <w:color w:val="2C4390"/>
            </w:rPr>
            <w:t>Person with lived experience of Blindness/Vision Impairment</w:t>
          </w:r>
        </w:p>
        <w:p w14:paraId="178325BC" w14:textId="21532CF8" w:rsidR="00296A2C" w:rsidRDefault="00296A2C" w:rsidP="00C6480A">
          <w:pPr>
            <w:pStyle w:val="PolicyBody"/>
          </w:pPr>
        </w:p>
        <w:p w14:paraId="1D6C9577" w14:textId="473F37E6" w:rsidR="00C1290D" w:rsidRDefault="00D67534" w:rsidP="00C6480A">
          <w:pPr>
            <w:pStyle w:val="PolicyBody"/>
          </w:pPr>
          <w:r>
            <w:t xml:space="preserve">There </w:t>
          </w:r>
          <w:r w:rsidR="00C1290D">
            <w:t>is also currently no consistency in terms support for boarding across different conveyances or even different stations or routes. It has been noted that in major train stations like Central</w:t>
          </w:r>
          <w:r w:rsidR="00BC71D1">
            <w:t>,</w:t>
          </w:r>
          <w:r w:rsidR="00C1290D">
            <w:t xml:space="preserve"> </w:t>
          </w:r>
          <w:r w:rsidR="0098792B">
            <w:t xml:space="preserve">staff will actively approach </w:t>
          </w:r>
          <w:r w:rsidR="0070485A">
            <w:t xml:space="preserve">passengers to inquire whether </w:t>
          </w:r>
          <w:r w:rsidR="00E91480">
            <w:t xml:space="preserve">they require boarding assistance, whereas </w:t>
          </w:r>
          <w:r w:rsidR="00830F04">
            <w:t xml:space="preserve">one of our members described a situation at a ferry </w:t>
          </w:r>
          <w:r w:rsidR="00AC1B11">
            <w:t xml:space="preserve">terminal where they went to </w:t>
          </w:r>
          <w:r w:rsidR="009F0C40">
            <w:t xml:space="preserve">a </w:t>
          </w:r>
          <w:r w:rsidR="00003A49">
            <w:t xml:space="preserve">designated spot </w:t>
          </w:r>
          <w:r w:rsidR="009F0C40">
            <w:t xml:space="preserve">for </w:t>
          </w:r>
          <w:r w:rsidR="00231BBE">
            <w:t xml:space="preserve">boarding assistance, </w:t>
          </w:r>
          <w:r w:rsidR="00E03DC5">
            <w:t>and then</w:t>
          </w:r>
          <w:r w:rsidR="009A4322">
            <w:t xml:space="preserve"> </w:t>
          </w:r>
          <w:bookmarkStart w:id="62" w:name="_Int_yjTZKc38"/>
          <w:r w:rsidR="00270D7D">
            <w:t>did not</w:t>
          </w:r>
          <w:bookmarkEnd w:id="62"/>
          <w:r w:rsidR="00F0574A">
            <w:t xml:space="preserve"> receive </w:t>
          </w:r>
          <w:r w:rsidR="00E03DC5">
            <w:t xml:space="preserve">any help. </w:t>
          </w:r>
        </w:p>
        <w:p w14:paraId="4B38DBAB" w14:textId="5200F118" w:rsidR="00C1290D" w:rsidRDefault="00C1290D" w:rsidP="00C6480A">
          <w:pPr>
            <w:pStyle w:val="PolicyBody"/>
          </w:pPr>
          <w:r>
            <w:t xml:space="preserve"> </w:t>
          </w:r>
        </w:p>
        <w:p w14:paraId="4A9C864B" w14:textId="6512E788" w:rsidR="00BE347B" w:rsidRDefault="00C3522C" w:rsidP="00C6480A">
          <w:pPr>
            <w:pStyle w:val="PolicyBody"/>
          </w:pPr>
          <w:r>
            <w:t>Passengers and public transport providers require clarity in te</w:t>
          </w:r>
          <w:r w:rsidR="003F3070">
            <w:t xml:space="preserve">rms of how and when </w:t>
          </w:r>
          <w:r w:rsidR="0087178B">
            <w:t xml:space="preserve">notification needs to be given </w:t>
          </w:r>
          <w:r w:rsidR="00577F36">
            <w:t>that a passenger will require a boarding device</w:t>
          </w:r>
          <w:r w:rsidR="00446E6B">
            <w:t xml:space="preserve"> to alight or board a transport conveyance</w:t>
          </w:r>
          <w:r w:rsidR="00427DB4">
            <w:t xml:space="preserve">. </w:t>
          </w:r>
          <w:r w:rsidR="0077759D">
            <w:t>PDCN</w:t>
          </w:r>
          <w:r w:rsidR="003F6D1A">
            <w:t xml:space="preserve"> agree</w:t>
          </w:r>
          <w:r w:rsidR="0077759D">
            <w:t>s</w:t>
          </w:r>
          <w:r w:rsidR="003F6D1A">
            <w:t xml:space="preserve"> th</w:t>
          </w:r>
          <w:r w:rsidR="00ED2499">
            <w:t xml:space="preserve">at there would be significant practical </w:t>
          </w:r>
          <w:r w:rsidR="005E5707">
            <w:t xml:space="preserve">difference between requesting the need for a boarding device </w:t>
          </w:r>
          <w:r w:rsidR="007D28D0">
            <w:t xml:space="preserve">at infrastructure and premises verses </w:t>
          </w:r>
          <w:r w:rsidR="008E5514">
            <w:t xml:space="preserve">boarding public transport itself. </w:t>
          </w:r>
        </w:p>
        <w:p w14:paraId="2491E8B8" w14:textId="77777777" w:rsidR="00BE347B" w:rsidRDefault="00BE347B" w:rsidP="00C6480A">
          <w:pPr>
            <w:pStyle w:val="PolicyBody"/>
          </w:pPr>
        </w:p>
        <w:p w14:paraId="19A5D5B0" w14:textId="4F0A0D4B" w:rsidR="00BF3D88" w:rsidRDefault="00D04CF0" w:rsidP="00C6480A">
          <w:pPr>
            <w:pStyle w:val="PolicyBody"/>
          </w:pPr>
          <w:r>
            <w:t>It is important that</w:t>
          </w:r>
          <w:r w:rsidR="001F0094">
            <w:t xml:space="preserve"> any</w:t>
          </w:r>
          <w:r>
            <w:t xml:space="preserve"> methods </w:t>
          </w:r>
          <w:r w:rsidR="001F0094">
            <w:t>to</w:t>
          </w:r>
          <w:r>
            <w:t xml:space="preserve"> </w:t>
          </w:r>
          <w:r w:rsidR="001F0094">
            <w:t>flag that a</w:t>
          </w:r>
          <w:r w:rsidR="00E83E01">
            <w:t xml:space="preserve"> boarding device is </w:t>
          </w:r>
          <w:r w:rsidR="001F0094">
            <w:t xml:space="preserve">required are inclusive, </w:t>
          </w:r>
          <w:r w:rsidR="000A2A93">
            <w:t xml:space="preserve">that the process is not unreasonably complex and that </w:t>
          </w:r>
          <w:r w:rsidR="00253BBD">
            <w:t xml:space="preserve">passengers are afforded </w:t>
          </w:r>
          <w:r w:rsidR="00CC12E7">
            <w:t>the same capacity to travel at short notice as any other passenger</w:t>
          </w:r>
          <w:r w:rsidR="00C17904">
            <w:t>, but we</w:t>
          </w:r>
          <w:r w:rsidR="00CC12E7">
            <w:t xml:space="preserve"> appreciate that </w:t>
          </w:r>
          <w:r w:rsidR="00A44F30">
            <w:t xml:space="preserve">issues such as staffing levels (particularly at certain </w:t>
          </w:r>
          <w:r w:rsidR="007C14A2">
            <w:t xml:space="preserve">train stations that are not consistently staffed), </w:t>
          </w:r>
          <w:r w:rsidR="00D33C0C">
            <w:t>WHS requirements</w:t>
          </w:r>
          <w:r w:rsidR="003D65D5">
            <w:t xml:space="preserve"> and </w:t>
          </w:r>
          <w:r w:rsidR="00EA13E4">
            <w:t>scheduling are al</w:t>
          </w:r>
          <w:r w:rsidR="0066580F">
            <w:t xml:space="preserve">so </w:t>
          </w:r>
          <w:r w:rsidR="00ED0E4A">
            <w:t xml:space="preserve">relevant </w:t>
          </w:r>
          <w:r w:rsidR="0066580F">
            <w:t xml:space="preserve">considerations. </w:t>
          </w:r>
        </w:p>
        <w:p w14:paraId="52C6D12B" w14:textId="1BD99688" w:rsidR="008E5514" w:rsidRDefault="001F0094" w:rsidP="00C6480A">
          <w:pPr>
            <w:pStyle w:val="PolicyBody"/>
          </w:pPr>
          <w:r>
            <w:t xml:space="preserve"> </w:t>
          </w:r>
        </w:p>
        <w:p w14:paraId="3B5C2086" w14:textId="651DE2FF" w:rsidR="007B45A9" w:rsidRDefault="00ED0E4A" w:rsidP="00C6480A">
          <w:pPr>
            <w:pStyle w:val="PolicyBody"/>
          </w:pPr>
          <w:r>
            <w:t xml:space="preserve">We have </w:t>
          </w:r>
          <w:r w:rsidR="004C6288">
            <w:t xml:space="preserve">previously stated that we support the inclusion of </w:t>
          </w:r>
          <w:r w:rsidR="00B03320">
            <w:t xml:space="preserve">a request signal device that can be pressed or touched which does not rely on an individual having to verbally request assistance is the most inclusive option of flagging the need for a boarding device. </w:t>
          </w:r>
          <w:r w:rsidR="00664D67">
            <w:t xml:space="preserve">If </w:t>
          </w:r>
          <w:r w:rsidR="00546C4E">
            <w:t xml:space="preserve">the signal device is </w:t>
          </w:r>
          <w:r w:rsidR="003E61D0">
            <w:t xml:space="preserve">obvious and </w:t>
          </w:r>
          <w:r w:rsidR="00267032">
            <w:t xml:space="preserve">well positioned, it avoids the need for people with disability to have to actively approach staff to seek assistance or for staff to have to </w:t>
          </w:r>
          <w:r w:rsidR="006C4D65">
            <w:t xml:space="preserve">actively approach individuals to ask if they need </w:t>
          </w:r>
          <w:r w:rsidR="008C63A0">
            <w:t>boarding support.</w:t>
          </w:r>
          <w:r w:rsidR="000722AD">
            <w:t xml:space="preserve"> </w:t>
          </w:r>
          <w:r w:rsidR="008B014B">
            <w:t xml:space="preserve">We </w:t>
          </w:r>
          <w:r w:rsidR="009E7B84">
            <w:t xml:space="preserve">imagine that for many passengers, a more impersonal </w:t>
          </w:r>
          <w:r w:rsidR="0092536C">
            <w:t>process would reduce the anxiety that can sometimes arise in having to directly illicit support</w:t>
          </w:r>
          <w:r w:rsidR="002630F1">
            <w:t>.</w:t>
          </w:r>
        </w:p>
        <w:p w14:paraId="576EE0DA" w14:textId="77777777" w:rsidR="007B45A9" w:rsidRDefault="007B45A9" w:rsidP="00C6480A">
          <w:pPr>
            <w:pStyle w:val="PolicyBody"/>
          </w:pPr>
        </w:p>
        <w:p w14:paraId="7A31B0C6" w14:textId="5FFD5781" w:rsidR="00694867" w:rsidRDefault="006C40ED" w:rsidP="00C6480A">
          <w:pPr>
            <w:pStyle w:val="PolicyBody"/>
            <w:rPr>
              <w:rStyle w:val="normaltextrun"/>
              <w:rFonts w:ascii="Calibri" w:hAnsi="Calibri" w:cs="Calibri"/>
              <w:color w:val="000000" w:themeColor="text1"/>
            </w:rPr>
          </w:pPr>
          <w:r>
            <w:t xml:space="preserve">It is logical that a requirement for a call button device is </w:t>
          </w:r>
          <w:r w:rsidR="000906E2">
            <w:t xml:space="preserve">regulated in the Standards and that such a call button is </w:t>
          </w:r>
          <w:r w:rsidR="00D7414A">
            <w:t>cons</w:t>
          </w:r>
          <w:r w:rsidR="002503FF">
            <w:t xml:space="preserve">istently </w:t>
          </w:r>
          <w:r w:rsidR="005403AA">
            <w:t>luminated</w:t>
          </w:r>
          <w:r w:rsidR="00D37D72">
            <w:t xml:space="preserve"> for </w:t>
          </w:r>
          <w:r w:rsidR="0092536C">
            <w:t>maximum visibility.</w:t>
          </w:r>
          <w:r w:rsidR="00694867">
            <w:t xml:space="preserve"> We support sub-option 2- call and control buttons must have an integral, continuously operating light. </w:t>
          </w:r>
        </w:p>
        <w:p w14:paraId="3F04F669" w14:textId="77777777" w:rsidR="00694867" w:rsidRDefault="00694867" w:rsidP="00C6480A">
          <w:pPr>
            <w:pStyle w:val="PolicyBody"/>
          </w:pPr>
        </w:p>
        <w:p w14:paraId="70B41147" w14:textId="03103983" w:rsidR="0077533B" w:rsidRDefault="00694867" w:rsidP="00C6480A">
          <w:pPr>
            <w:pStyle w:val="PolicyBody"/>
          </w:pPr>
          <w:r>
            <w:t>Any</w:t>
          </w:r>
          <w:r w:rsidR="00B203B9">
            <w:t xml:space="preserve"> call button (or buttons) also </w:t>
          </w:r>
          <w:r w:rsidR="0092536C">
            <w:t>must</w:t>
          </w:r>
          <w:r w:rsidR="00B203B9">
            <w:t xml:space="preserve"> be able to be accessed from a seated position. </w:t>
          </w:r>
        </w:p>
        <w:p w14:paraId="30A610BC" w14:textId="2787BA00" w:rsidR="000A0290" w:rsidRPr="00CC2074" w:rsidRDefault="00EA4369" w:rsidP="00C6480A">
          <w:pPr>
            <w:pStyle w:val="PolicyBody"/>
          </w:pPr>
          <w:r>
            <w:t xml:space="preserve"> </w:t>
          </w:r>
        </w:p>
        <w:p w14:paraId="16397FDE" w14:textId="3003DA75" w:rsidR="00854500" w:rsidRPr="00854500" w:rsidRDefault="007D07EA" w:rsidP="00C6480A">
          <w:pPr>
            <w:pStyle w:val="Heading2"/>
            <w:jc w:val="both"/>
            <w:rPr>
              <w:rStyle w:val="Emphasis"/>
              <w:color w:val="2C4390"/>
            </w:rPr>
          </w:pPr>
          <w:bookmarkStart w:id="63" w:name="_Toc110516805"/>
          <w:r>
            <w:rPr>
              <w:rStyle w:val="Emphasis"/>
              <w:color w:val="2C4390"/>
            </w:rPr>
            <w:t>40</w:t>
          </w:r>
          <w:r w:rsidR="00A46911">
            <w:rPr>
              <w:rStyle w:val="Emphasis"/>
              <w:color w:val="2C4390"/>
            </w:rPr>
            <w:t xml:space="preserve">. </w:t>
          </w:r>
          <w:r w:rsidR="00854500" w:rsidRPr="00854500">
            <w:rPr>
              <w:rStyle w:val="Emphasis"/>
              <w:color w:val="2C4390"/>
            </w:rPr>
            <w:t>Portable boarding ramp edge barriers</w:t>
          </w:r>
          <w:bookmarkEnd w:id="63"/>
        </w:p>
        <w:p w14:paraId="0C225BDC" w14:textId="373BA5F1" w:rsidR="00BC33CC" w:rsidRDefault="002102E9" w:rsidP="00C6480A">
          <w:pPr>
            <w:pStyle w:val="RecTitle"/>
            <w:jc w:val="both"/>
          </w:pPr>
          <w:r w:rsidRPr="002102E9">
            <w:t>PDCN supports the regulatory option</w:t>
          </w:r>
          <w:r w:rsidR="00643E8C">
            <w:t xml:space="preserve"> but </w:t>
          </w:r>
          <w:r w:rsidR="006F1EC9">
            <w:t xml:space="preserve">does not have the expertise to recommend a particular </w:t>
          </w:r>
          <w:r w:rsidR="002A61BD">
            <w:t>ramp edge height</w:t>
          </w:r>
        </w:p>
        <w:p w14:paraId="6F447304" w14:textId="77777777" w:rsidR="002102E9" w:rsidRPr="002102E9" w:rsidRDefault="002102E9" w:rsidP="00C6480A">
          <w:pPr>
            <w:pStyle w:val="RecTitle"/>
            <w:jc w:val="both"/>
          </w:pPr>
        </w:p>
        <w:p w14:paraId="0DE1057B" w14:textId="77777777" w:rsidR="008F377C" w:rsidRDefault="002C0B57" w:rsidP="00C6480A">
          <w:pPr>
            <w:pStyle w:val="PolicyBody"/>
          </w:pPr>
          <w:r>
            <w:lastRenderedPageBreak/>
            <w:t xml:space="preserve">The issue of portable ramp barriers has been raised anecdotally by our members and </w:t>
          </w:r>
          <w:r w:rsidR="00DF574B">
            <w:t>we agree that th</w:t>
          </w:r>
          <w:r w:rsidR="00242C4B">
            <w:t xml:space="preserve">ey are integral in ensuring that people with disability can feel confident to navigate ramps when </w:t>
          </w:r>
          <w:r w:rsidR="0096183E">
            <w:t>boarding and disem</w:t>
          </w:r>
          <w:r w:rsidR="00B56E5F">
            <w:t xml:space="preserve">barking public transport. </w:t>
          </w:r>
        </w:p>
        <w:p w14:paraId="177C347C" w14:textId="77777777" w:rsidR="00E92408" w:rsidRDefault="00E92408" w:rsidP="00C6480A">
          <w:pPr>
            <w:pStyle w:val="PolicyBody"/>
          </w:pPr>
        </w:p>
        <w:p w14:paraId="4B3AADEC" w14:textId="0435BFAF" w:rsidR="00E92408" w:rsidRDefault="004F64AE" w:rsidP="00C6480A">
          <w:pPr>
            <w:pStyle w:val="PolicyBody"/>
          </w:pPr>
          <w:r>
            <w:t>We support the inclusion of ramp barriers on all p</w:t>
          </w:r>
          <w:r w:rsidR="005660C6">
            <w:t xml:space="preserve">ortable ramps </w:t>
          </w:r>
          <w:r w:rsidR="00E32DE0">
            <w:t xml:space="preserve">regardless of the </w:t>
          </w:r>
          <w:r w:rsidR="000B5A85">
            <w:t>vertical rise</w:t>
          </w:r>
          <w:r w:rsidR="006C79AD">
            <w:t xml:space="preserve">, since it is </w:t>
          </w:r>
          <w:r w:rsidR="004F2FAC">
            <w:t xml:space="preserve">always possible for </w:t>
          </w:r>
          <w:r w:rsidR="006B3683">
            <w:t xml:space="preserve">passengers using </w:t>
          </w:r>
          <w:r w:rsidR="00737ACC">
            <w:t>assistiv</w:t>
          </w:r>
          <w:r w:rsidR="00B84851">
            <w:t xml:space="preserve">e mobility devices to </w:t>
          </w:r>
          <w:r w:rsidR="00087E5A">
            <w:t xml:space="preserve">misjudge </w:t>
          </w:r>
          <w:r w:rsidR="003B4BDD">
            <w:t>when</w:t>
          </w:r>
          <w:r w:rsidR="00885DBB">
            <w:t xml:space="preserve"> navigating</w:t>
          </w:r>
          <w:r w:rsidR="0025264A">
            <w:t xml:space="preserve">, </w:t>
          </w:r>
          <w:r w:rsidR="00885DBB">
            <w:t xml:space="preserve">which </w:t>
          </w:r>
          <w:r w:rsidR="00C12942">
            <w:t>could</w:t>
          </w:r>
          <w:r w:rsidR="003B4BDD">
            <w:t xml:space="preserve"> </w:t>
          </w:r>
          <w:r w:rsidR="0025264A">
            <w:t>result in the passenger</w:t>
          </w:r>
          <w:r w:rsidR="003B4BDD">
            <w:t xml:space="preserve"> </w:t>
          </w:r>
          <w:r w:rsidR="005F0730">
            <w:t>coming off the</w:t>
          </w:r>
          <w:r w:rsidR="005279CF">
            <w:t xml:space="preserve"> side</w:t>
          </w:r>
          <w:r w:rsidR="005F0730">
            <w:t xml:space="preserve"> of </w:t>
          </w:r>
          <w:r w:rsidR="005279CF">
            <w:t>a</w:t>
          </w:r>
          <w:r w:rsidR="005F0730">
            <w:t xml:space="preserve"> ram</w:t>
          </w:r>
          <w:r w:rsidR="008F377C">
            <w:t>p and experiencing injury.</w:t>
          </w:r>
          <w:r w:rsidR="001F2B66">
            <w:t xml:space="preserve"> We also support the use of ramp barriers wherever practical for fixed ramps.</w:t>
          </w:r>
        </w:p>
        <w:p w14:paraId="27B1EA13" w14:textId="2619EA35" w:rsidR="002630F1" w:rsidRDefault="003B4BDD" w:rsidP="00C6480A">
          <w:pPr>
            <w:pStyle w:val="PolicyBody"/>
          </w:pPr>
          <w:r>
            <w:t xml:space="preserve"> </w:t>
          </w:r>
        </w:p>
        <w:p w14:paraId="38F5286A" w14:textId="41A3B047" w:rsidR="00CC5B27" w:rsidRPr="00CC5B27" w:rsidRDefault="002102E9" w:rsidP="00C6480A">
          <w:pPr>
            <w:pStyle w:val="PolicyBody"/>
          </w:pPr>
          <w:r>
            <w:t xml:space="preserve">We are not in a position to have a definitive opinion in relation to the height of ramp edge barriers, except to say that </w:t>
          </w:r>
          <w:r w:rsidR="00571796">
            <w:t>any height mus</w:t>
          </w:r>
          <w:r w:rsidR="00A136F8">
            <w:t xml:space="preserve">t take into account the </w:t>
          </w:r>
          <w:r w:rsidR="006B2CB6">
            <w:t>varieties of personalised mobility</w:t>
          </w:r>
          <w:r w:rsidR="00717E89">
            <w:t xml:space="preserve"> devices currently available across the assistive technology market</w:t>
          </w:r>
          <w:r w:rsidR="00305FCD">
            <w:t xml:space="preserve">, </w:t>
          </w:r>
          <w:r w:rsidR="00717E89">
            <w:t xml:space="preserve">should be sufficiently high to </w:t>
          </w:r>
          <w:r w:rsidR="008F3143">
            <w:t>provide a</w:t>
          </w:r>
          <w:r w:rsidR="00305FCD">
            <w:t>n effective</w:t>
          </w:r>
          <w:r w:rsidR="008F3143">
            <w:t xml:space="preserve"> </w:t>
          </w:r>
          <w:r w:rsidR="00241824">
            <w:t>barrier</w:t>
          </w:r>
          <w:r w:rsidR="00305FCD">
            <w:t xml:space="preserve"> to prevent </w:t>
          </w:r>
          <w:r w:rsidR="00E15110">
            <w:t>passengers</w:t>
          </w:r>
          <w:r w:rsidR="002A61BD">
            <w:t xml:space="preserve"> using a variety of </w:t>
          </w:r>
          <w:r w:rsidR="00BF306B">
            <w:t xml:space="preserve">mobility devices </w:t>
          </w:r>
          <w:r w:rsidR="00E94AF0">
            <w:t>from</w:t>
          </w:r>
          <w:r w:rsidR="00E15110">
            <w:t xml:space="preserve"> falling, whilst </w:t>
          </w:r>
          <w:r w:rsidR="00412B4A">
            <w:t xml:space="preserve">also being mindfully constructed to avoid </w:t>
          </w:r>
          <w:r w:rsidR="00412B4A" w:rsidRPr="00097442">
            <w:t>likelihood of catching ankles, wheelchair footplates</w:t>
          </w:r>
          <w:r w:rsidR="00412B4A">
            <w:t xml:space="preserve">, or otherwise </w:t>
          </w:r>
          <w:r w:rsidR="00C631D2">
            <w:t>posing a</w:t>
          </w:r>
          <w:r w:rsidR="00E92408">
            <w:t xml:space="preserve"> </w:t>
          </w:r>
          <w:r w:rsidR="00412B4A">
            <w:t>hazard</w:t>
          </w:r>
          <w:r w:rsidR="00412B4A" w:rsidRPr="00097442">
            <w:t xml:space="preserve"> as a passenger enters the ramp. </w:t>
          </w:r>
        </w:p>
        <w:p w14:paraId="4AA0E31E" w14:textId="77777777" w:rsidR="002A61BD" w:rsidRPr="00CC5B27" w:rsidRDefault="002A61BD" w:rsidP="00C6480A">
          <w:pPr>
            <w:pStyle w:val="PolicyBody"/>
          </w:pPr>
        </w:p>
        <w:p w14:paraId="33B3D449" w14:textId="2751B508" w:rsidR="00854500" w:rsidRPr="00854500" w:rsidRDefault="00A46911" w:rsidP="00C6480A">
          <w:pPr>
            <w:pStyle w:val="Heading2"/>
            <w:jc w:val="both"/>
            <w:rPr>
              <w:rStyle w:val="Emphasis"/>
              <w:color w:val="2C4390"/>
            </w:rPr>
          </w:pPr>
          <w:bookmarkStart w:id="64" w:name="_Toc110516806"/>
          <w:r>
            <w:rPr>
              <w:rStyle w:val="Emphasis"/>
              <w:color w:val="2C4390"/>
            </w:rPr>
            <w:t>4</w:t>
          </w:r>
          <w:r w:rsidR="007D07EA">
            <w:rPr>
              <w:rStyle w:val="Emphasis"/>
              <w:color w:val="2C4390"/>
            </w:rPr>
            <w:t>1</w:t>
          </w:r>
          <w:r>
            <w:rPr>
              <w:rStyle w:val="Emphasis"/>
              <w:color w:val="2C4390"/>
            </w:rPr>
            <w:t xml:space="preserve">. </w:t>
          </w:r>
          <w:r w:rsidR="00854500" w:rsidRPr="00854500">
            <w:rPr>
              <w:rStyle w:val="Emphasis"/>
              <w:color w:val="2C4390"/>
            </w:rPr>
            <w:t>Boarding ramp and removable gangway definitions</w:t>
          </w:r>
          <w:bookmarkEnd w:id="64"/>
        </w:p>
        <w:p w14:paraId="0C583230" w14:textId="2F484E30" w:rsidR="005328A5" w:rsidRDefault="00772A77" w:rsidP="00C6480A">
          <w:pPr>
            <w:pStyle w:val="RecTitle"/>
            <w:jc w:val="both"/>
          </w:pPr>
          <w:r>
            <w:t>PDCN supports the regulatory option.</w:t>
          </w:r>
        </w:p>
        <w:p w14:paraId="75577984" w14:textId="77777777" w:rsidR="00772A77" w:rsidRDefault="00772A77" w:rsidP="00C6480A">
          <w:pPr>
            <w:pStyle w:val="RecTitle"/>
            <w:jc w:val="both"/>
          </w:pPr>
        </w:p>
        <w:p w14:paraId="131773D5" w14:textId="4DD3BE18" w:rsidR="00772A77" w:rsidRDefault="00D97958" w:rsidP="00C6480A">
          <w:pPr>
            <w:pStyle w:val="PolicyBody"/>
            <w:rPr>
              <w:rFonts w:ascii="Calibri" w:eastAsia="Calibri" w:hAnsi="Calibri"/>
            </w:rPr>
          </w:pPr>
          <w:r>
            <w:t>We agree that the construction of boarding ramps and removable gangways are different and that there are unique challenges that are specific to removable gangways</w:t>
          </w:r>
          <w:r w:rsidR="00EB5B95">
            <w:t xml:space="preserve"> which </w:t>
          </w:r>
          <w:r w:rsidR="00B025C7">
            <w:t xml:space="preserve">make a distinction between </w:t>
          </w:r>
          <w:r w:rsidR="00DD60D8">
            <w:t xml:space="preserve">these </w:t>
          </w:r>
          <w:r w:rsidR="00025923">
            <w:t>boarding supports</w:t>
          </w:r>
          <w:r w:rsidR="00772A77">
            <w:t xml:space="preserve"> and </w:t>
          </w:r>
          <w:r w:rsidR="00E3552D">
            <w:t xml:space="preserve">hence </w:t>
          </w:r>
          <w:r w:rsidR="00772A77">
            <w:t>a clear delineation within the Standards</w:t>
          </w:r>
          <w:r w:rsidR="00E3552D">
            <w:t xml:space="preserve"> is</w:t>
          </w:r>
          <w:r w:rsidR="00025923">
            <w:t xml:space="preserve"> logical.</w:t>
          </w:r>
        </w:p>
        <w:p w14:paraId="0CBC93E7" w14:textId="5523D319" w:rsidR="00772A77" w:rsidRDefault="00025923" w:rsidP="00C6480A">
          <w:pPr>
            <w:pStyle w:val="PolicyBody"/>
            <w:rPr>
              <w:rFonts w:ascii="Calibri" w:eastAsia="Calibri" w:hAnsi="Calibri"/>
            </w:rPr>
          </w:pPr>
          <w:r>
            <w:t xml:space="preserve"> </w:t>
          </w:r>
        </w:p>
        <w:p w14:paraId="14E3CD64" w14:textId="0FDA1EC7" w:rsidR="00854500" w:rsidRPr="00854500" w:rsidRDefault="00A46911" w:rsidP="00C6480A">
          <w:pPr>
            <w:pStyle w:val="Heading2"/>
            <w:jc w:val="both"/>
            <w:rPr>
              <w:rStyle w:val="Emphasis"/>
              <w:color w:val="2C4390"/>
            </w:rPr>
          </w:pPr>
          <w:bookmarkStart w:id="65" w:name="_Toc110516807"/>
          <w:r>
            <w:rPr>
              <w:rStyle w:val="Emphasis"/>
              <w:color w:val="2C4390"/>
            </w:rPr>
            <w:t>4</w:t>
          </w:r>
          <w:r w:rsidR="007D07EA">
            <w:rPr>
              <w:rStyle w:val="Emphasis"/>
              <w:color w:val="2C4390"/>
            </w:rPr>
            <w:t>2</w:t>
          </w:r>
          <w:r>
            <w:rPr>
              <w:rStyle w:val="Emphasis"/>
              <w:color w:val="2C4390"/>
            </w:rPr>
            <w:t xml:space="preserve">. </w:t>
          </w:r>
          <w:r w:rsidR="00854500" w:rsidRPr="00854500">
            <w:rPr>
              <w:rStyle w:val="Emphasis"/>
              <w:color w:val="2C4390"/>
            </w:rPr>
            <w:t>Removable gangway design—ferries</w:t>
          </w:r>
          <w:bookmarkEnd w:id="65"/>
        </w:p>
        <w:p w14:paraId="4527B462" w14:textId="647CD09B" w:rsidR="00FC4B46" w:rsidRPr="00FC4B46" w:rsidRDefault="007D07EA" w:rsidP="00C6480A">
          <w:pPr>
            <w:pStyle w:val="RecTitle"/>
            <w:jc w:val="both"/>
          </w:pPr>
          <w:r>
            <w:t>P</w:t>
          </w:r>
          <w:r w:rsidR="00FC4B46">
            <w:t>DCN supports the regulatory option</w:t>
          </w:r>
        </w:p>
        <w:p w14:paraId="40BA94A8" w14:textId="77777777" w:rsidR="00C046FC" w:rsidRDefault="00C046FC" w:rsidP="00C6480A">
          <w:pPr>
            <w:pStyle w:val="PolicyBody"/>
          </w:pPr>
        </w:p>
        <w:p w14:paraId="0207F12F" w14:textId="682E707D" w:rsidR="00FC4B46" w:rsidRDefault="00C26391" w:rsidP="00C6480A">
          <w:pPr>
            <w:pStyle w:val="PolicyBody"/>
          </w:pPr>
          <w:r>
            <w:t>It</w:t>
          </w:r>
          <w:r w:rsidR="00E630F3">
            <w:t>’</w:t>
          </w:r>
          <w:r w:rsidR="00C046FC">
            <w:t>s</w:t>
          </w:r>
          <w:r>
            <w:t xml:space="preserve"> clear that the provisions of the transport standards as they current</w:t>
          </w:r>
          <w:r w:rsidR="00C046FC">
            <w:t>ly</w:t>
          </w:r>
          <w:r>
            <w:t xml:space="preserve"> stand </w:t>
          </w:r>
          <w:r w:rsidR="00264308">
            <w:t xml:space="preserve">do not reflect </w:t>
          </w:r>
          <w:r w:rsidR="006F6B96">
            <w:t xml:space="preserve">best practice design and safety </w:t>
          </w:r>
          <w:r w:rsidR="0038214E">
            <w:t xml:space="preserve">for </w:t>
          </w:r>
          <w:r w:rsidR="006D724E">
            <w:t>people with disabilities.</w:t>
          </w:r>
          <w:r w:rsidR="00C046FC">
            <w:t xml:space="preserve"> The Standards need to </w:t>
          </w:r>
          <w:r w:rsidR="001439FB">
            <w:t xml:space="preserve">reflect </w:t>
          </w:r>
          <w:r w:rsidR="00CC436A">
            <w:t>practical</w:t>
          </w:r>
          <w:r w:rsidR="001439FB">
            <w:t xml:space="preserve"> requirements </w:t>
          </w:r>
          <w:r w:rsidR="00CC436A">
            <w:t>around</w:t>
          </w:r>
          <w:r w:rsidR="001439FB">
            <w:t xml:space="preserve"> sa</w:t>
          </w:r>
          <w:r w:rsidR="005228F6">
            <w:t xml:space="preserve">fety of passengers, including </w:t>
          </w:r>
          <w:r w:rsidR="0010443E">
            <w:t xml:space="preserve">the need for sufficient overlap </w:t>
          </w:r>
          <w:r w:rsidR="00315809">
            <w:t xml:space="preserve">of the </w:t>
          </w:r>
          <w:r w:rsidR="00465634">
            <w:t>gangplank over both decks</w:t>
          </w:r>
          <w:r w:rsidR="0047768A">
            <w:t xml:space="preserve"> and the provision of </w:t>
          </w:r>
          <w:r w:rsidR="009D1130">
            <w:t xml:space="preserve">bilateral handrails </w:t>
          </w:r>
          <w:r w:rsidR="006C5FD3">
            <w:t xml:space="preserve">and </w:t>
          </w:r>
          <w:r w:rsidR="000C2983">
            <w:t>edge barriers</w:t>
          </w:r>
          <w:r w:rsidR="00A0344F">
            <w:t>.</w:t>
          </w:r>
        </w:p>
        <w:p w14:paraId="3E319B07" w14:textId="77777777" w:rsidR="007F1D60" w:rsidRDefault="007F1D60" w:rsidP="00C6480A">
          <w:pPr>
            <w:pStyle w:val="PolicyBody"/>
          </w:pPr>
        </w:p>
        <w:p w14:paraId="223880B4" w14:textId="6B8AABBD" w:rsidR="00772A77" w:rsidRPr="00772A77" w:rsidRDefault="00727FAA" w:rsidP="00C6480A">
          <w:pPr>
            <w:pStyle w:val="PolicyBody"/>
          </w:pPr>
          <w:r>
            <w:t xml:space="preserve">The </w:t>
          </w:r>
          <w:r w:rsidR="00ED0BF9">
            <w:t xml:space="preserve">issue of non-compliance </w:t>
          </w:r>
          <w:r w:rsidR="00521462">
            <w:t xml:space="preserve">with 6.2 </w:t>
          </w:r>
          <w:r w:rsidR="004F142B">
            <w:t xml:space="preserve">of the Standards in relation to the gradient of gangways also needs to be resolved </w:t>
          </w:r>
          <w:r w:rsidR="000F568B">
            <w:t xml:space="preserve">and we </w:t>
          </w:r>
          <w:r w:rsidR="009D1130">
            <w:t>imag</w:t>
          </w:r>
          <w:r w:rsidR="000C2983">
            <w:t>ine</w:t>
          </w:r>
          <w:r w:rsidR="000F568B">
            <w:t xml:space="preserve"> </w:t>
          </w:r>
          <w:r w:rsidR="00737B11">
            <w:t>separating gangways and ramps as separate</w:t>
          </w:r>
          <w:r w:rsidR="000F568B">
            <w:t xml:space="preserve"> </w:t>
          </w:r>
          <w:r w:rsidR="009D1130">
            <w:t>devices for the purposes of the Standard</w:t>
          </w:r>
          <w:r w:rsidR="00737B11">
            <w:t xml:space="preserve"> </w:t>
          </w:r>
          <w:r w:rsidR="009D1130">
            <w:t>will facilitate this</w:t>
          </w:r>
          <w:r w:rsidR="00F86844">
            <w:t>. T</w:t>
          </w:r>
          <w:r w:rsidR="00643B35">
            <w:t xml:space="preserve">he introduction of specific requirements </w:t>
          </w:r>
          <w:r w:rsidR="00F86844">
            <w:t>for</w:t>
          </w:r>
          <w:r w:rsidR="00643B35">
            <w:t xml:space="preserve"> gang</w:t>
          </w:r>
          <w:r w:rsidR="00D5136A">
            <w:t xml:space="preserve">ways </w:t>
          </w:r>
          <w:r w:rsidR="00F86844">
            <w:t xml:space="preserve">in the Standards, </w:t>
          </w:r>
          <w:r w:rsidR="00D5136A">
            <w:t xml:space="preserve">as separate to </w:t>
          </w:r>
          <w:r w:rsidR="008A2851">
            <w:t>ramps</w:t>
          </w:r>
          <w:r w:rsidR="00F86844">
            <w:t>,</w:t>
          </w:r>
          <w:r w:rsidR="008A2851">
            <w:t xml:space="preserve"> </w:t>
          </w:r>
          <w:r w:rsidR="00A668EA">
            <w:t xml:space="preserve">logically flows from </w:t>
          </w:r>
          <w:r w:rsidR="00F86844">
            <w:t>a separate</w:t>
          </w:r>
          <w:r w:rsidR="00C32366">
            <w:t xml:space="preserve"> definition</w:t>
          </w:r>
          <w:r w:rsidR="00F86844">
            <w:t xml:space="preserve"> and would </w:t>
          </w:r>
          <w:r w:rsidR="00CA3E9F">
            <w:t xml:space="preserve">provide greater </w:t>
          </w:r>
          <w:r w:rsidR="0049174C">
            <w:t xml:space="preserve">certainty for </w:t>
          </w:r>
          <w:r w:rsidR="00FA152E">
            <w:t>transport providers.</w:t>
          </w:r>
        </w:p>
        <w:p w14:paraId="607538B8" w14:textId="77777777" w:rsidR="00FC4B46" w:rsidRPr="00772A77" w:rsidRDefault="00FC4B46" w:rsidP="00C6480A">
          <w:pPr>
            <w:pStyle w:val="PolicyBody"/>
          </w:pPr>
        </w:p>
        <w:p w14:paraId="024B29C8" w14:textId="2876F713" w:rsidR="00854500" w:rsidRPr="00854500" w:rsidRDefault="00A46911" w:rsidP="00C6480A">
          <w:pPr>
            <w:pStyle w:val="Heading2"/>
            <w:jc w:val="both"/>
            <w:rPr>
              <w:rStyle w:val="Emphasis"/>
              <w:color w:val="2C4390"/>
            </w:rPr>
          </w:pPr>
          <w:bookmarkStart w:id="66" w:name="_Toc110516808"/>
          <w:r>
            <w:rPr>
              <w:rStyle w:val="Emphasis"/>
              <w:color w:val="2C4390"/>
            </w:rPr>
            <w:t>4</w:t>
          </w:r>
          <w:r w:rsidR="007D07EA">
            <w:rPr>
              <w:rStyle w:val="Emphasis"/>
              <w:color w:val="2C4390"/>
            </w:rPr>
            <w:t>3</w:t>
          </w:r>
          <w:r>
            <w:rPr>
              <w:rStyle w:val="Emphasis"/>
              <w:color w:val="2C4390"/>
            </w:rPr>
            <w:t xml:space="preserve">. </w:t>
          </w:r>
          <w:r w:rsidR="00854500" w:rsidRPr="00854500">
            <w:rPr>
              <w:rStyle w:val="Emphasis"/>
              <w:color w:val="2C4390"/>
            </w:rPr>
            <w:t>Nominated assistance boarding points</w:t>
          </w:r>
          <w:bookmarkEnd w:id="66"/>
        </w:p>
        <w:p w14:paraId="0A9AA7EF" w14:textId="52CC3D2E" w:rsidR="0061635B" w:rsidRPr="0061635B" w:rsidRDefault="00205C6A" w:rsidP="00C6480A">
          <w:pPr>
            <w:pStyle w:val="RecTitle"/>
            <w:jc w:val="both"/>
          </w:pPr>
          <w:r>
            <w:t>PDCN supports option 1, sub-option 5 with an addition requirement to provide a call button at the designated assisted boarding area</w:t>
          </w:r>
        </w:p>
        <w:p w14:paraId="3136D7BF" w14:textId="77777777" w:rsidR="00205C6A" w:rsidRPr="0061635B" w:rsidRDefault="00205C6A" w:rsidP="00C6480A">
          <w:pPr>
            <w:pStyle w:val="RecTitle"/>
            <w:jc w:val="both"/>
          </w:pPr>
        </w:p>
        <w:p w14:paraId="0C9CE61C" w14:textId="377E624C" w:rsidR="009673E7" w:rsidRDefault="0088601A" w:rsidP="00C6480A">
          <w:pPr>
            <w:pStyle w:val="PolicyBody"/>
          </w:pPr>
          <w:r>
            <w:t xml:space="preserve">PDCN agrees that </w:t>
          </w:r>
          <w:r w:rsidR="00DC6DA8">
            <w:t>areas for accessing public transport conveyances</w:t>
          </w:r>
          <w:r w:rsidR="00AC3F5F">
            <w:t>, such as platforms and bus stops,</w:t>
          </w:r>
          <w:r w:rsidR="00DC6DA8">
            <w:t xml:space="preserve"> can be </w:t>
          </w:r>
          <w:r w:rsidR="00DF7987">
            <w:t xml:space="preserve">problematic to navigate for people with </w:t>
          </w:r>
          <w:r w:rsidR="00AC3F5F">
            <w:t xml:space="preserve">physical disability and it can </w:t>
          </w:r>
          <w:r w:rsidR="006824F7">
            <w:t xml:space="preserve">often be hard at boarding points to locate facilities and services or even to </w:t>
          </w:r>
          <w:r w:rsidR="00C3373E">
            <w:t>simp</w:t>
          </w:r>
          <w:r w:rsidR="003A2A1E">
            <w:t xml:space="preserve">ly get from ‘A to B’. </w:t>
          </w:r>
          <w:r w:rsidR="003458E4">
            <w:t>M</w:t>
          </w:r>
          <w:r w:rsidR="00D34839">
            <w:t xml:space="preserve">any people with disability experience </w:t>
          </w:r>
          <w:r w:rsidR="003458E4">
            <w:t xml:space="preserve">some level of anxiety in these contexts: </w:t>
          </w:r>
        </w:p>
        <w:p w14:paraId="18CBAB2F" w14:textId="27A32DC9" w:rsidR="003458E4" w:rsidRPr="002E6310" w:rsidRDefault="0061635B" w:rsidP="00C6480A">
          <w:pPr>
            <w:pStyle w:val="Quote"/>
            <w:tabs>
              <w:tab w:val="left" w:pos="8080"/>
            </w:tabs>
            <w:ind w:left="0" w:right="95"/>
            <w:jc w:val="both"/>
            <w:rPr>
              <w:rFonts w:ascii="Myriad Pro" w:hAnsi="Myriad Pro"/>
              <w:color w:val="2C4390"/>
            </w:rPr>
          </w:pPr>
          <w:r w:rsidRPr="002E6310">
            <w:rPr>
              <w:rFonts w:ascii="Myriad Pro" w:hAnsi="Myriad Pro"/>
              <w:color w:val="2C4390"/>
            </w:rPr>
            <w:t xml:space="preserve">I am vision impaired. For work, I have to go through Central [Station] Pre-COVID, at the busiest time, 7:30 in the morning, </w:t>
          </w:r>
          <w:proofErr w:type="gramStart"/>
          <w:r w:rsidRPr="002E6310">
            <w:rPr>
              <w:rFonts w:ascii="Myriad Pro" w:hAnsi="Myriad Pro"/>
              <w:color w:val="2C4390"/>
            </w:rPr>
            <w:t>It</w:t>
          </w:r>
          <w:proofErr w:type="gramEnd"/>
          <w:r w:rsidRPr="002E6310">
            <w:rPr>
              <w:rFonts w:ascii="Myriad Pro" w:hAnsi="Myriad Pro"/>
              <w:color w:val="2C4390"/>
            </w:rPr>
            <w:t xml:space="preserve"> was really stressful.</w:t>
          </w:r>
        </w:p>
        <w:p w14:paraId="497E4CA1" w14:textId="65981602" w:rsidR="0061635B" w:rsidRPr="002E6310" w:rsidRDefault="0061635B" w:rsidP="00C6480A">
          <w:pPr>
            <w:pStyle w:val="PolicyBody"/>
            <w:jc w:val="center"/>
            <w:rPr>
              <w:color w:val="2C4390"/>
            </w:rPr>
          </w:pPr>
          <w:r w:rsidRPr="002E6310">
            <w:rPr>
              <w:color w:val="2C4390"/>
            </w:rPr>
            <w:t>PDCN staff member and stroke survivor</w:t>
          </w:r>
        </w:p>
        <w:p w14:paraId="5DA7EA18" w14:textId="76659B27" w:rsidR="0061635B" w:rsidRPr="002E6310" w:rsidRDefault="00C115CC" w:rsidP="00C6480A">
          <w:pPr>
            <w:pStyle w:val="Quote"/>
            <w:ind w:left="0" w:right="95"/>
            <w:jc w:val="both"/>
            <w:rPr>
              <w:rFonts w:ascii="Myriad Pro" w:hAnsi="Myriad Pro"/>
              <w:color w:val="2C4390"/>
            </w:rPr>
          </w:pPr>
          <w:r w:rsidRPr="002E6310">
            <w:rPr>
              <w:rFonts w:ascii="Myriad Pro" w:hAnsi="Myriad Pro"/>
              <w:color w:val="2C4390"/>
            </w:rPr>
            <w:t>During peak</w:t>
          </w:r>
          <w:r w:rsidRPr="002E6310">
            <w:rPr>
              <w:rFonts w:ascii="Myriad Pro" w:hAnsi="Myriad Pro"/>
              <w:color w:val="2C4390"/>
            </w:rPr>
            <w:noBreakHyphen/>
            <w:t>hour times, say during morning office hours or evening office hours, at stations like Wynyard or Town Hall, where you have a very narrow strip, it becomes quite hard to position the ramp with all the people walking around. And I found myself, I think just because of the crowds, I was </w:t>
          </w:r>
          <w:r w:rsidRPr="002E6310">
            <w:rPr>
              <w:rFonts w:ascii="Myriad Pro" w:hAnsi="Myriad Pro"/>
              <w:color w:val="2C4390"/>
            </w:rPr>
            <w:noBreakHyphen/>
            <w:t xml:space="preserve"> I think </w:t>
          </w:r>
          <w:r w:rsidRPr="002E6310">
            <w:rPr>
              <w:rFonts w:ascii="Myriad Pro" w:hAnsi="Myriad Pro"/>
              <w:color w:val="2C4390"/>
            </w:rPr>
            <w:lastRenderedPageBreak/>
            <w:t>one or two times I just got concerned that the person carrying the ramp may not notice the wheelchair or may not get enough time before the train has to leave.</w:t>
          </w:r>
        </w:p>
        <w:p w14:paraId="33E961E0" w14:textId="25A36CE3" w:rsidR="00AD4B93" w:rsidRPr="002E6310" w:rsidRDefault="00F32C1D" w:rsidP="00C6480A">
          <w:pPr>
            <w:pStyle w:val="PolicyBody"/>
            <w:ind w:right="95"/>
            <w:jc w:val="center"/>
            <w:rPr>
              <w:color w:val="2C4390"/>
            </w:rPr>
          </w:pPr>
          <w:r w:rsidRPr="002E6310">
            <w:rPr>
              <w:color w:val="2C4390"/>
            </w:rPr>
            <w:t>PDCN member and wheelchair user.</w:t>
          </w:r>
        </w:p>
        <w:p w14:paraId="27CC390F" w14:textId="52CA3F40" w:rsidR="007B2FD2" w:rsidRPr="002E6310" w:rsidRDefault="00AD4B93" w:rsidP="00C6480A">
          <w:pPr>
            <w:pStyle w:val="Quote"/>
            <w:ind w:left="0" w:right="95"/>
            <w:jc w:val="both"/>
            <w:rPr>
              <w:rFonts w:ascii="Myriad Pro" w:hAnsi="Myriad Pro"/>
              <w:color w:val="2C4390"/>
            </w:rPr>
          </w:pPr>
          <w:r w:rsidRPr="002E6310">
            <w:rPr>
              <w:rFonts w:ascii="Myriad Pro" w:hAnsi="Myriad Pro"/>
              <w:color w:val="2C4390"/>
            </w:rPr>
            <w:t xml:space="preserve">When I catch the train, I often kind of </w:t>
          </w:r>
          <w:proofErr w:type="gramStart"/>
          <w:r w:rsidRPr="002E6310">
            <w:rPr>
              <w:rFonts w:ascii="Myriad Pro" w:hAnsi="Myriad Pro"/>
              <w:color w:val="2C4390"/>
            </w:rPr>
            <w:t>have to</w:t>
          </w:r>
          <w:proofErr w:type="gramEnd"/>
          <w:r w:rsidRPr="002E6310">
            <w:rPr>
              <w:rFonts w:ascii="Myriad Pro" w:hAnsi="Myriad Pro"/>
              <w:color w:val="2C4390"/>
            </w:rPr>
            <w:t xml:space="preserve"> go up and down the platform to find a person! And then I go to, you know, the little office that they sit </w:t>
          </w:r>
          <w:proofErr w:type="gramStart"/>
          <w:r w:rsidRPr="002E6310">
            <w:rPr>
              <w:rFonts w:ascii="Myriad Pro" w:hAnsi="Myriad Pro"/>
              <w:color w:val="2C4390"/>
            </w:rPr>
            <w:t>in</w:t>
          </w:r>
          <w:proofErr w:type="gramEnd"/>
          <w:r w:rsidRPr="002E6310">
            <w:rPr>
              <w:rFonts w:ascii="Myriad Pro" w:hAnsi="Myriad Pro"/>
              <w:color w:val="2C4390"/>
            </w:rPr>
            <w:t xml:space="preserve"> and it has a number on there, and I ring it, no</w:t>
          </w:r>
          <w:r w:rsidRPr="002E6310">
            <w:rPr>
              <w:rFonts w:ascii="Myriad Pro" w:hAnsi="Myriad Pro"/>
              <w:color w:val="2C4390"/>
            </w:rPr>
            <w:noBreakHyphen/>
            <w:t>one answers. So, sometimes I kind of... I'm like, "Hello? Anybody?!"</w:t>
          </w:r>
        </w:p>
        <w:p w14:paraId="7C8CE188" w14:textId="1BD2AEC4" w:rsidR="00AD4B93" w:rsidRPr="002E6310" w:rsidRDefault="00AD4B93" w:rsidP="00C6480A">
          <w:pPr>
            <w:pStyle w:val="PolicyBody"/>
            <w:jc w:val="center"/>
            <w:rPr>
              <w:color w:val="2C4390"/>
            </w:rPr>
          </w:pPr>
          <w:r w:rsidRPr="002E6310">
            <w:rPr>
              <w:color w:val="2C4390"/>
            </w:rPr>
            <w:t xml:space="preserve">PDCN </w:t>
          </w:r>
          <w:r w:rsidR="002B3C57" w:rsidRPr="002E6310">
            <w:rPr>
              <w:color w:val="2C4390"/>
            </w:rPr>
            <w:t>staff member and wheelchair user</w:t>
          </w:r>
        </w:p>
        <w:p w14:paraId="1276780E" w14:textId="1ABC434A" w:rsidR="00E71C4A" w:rsidRDefault="00E71C4A" w:rsidP="00C6480A">
          <w:pPr>
            <w:pStyle w:val="PolicyBody"/>
          </w:pPr>
        </w:p>
        <w:p w14:paraId="2080DAB9" w14:textId="0F48544F" w:rsidR="003D1AF7" w:rsidRDefault="00E71C4A" w:rsidP="00C6480A">
          <w:pPr>
            <w:pStyle w:val="PolicyBody"/>
          </w:pPr>
          <w:r>
            <w:t xml:space="preserve">Regulating for the </w:t>
          </w:r>
          <w:r w:rsidR="007958B3">
            <w:t xml:space="preserve">provision of </w:t>
          </w:r>
          <w:r w:rsidR="00627F0E">
            <w:t xml:space="preserve">designated </w:t>
          </w:r>
          <w:r w:rsidR="004A76CF">
            <w:t xml:space="preserve">assisted boarding spaces gives people with disability </w:t>
          </w:r>
          <w:r w:rsidR="00270D64">
            <w:t xml:space="preserve">greater certainty that they will be able to receive the assistance they need – particularly if this is incorporated with a call button </w:t>
          </w:r>
          <w:r w:rsidR="00FD6795">
            <w:t>system</w:t>
          </w:r>
          <w:r w:rsidR="00093044">
            <w:t xml:space="preserve"> </w:t>
          </w:r>
          <w:r w:rsidR="00650A81">
            <w:t>-</w:t>
          </w:r>
          <w:r w:rsidR="00093044">
            <w:t xml:space="preserve"> </w:t>
          </w:r>
          <w:r w:rsidR="00093044" w:rsidRPr="00650A81">
            <w:rPr>
              <w:b/>
            </w:rPr>
            <w:t>but education must be provided to transport staff to ensure that they are aware of the</w:t>
          </w:r>
          <w:r w:rsidR="00953AB7" w:rsidRPr="00650A81">
            <w:rPr>
              <w:b/>
            </w:rPr>
            <w:t xml:space="preserve"> existence of</w:t>
          </w:r>
          <w:r w:rsidR="00093044" w:rsidRPr="00650A81">
            <w:rPr>
              <w:b/>
            </w:rPr>
            <w:t xml:space="preserve"> </w:t>
          </w:r>
          <w:r w:rsidR="00953AB7" w:rsidRPr="00650A81">
            <w:rPr>
              <w:b/>
            </w:rPr>
            <w:t xml:space="preserve">designated assisted boarding spaces, </w:t>
          </w:r>
          <w:r w:rsidR="000A513A" w:rsidRPr="00650A81">
            <w:rPr>
              <w:b/>
            </w:rPr>
            <w:t xml:space="preserve">and </w:t>
          </w:r>
          <w:r w:rsidR="00953AB7" w:rsidRPr="00650A81">
            <w:rPr>
              <w:b/>
            </w:rPr>
            <w:t xml:space="preserve">that they </w:t>
          </w:r>
          <w:r w:rsidR="00D46193" w:rsidRPr="00650A81">
            <w:rPr>
              <w:b/>
            </w:rPr>
            <w:t xml:space="preserve">know to </w:t>
          </w:r>
          <w:r w:rsidR="00FD06E2" w:rsidRPr="00650A81">
            <w:rPr>
              <w:b/>
            </w:rPr>
            <w:t xml:space="preserve">check </w:t>
          </w:r>
          <w:r w:rsidR="00B17704" w:rsidRPr="00650A81">
            <w:rPr>
              <w:b/>
            </w:rPr>
            <w:t xml:space="preserve">whether passengers are waiting in these </w:t>
          </w:r>
          <w:r w:rsidR="007B2198" w:rsidRPr="00650A81">
            <w:rPr>
              <w:b/>
            </w:rPr>
            <w:t>spaces</w:t>
          </w:r>
          <w:r w:rsidR="002F6737">
            <w:t xml:space="preserve">: </w:t>
          </w:r>
        </w:p>
        <w:p w14:paraId="77D40AC4" w14:textId="581C2EC6" w:rsidR="00794671" w:rsidRPr="002E6310" w:rsidRDefault="00915855" w:rsidP="002E6310">
          <w:pPr>
            <w:pStyle w:val="Quote"/>
            <w:ind w:left="0" w:right="95"/>
            <w:jc w:val="both"/>
            <w:rPr>
              <w:rFonts w:ascii="Myriad Pro" w:hAnsi="Myriad Pro"/>
              <w:color w:val="2C4390"/>
            </w:rPr>
          </w:pPr>
          <w:r w:rsidRPr="002E6310">
            <w:rPr>
              <w:rFonts w:ascii="Myriad Pro" w:hAnsi="Myriad Pro"/>
              <w:color w:val="2C4390"/>
            </w:rPr>
            <w:t xml:space="preserve"> When I first</w:t>
          </w:r>
          <w:r w:rsidR="0032735B" w:rsidRPr="002E6310">
            <w:rPr>
              <w:rFonts w:ascii="Myriad Pro" w:hAnsi="Myriad Pro"/>
              <w:color w:val="2C4390"/>
            </w:rPr>
            <w:t xml:space="preserve"> </w:t>
          </w:r>
          <w:r w:rsidRPr="002E6310">
            <w:rPr>
              <w:rFonts w:ascii="Myriad Pro" w:hAnsi="Myriad Pro"/>
              <w:color w:val="2C4390"/>
            </w:rPr>
            <w:t>ever caught a ferry by myself in a chair, I sat on [a designated assisted boarding spot]</w:t>
          </w:r>
          <w:r w:rsidR="00794671" w:rsidRPr="002E6310">
            <w:rPr>
              <w:rFonts w:ascii="Myriad Pro" w:hAnsi="Myriad Pro"/>
              <w:color w:val="2C4390"/>
            </w:rPr>
            <w:t xml:space="preserve"> a</w:t>
          </w:r>
          <w:r w:rsidRPr="002E6310">
            <w:rPr>
              <w:rFonts w:ascii="Myriad Pro" w:hAnsi="Myriad Pro"/>
              <w:color w:val="2C4390"/>
            </w:rPr>
            <w:t>nd it had the sign next to it, saying, "Staff will assist you. Sit on the spot." And, like, I just missed the ferry. Nobody even looked at me. Nobody even went to that spot. I worked in Collaroy and spent three or four years working out there, catching the ferry every day, and just realised that</w:t>
          </w:r>
          <w:r w:rsidR="002B449A" w:rsidRPr="002E6310">
            <w:rPr>
              <w:rFonts w:ascii="Myriad Pro" w:hAnsi="Myriad Pro"/>
              <w:color w:val="2C4390"/>
            </w:rPr>
            <w:t>…</w:t>
          </w:r>
          <w:r w:rsidRPr="002E6310">
            <w:rPr>
              <w:rFonts w:ascii="Myriad Pro" w:hAnsi="Myriad Pro"/>
              <w:color w:val="2C4390"/>
            </w:rPr>
            <w:t xml:space="preserve">they don't look at you in that space, which is totally fine for me, it doesn't bother me. But there's people out there that aren't as confident or don't want to speak up. </w:t>
          </w:r>
        </w:p>
        <w:p w14:paraId="434BF3CE" w14:textId="6CBDEA79" w:rsidR="00EA419A" w:rsidRPr="002E6310" w:rsidRDefault="00794671" w:rsidP="002E6310">
          <w:pPr>
            <w:pStyle w:val="Quote"/>
            <w:ind w:left="0" w:right="95"/>
            <w:jc w:val="both"/>
            <w:rPr>
              <w:rFonts w:ascii="Myriad Pro" w:hAnsi="Myriad Pro"/>
              <w:color w:val="2C4390"/>
            </w:rPr>
          </w:pPr>
          <w:r w:rsidRPr="002E6310">
            <w:rPr>
              <w:rFonts w:ascii="Myriad Pro" w:hAnsi="Myriad Pro"/>
              <w:color w:val="2C4390"/>
            </w:rPr>
            <w:t>If</w:t>
          </w:r>
          <w:r w:rsidR="00915855" w:rsidRPr="002E6310">
            <w:rPr>
              <w:rFonts w:ascii="Myriad Pro" w:hAnsi="Myriad Pro"/>
              <w:color w:val="2C4390"/>
            </w:rPr>
            <w:t xml:space="preserve"> something is there with signage, then you expect it to kind of happen. So, although I love the ferries, that part is a little bit lax, for me</w:t>
          </w:r>
          <w:r w:rsidR="006D4E30" w:rsidRPr="002E6310">
            <w:rPr>
              <w:rFonts w:ascii="Myriad Pro" w:hAnsi="Myriad Pro"/>
              <w:color w:val="2C4390"/>
            </w:rPr>
            <w:t>… I</w:t>
          </w:r>
          <w:r w:rsidR="00915855" w:rsidRPr="002E6310">
            <w:rPr>
              <w:rFonts w:ascii="Myriad Pro" w:hAnsi="Myriad Pro"/>
              <w:color w:val="2C4390"/>
            </w:rPr>
            <w:t xml:space="preserve">f you don't speak up, then you'll just never catch a ferry because you'll never get on it! You'll be sitting on the blue spot! </w:t>
          </w:r>
        </w:p>
        <w:p w14:paraId="33F524DC" w14:textId="53A1F35A" w:rsidR="002F6737" w:rsidRPr="00C6480A" w:rsidRDefault="00EA419A" w:rsidP="002E6310">
          <w:pPr>
            <w:pStyle w:val="PolicyBody"/>
            <w:ind w:right="95"/>
            <w:jc w:val="center"/>
            <w:rPr>
              <w:color w:val="8571AD"/>
            </w:rPr>
          </w:pPr>
          <w:r w:rsidRPr="002E6310">
            <w:rPr>
              <w:color w:val="2C4390"/>
            </w:rPr>
            <w:t>PDCN staff member and wheelchair user.</w:t>
          </w:r>
          <w:r w:rsidR="00915855" w:rsidRPr="00C6480A">
            <w:rPr>
              <w:color w:val="8571AD"/>
            </w:rPr>
            <w:br/>
          </w:r>
        </w:p>
        <w:p w14:paraId="5E838BA1" w14:textId="77777777" w:rsidR="00C2264D" w:rsidRDefault="00650A81" w:rsidP="00C6480A">
          <w:pPr>
            <w:pStyle w:val="PolicyBody"/>
          </w:pPr>
          <w:r>
            <w:t xml:space="preserve">We agree that codesign with people with disability is important to </w:t>
          </w:r>
          <w:r w:rsidR="0007313A">
            <w:t xml:space="preserve">ensure that </w:t>
          </w:r>
          <w:r w:rsidR="00F46138">
            <w:t xml:space="preserve">designated assisted boarding spaces are </w:t>
          </w:r>
          <w:r w:rsidR="00D965FC">
            <w:t xml:space="preserve">well positioned and consideration also needs to be given </w:t>
          </w:r>
          <w:r w:rsidR="0024513C">
            <w:t xml:space="preserve">around </w:t>
          </w:r>
          <w:r w:rsidR="002418D3">
            <w:t xml:space="preserve">any constraints the positioning of a designated assisted boarding space might put on a passenger – for instance, </w:t>
          </w:r>
          <w:r w:rsidR="00464780">
            <w:t xml:space="preserve">restricting them to only being able to access one carriage of a train. </w:t>
          </w:r>
        </w:p>
        <w:p w14:paraId="01680532" w14:textId="77777777" w:rsidR="00C2264D" w:rsidRDefault="00C2264D" w:rsidP="00C6480A">
          <w:pPr>
            <w:pStyle w:val="PolicyBody"/>
          </w:pPr>
        </w:p>
        <w:p w14:paraId="108842B4" w14:textId="779099C5" w:rsidR="009673E7" w:rsidRDefault="007C7566" w:rsidP="00C6480A">
          <w:pPr>
            <w:pStyle w:val="PolicyBody"/>
          </w:pPr>
          <w:r>
            <w:t xml:space="preserve">It needs to be specified across any educational materials for the transport </w:t>
          </w:r>
          <w:r w:rsidR="007734E1">
            <w:t xml:space="preserve">sector that </w:t>
          </w:r>
          <w:r w:rsidR="003D5973">
            <w:t>a</w:t>
          </w:r>
          <w:r w:rsidR="00B32F11">
            <w:t xml:space="preserve"> </w:t>
          </w:r>
          <w:r w:rsidR="00C15D4B">
            <w:t xml:space="preserve">nominated </w:t>
          </w:r>
          <w:r w:rsidR="001653B2">
            <w:t>assistance boarding point is an aid</w:t>
          </w:r>
          <w:r w:rsidR="006D3016">
            <w:t xml:space="preserve"> to assist people with disability to easily access transport, but </w:t>
          </w:r>
          <w:r w:rsidR="007439F8">
            <w:t xml:space="preserve">it should not </w:t>
          </w:r>
          <w:r w:rsidR="00F511FA">
            <w:t xml:space="preserve">reduce </w:t>
          </w:r>
          <w:r w:rsidR="005D2C4A">
            <w:t xml:space="preserve">their </w:t>
          </w:r>
          <w:r w:rsidR="00E57ECF">
            <w:t>op</w:t>
          </w:r>
          <w:r w:rsidR="00671416">
            <w:t>tions in terms of boarding transport</w:t>
          </w:r>
          <w:r w:rsidR="00D20A54">
            <w:t xml:space="preserve">, for instance, </w:t>
          </w:r>
          <w:r w:rsidR="00DC7A43">
            <w:t xml:space="preserve">the choice to board into a </w:t>
          </w:r>
          <w:r w:rsidR="00595047">
            <w:t xml:space="preserve">quiet carriage on a train, or to board </w:t>
          </w:r>
          <w:r w:rsidR="00932EFE">
            <w:t>via the carriage in</w:t>
          </w:r>
          <w:r w:rsidR="00595047">
            <w:t xml:space="preserve"> closest proximity to </w:t>
          </w:r>
          <w:r w:rsidR="005F485B">
            <w:t>carriage bathrooms etc.</w:t>
          </w:r>
        </w:p>
        <w:p w14:paraId="0F1BC1EA" w14:textId="77777777" w:rsidR="00C2264D" w:rsidRDefault="00C2264D" w:rsidP="00C6480A">
          <w:pPr>
            <w:pStyle w:val="PolicyBody"/>
          </w:pPr>
        </w:p>
        <w:p w14:paraId="62C704F8" w14:textId="027EF159" w:rsidR="00AE7C22" w:rsidRDefault="00FB6710" w:rsidP="00C6480A">
          <w:pPr>
            <w:pStyle w:val="PolicyBody"/>
          </w:pPr>
          <w:r>
            <w:t xml:space="preserve">PDCN </w:t>
          </w:r>
          <w:r w:rsidR="00E00EBF">
            <w:t xml:space="preserve">notes that many people who can board transport without assistance </w:t>
          </w:r>
          <w:r w:rsidR="00A93C3D">
            <w:t>also</w:t>
          </w:r>
          <w:r w:rsidR="00BE1D97">
            <w:t xml:space="preserve"> experience distressing experiences when trying to </w:t>
          </w:r>
          <w:r w:rsidR="00741D45">
            <w:t xml:space="preserve">board or alight </w:t>
          </w:r>
          <w:r w:rsidR="00A93C3D">
            <w:t xml:space="preserve">public transport. </w:t>
          </w:r>
          <w:r w:rsidR="00624537">
            <w:t xml:space="preserve">Thought should be given towards how </w:t>
          </w:r>
          <w:r w:rsidR="0032735B">
            <w:t>best to support</w:t>
          </w:r>
          <w:r w:rsidR="000A1114">
            <w:t xml:space="preserve"> </w:t>
          </w:r>
          <w:r w:rsidR="0032735B">
            <w:t>individuals</w:t>
          </w:r>
          <w:r w:rsidR="00D65B94">
            <w:t xml:space="preserve"> who can </w:t>
          </w:r>
          <w:r w:rsidR="00454EA9">
            <w:t xml:space="preserve">independently </w:t>
          </w:r>
          <w:r w:rsidR="003D7945">
            <w:t>utilise public transport</w:t>
          </w:r>
          <w:r w:rsidR="0032735B">
            <w:t xml:space="preserve">, particularly </w:t>
          </w:r>
          <w:r w:rsidR="003D7945">
            <w:t>in the context of</w:t>
          </w:r>
          <w:r w:rsidR="00533BA3">
            <w:t xml:space="preserve"> high</w:t>
          </w:r>
          <w:r w:rsidR="003D7945">
            <w:t>-</w:t>
          </w:r>
          <w:r w:rsidR="00533BA3">
            <w:t xml:space="preserve">volume transport </w:t>
          </w:r>
          <w:r w:rsidR="00AE7C22">
            <w:t xml:space="preserve">hubs. </w:t>
          </w:r>
        </w:p>
        <w:p w14:paraId="2B04612D" w14:textId="77777777" w:rsidR="00AE7C22" w:rsidRPr="002E6310" w:rsidRDefault="00AE7C22" w:rsidP="00C6480A">
          <w:pPr>
            <w:pStyle w:val="Quote"/>
            <w:ind w:left="0" w:right="95"/>
            <w:jc w:val="both"/>
            <w:rPr>
              <w:rFonts w:ascii="Myriad Pro" w:hAnsi="Myriad Pro"/>
              <w:color w:val="2C4390"/>
            </w:rPr>
          </w:pPr>
          <w:r w:rsidRPr="002E6310">
            <w:rPr>
              <w:rFonts w:ascii="Myriad Pro" w:hAnsi="Myriad Pro"/>
              <w:color w:val="2C4390"/>
            </w:rPr>
            <w:t xml:space="preserve">People just don't care about me. So, they'll push, they'll jostle. I'm trying to get on a train and there's the gap and they're pushing me and I'm nearly falling over. Just on the getting on a train at Central when it's </w:t>
          </w:r>
          <w:proofErr w:type="gramStart"/>
          <w:r w:rsidRPr="002E6310">
            <w:rPr>
              <w:rFonts w:ascii="Myriad Pro" w:hAnsi="Myriad Pro"/>
              <w:color w:val="2C4390"/>
            </w:rPr>
            <w:t>really busy</w:t>
          </w:r>
          <w:proofErr w:type="gramEnd"/>
          <w:r w:rsidRPr="002E6310">
            <w:rPr>
              <w:rFonts w:ascii="Myriad Pro" w:hAnsi="Myriad Pro"/>
              <w:color w:val="2C4390"/>
            </w:rPr>
            <w:t xml:space="preserve"> and I have to walk on the blue paving thing that they have there for the vision</w:t>
          </w:r>
          <w:r w:rsidRPr="002E6310">
            <w:rPr>
              <w:rFonts w:ascii="Myriad Pro" w:hAnsi="Myriad Pro"/>
              <w:color w:val="2C4390"/>
            </w:rPr>
            <w:noBreakHyphen/>
            <w:t xml:space="preserve">impaired, and it's close to the train track, and I'm worried about falling over. </w:t>
          </w:r>
        </w:p>
        <w:p w14:paraId="6210BF28" w14:textId="77777777" w:rsidR="00AE7C22" w:rsidRPr="002E6310" w:rsidRDefault="00AE7C22" w:rsidP="00C6480A">
          <w:pPr>
            <w:pStyle w:val="Quote"/>
            <w:ind w:left="0" w:right="95"/>
            <w:jc w:val="both"/>
            <w:rPr>
              <w:rFonts w:ascii="Myriad Pro" w:hAnsi="Myriad Pro"/>
              <w:color w:val="2C4390"/>
            </w:rPr>
          </w:pPr>
          <w:r w:rsidRPr="002E6310">
            <w:rPr>
              <w:rFonts w:ascii="Myriad Pro" w:hAnsi="Myriad Pro"/>
              <w:color w:val="2C4390"/>
            </w:rPr>
            <w:t>So, it's just things like that for me, that people don't really care about those that have minor disabilities or have an invisible disability </w:t>
          </w:r>
          <w:r w:rsidRPr="002E6310">
            <w:rPr>
              <w:rFonts w:ascii="Myriad Pro" w:hAnsi="Myriad Pro"/>
              <w:color w:val="2C4390"/>
            </w:rPr>
            <w:noBreakHyphen/>
            <w:t xml:space="preserve"> we're just not thought of. And </w:t>
          </w:r>
          <w:proofErr w:type="gramStart"/>
          <w:r w:rsidRPr="002E6310">
            <w:rPr>
              <w:rFonts w:ascii="Myriad Pro" w:hAnsi="Myriad Pro"/>
              <w:color w:val="2C4390"/>
            </w:rPr>
            <w:t>so</w:t>
          </w:r>
          <w:proofErr w:type="gramEnd"/>
          <w:r w:rsidRPr="002E6310">
            <w:rPr>
              <w:rFonts w:ascii="Myriad Pro" w:hAnsi="Myriad Pro"/>
              <w:color w:val="2C4390"/>
            </w:rPr>
            <w:t xml:space="preserve"> I don't take public transport as often as I can.</w:t>
          </w:r>
        </w:p>
        <w:p w14:paraId="37824A22" w14:textId="4865CE9D" w:rsidR="00AE7C22" w:rsidRPr="002E6310" w:rsidRDefault="00AE7C22" w:rsidP="00C6480A">
          <w:pPr>
            <w:pStyle w:val="PolicyBody"/>
            <w:jc w:val="center"/>
            <w:rPr>
              <w:color w:val="2C4390"/>
            </w:rPr>
          </w:pPr>
          <w:r w:rsidRPr="002E6310">
            <w:rPr>
              <w:color w:val="2C4390"/>
            </w:rPr>
            <w:t>PDCN member with hidden disability</w:t>
          </w:r>
        </w:p>
        <w:p w14:paraId="7D0AE086" w14:textId="77777777" w:rsidR="003D7945" w:rsidRPr="002579DB" w:rsidRDefault="003D7945" w:rsidP="00C6480A">
          <w:pPr>
            <w:pStyle w:val="PolicyBody"/>
          </w:pPr>
        </w:p>
        <w:p w14:paraId="6300A69B" w14:textId="5F0E7659" w:rsidR="00AE7C22" w:rsidRDefault="003A1914" w:rsidP="00C6480A">
          <w:pPr>
            <w:pStyle w:val="PolicyBody"/>
          </w:pPr>
          <w:r>
            <w:t>We support regulation in this instance in line with</w:t>
          </w:r>
          <w:r w:rsidR="00A04B1E">
            <w:t xml:space="preserve"> </w:t>
          </w:r>
          <w:r w:rsidR="000B314D">
            <w:t>option 1</w:t>
          </w:r>
          <w:r w:rsidR="00BB7967">
            <w:t>, sub-option</w:t>
          </w:r>
          <w:r>
            <w:t xml:space="preserve"> </w:t>
          </w:r>
          <w:r w:rsidR="00BB7967">
            <w:t>5</w:t>
          </w:r>
          <w:r w:rsidR="00711500">
            <w:t xml:space="preserve"> with reference to the need to provide a </w:t>
          </w:r>
          <w:r w:rsidR="007622A2">
            <w:t>call button at the</w:t>
          </w:r>
          <w:r w:rsidR="00BB7967">
            <w:t xml:space="preserve"> </w:t>
          </w:r>
          <w:r w:rsidR="00A06B5C">
            <w:t>designated assist</w:t>
          </w:r>
          <w:r w:rsidR="004417E9">
            <w:t>ed boarding area.</w:t>
          </w:r>
        </w:p>
        <w:p w14:paraId="468C6EC8" w14:textId="77777777" w:rsidR="00BB7967" w:rsidRDefault="00BB7967" w:rsidP="00C6480A">
          <w:pPr>
            <w:pStyle w:val="PolicyBody"/>
          </w:pPr>
        </w:p>
        <w:p w14:paraId="188E96D4" w14:textId="21DEBF51" w:rsidR="00854500" w:rsidRPr="00854500" w:rsidRDefault="00A46911" w:rsidP="00C6480A">
          <w:pPr>
            <w:pStyle w:val="Heading2"/>
            <w:jc w:val="both"/>
            <w:rPr>
              <w:rStyle w:val="Emphasis"/>
              <w:color w:val="2C4390"/>
            </w:rPr>
          </w:pPr>
          <w:bookmarkStart w:id="67" w:name="_Toc110516809"/>
          <w:r>
            <w:rPr>
              <w:rStyle w:val="Emphasis"/>
              <w:color w:val="2C4390"/>
            </w:rPr>
            <w:t>4</w:t>
          </w:r>
          <w:r w:rsidR="007D07EA">
            <w:rPr>
              <w:rStyle w:val="Emphasis"/>
              <w:color w:val="2C4390"/>
            </w:rPr>
            <w:t>4</w:t>
          </w:r>
          <w:r>
            <w:rPr>
              <w:rStyle w:val="Emphasis"/>
              <w:color w:val="2C4390"/>
            </w:rPr>
            <w:t xml:space="preserve">. </w:t>
          </w:r>
          <w:r w:rsidR="00854500" w:rsidRPr="00854500">
            <w:rPr>
              <w:rStyle w:val="Emphasis"/>
              <w:color w:val="2C4390"/>
            </w:rPr>
            <w:t>Identification of lead stops</w:t>
          </w:r>
          <w:bookmarkEnd w:id="67"/>
        </w:p>
        <w:p w14:paraId="30AC5A94" w14:textId="04F0273A" w:rsidR="009F6D6C" w:rsidRPr="009F6D6C" w:rsidRDefault="002905F9" w:rsidP="00C6480A">
          <w:pPr>
            <w:pStyle w:val="RecTitle"/>
            <w:jc w:val="both"/>
          </w:pPr>
          <w:r>
            <w:t>PDCN supports the regulatory option.</w:t>
          </w:r>
        </w:p>
        <w:p w14:paraId="186F1984" w14:textId="77777777" w:rsidR="000A34AD" w:rsidRDefault="000A34AD" w:rsidP="00C6480A">
          <w:pPr>
            <w:pStyle w:val="RecTitle"/>
            <w:jc w:val="both"/>
          </w:pPr>
        </w:p>
        <w:p w14:paraId="6991B95F" w14:textId="33030772" w:rsidR="00F30B58" w:rsidRDefault="005A5A33" w:rsidP="00C6480A">
          <w:pPr>
            <w:pStyle w:val="PolicyBody"/>
          </w:pPr>
          <w:r>
            <w:t>We were not aware of the formal existence of lead stops</w:t>
          </w:r>
          <w:r w:rsidR="0011147D">
            <w:t xml:space="preserve"> and </w:t>
          </w:r>
          <w:r w:rsidR="000057EB">
            <w:t>question the extent to which they are applied in practice</w:t>
          </w:r>
          <w:r w:rsidR="00735AB9">
            <w:t xml:space="preserve"> across the transport sector</w:t>
          </w:r>
          <w:r w:rsidR="00CC622F">
            <w:t>,</w:t>
          </w:r>
          <w:r w:rsidR="00B60E14">
            <w:t xml:space="preserve"> </w:t>
          </w:r>
          <w:r w:rsidR="00FB20A6">
            <w:t>and this highlights the requirement for</w:t>
          </w:r>
          <w:r w:rsidR="00CC622F">
            <w:t xml:space="preserve"> improved and standardised</w:t>
          </w:r>
          <w:r w:rsidR="00FB20A6">
            <w:t xml:space="preserve"> signage.</w:t>
          </w:r>
        </w:p>
        <w:p w14:paraId="13A36A7C" w14:textId="77777777" w:rsidR="00143727" w:rsidRDefault="00143727" w:rsidP="00C6480A">
          <w:pPr>
            <w:pStyle w:val="PolicyBody"/>
          </w:pPr>
        </w:p>
        <w:p w14:paraId="29C60C95" w14:textId="54A4092E" w:rsidR="00F30B58" w:rsidRDefault="002A25D4" w:rsidP="00C6480A">
          <w:pPr>
            <w:pStyle w:val="PolicyBody"/>
            <w:rPr>
              <w:rFonts w:eastAsia="Calibri"/>
            </w:rPr>
          </w:pPr>
          <w:r>
            <w:t xml:space="preserve">We agree that </w:t>
          </w:r>
          <w:r w:rsidR="003E668F">
            <w:t xml:space="preserve">lead spots can be </w:t>
          </w:r>
          <w:r w:rsidR="002E321B">
            <w:t xml:space="preserve">useful </w:t>
          </w:r>
          <w:r w:rsidR="00E03A0B">
            <w:t>in allowing people with disability to know the</w:t>
          </w:r>
          <w:r w:rsidR="00BC2813">
            <w:t xml:space="preserve"> </w:t>
          </w:r>
          <w:r w:rsidR="00E03A0B">
            <w:t xml:space="preserve">best place </w:t>
          </w:r>
          <w:r w:rsidR="00E03A0B" w:rsidRPr="00545C50">
            <w:t>t</w:t>
          </w:r>
          <w:r w:rsidR="00545C50" w:rsidRPr="00545C50">
            <w:t xml:space="preserve">o </w:t>
          </w:r>
          <w:r w:rsidR="00E03A0B" w:rsidRPr="00545C50">
            <w:t>wait</w:t>
          </w:r>
          <w:r w:rsidR="00E03A0B">
            <w:t xml:space="preserve"> </w:t>
          </w:r>
          <w:r w:rsidR="009B1D01">
            <w:t>to board transport</w:t>
          </w:r>
          <w:r w:rsidR="00184A30">
            <w:t xml:space="preserve"> </w:t>
          </w:r>
          <w:r w:rsidR="00143727">
            <w:t xml:space="preserve">if they are clearly </w:t>
          </w:r>
          <w:r w:rsidR="0092451F">
            <w:t>identifiable. PDCN</w:t>
          </w:r>
          <w:r w:rsidR="00184A30">
            <w:t xml:space="preserve"> support the incorporation of a </w:t>
          </w:r>
          <w:r w:rsidR="00184A30" w:rsidRPr="00545C50">
            <w:rPr>
              <w:rFonts w:eastAsia="Calibri"/>
            </w:rPr>
            <w:t>combination of cues</w:t>
          </w:r>
          <w:r w:rsidR="00545C50">
            <w:t xml:space="preserve"> to mark lead </w:t>
          </w:r>
          <w:r w:rsidR="00A62A7B">
            <w:t xml:space="preserve">stops </w:t>
          </w:r>
          <w:r w:rsidR="00184A30" w:rsidRPr="00545C50">
            <w:rPr>
              <w:rFonts w:eastAsia="Calibri"/>
            </w:rPr>
            <w:t>including but not limited to overhead and tactile signs, tactile ground surface indicators, smartphone</w:t>
          </w:r>
          <w:r w:rsidR="00A62A7B">
            <w:rPr>
              <w:rFonts w:eastAsia="Calibri"/>
            </w:rPr>
            <w:t xml:space="preserve"> </w:t>
          </w:r>
          <w:r w:rsidR="00184A30" w:rsidRPr="00545C50">
            <w:rPr>
              <w:rFonts w:eastAsia="Calibri"/>
            </w:rPr>
            <w:t xml:space="preserve">wayfinding </w:t>
          </w:r>
          <w:bookmarkStart w:id="68" w:name="_Hlk74317384"/>
          <w:r w:rsidR="00184A30" w:rsidRPr="00545C50">
            <w:rPr>
              <w:rFonts w:eastAsia="Calibri"/>
            </w:rPr>
            <w:t xml:space="preserve">or other electronic device </w:t>
          </w:r>
          <w:bookmarkEnd w:id="68"/>
          <w:r w:rsidR="00184A30" w:rsidRPr="00545C50">
            <w:rPr>
              <w:rFonts w:eastAsia="Calibri"/>
            </w:rPr>
            <w:t>solutions.</w:t>
          </w:r>
          <w:r w:rsidR="001E6947">
            <w:rPr>
              <w:rFonts w:eastAsia="Calibri"/>
            </w:rPr>
            <w:t xml:space="preserve"> </w:t>
          </w:r>
        </w:p>
        <w:p w14:paraId="0B80A950" w14:textId="77777777" w:rsidR="00A62A7B" w:rsidRDefault="00A62A7B" w:rsidP="00C6480A">
          <w:pPr>
            <w:pStyle w:val="PolicyBody"/>
            <w:rPr>
              <w:rFonts w:eastAsia="Calibri"/>
            </w:rPr>
          </w:pPr>
        </w:p>
        <w:p w14:paraId="7D6727A7" w14:textId="66C30BEA" w:rsidR="00184A30" w:rsidRDefault="001E6947" w:rsidP="00C6480A">
          <w:pPr>
            <w:pStyle w:val="PolicyBody"/>
            <w:rPr>
              <w:rFonts w:eastAsia="Calibri"/>
            </w:rPr>
          </w:pPr>
          <w:r>
            <w:rPr>
              <w:rFonts w:eastAsia="Calibri"/>
            </w:rPr>
            <w:t>If lead stops are only utilised in certain hours, these</w:t>
          </w:r>
          <w:r w:rsidR="009F6D6C">
            <w:rPr>
              <w:rFonts w:eastAsia="Calibri"/>
            </w:rPr>
            <w:t xml:space="preserve"> </w:t>
          </w:r>
          <w:r>
            <w:rPr>
              <w:rFonts w:eastAsia="Calibri"/>
            </w:rPr>
            <w:t>hours should be clearly specified on signage</w:t>
          </w:r>
          <w:r w:rsidR="00CC622F">
            <w:rPr>
              <w:rFonts w:eastAsia="Calibri"/>
            </w:rPr>
            <w:t xml:space="preserve"> </w:t>
          </w:r>
          <w:r>
            <w:rPr>
              <w:rFonts w:eastAsia="Calibri"/>
            </w:rPr>
            <w:t xml:space="preserve">marking the lead stop. </w:t>
          </w:r>
        </w:p>
        <w:p w14:paraId="7E349D3D" w14:textId="77777777" w:rsidR="00CC622F" w:rsidRDefault="00CC622F" w:rsidP="00C6480A">
          <w:pPr>
            <w:pStyle w:val="PolicyBody"/>
            <w:rPr>
              <w:rFonts w:eastAsia="Calibri"/>
            </w:rPr>
          </w:pPr>
        </w:p>
        <w:p w14:paraId="313D0D33" w14:textId="31D142B5" w:rsidR="00854500" w:rsidRDefault="00A46911" w:rsidP="00C6480A">
          <w:pPr>
            <w:pStyle w:val="Heading2"/>
            <w:jc w:val="both"/>
            <w:rPr>
              <w:rStyle w:val="Emphasis"/>
              <w:color w:val="2C4390"/>
            </w:rPr>
          </w:pPr>
          <w:bookmarkStart w:id="69" w:name="_Toc110516810"/>
          <w:r>
            <w:rPr>
              <w:rStyle w:val="Emphasis"/>
              <w:color w:val="2C4390"/>
            </w:rPr>
            <w:t>4</w:t>
          </w:r>
          <w:r w:rsidR="007D07EA">
            <w:rPr>
              <w:rStyle w:val="Emphasis"/>
              <w:color w:val="2C4390"/>
            </w:rPr>
            <w:t>5</w:t>
          </w:r>
          <w:r>
            <w:rPr>
              <w:rStyle w:val="Emphasis"/>
              <w:color w:val="2C4390"/>
            </w:rPr>
            <w:t xml:space="preserve">. </w:t>
          </w:r>
          <w:r w:rsidR="00854500" w:rsidRPr="00854500">
            <w:rPr>
              <w:rStyle w:val="Emphasis"/>
              <w:color w:val="2C4390"/>
            </w:rPr>
            <w:t>Pontoon boarding points on infrastructure</w:t>
          </w:r>
          <w:bookmarkEnd w:id="69"/>
        </w:p>
        <w:p w14:paraId="610AACBB" w14:textId="6448C854" w:rsidR="00AF10B2" w:rsidRDefault="00AF10B2" w:rsidP="00C6480A">
          <w:pPr>
            <w:pStyle w:val="RecTitle"/>
            <w:jc w:val="both"/>
          </w:pPr>
          <w:r>
            <w:t>PDCN supports the regulatory option.</w:t>
          </w:r>
        </w:p>
        <w:p w14:paraId="7266167C" w14:textId="77777777" w:rsidR="00AF10B2" w:rsidRDefault="00AF10B2" w:rsidP="00C6480A">
          <w:pPr>
            <w:pStyle w:val="PolicyBody"/>
          </w:pPr>
        </w:p>
        <w:p w14:paraId="7C6EA347" w14:textId="573D2D96" w:rsidR="00AF10B2" w:rsidRDefault="008B7D7E" w:rsidP="00C6480A">
          <w:pPr>
            <w:pStyle w:val="PolicyBody"/>
          </w:pPr>
          <w:r>
            <w:t xml:space="preserve">Given the limits in terms of </w:t>
          </w:r>
          <w:r w:rsidR="001F31CE">
            <w:t xml:space="preserve">firm and level surfaces when </w:t>
          </w:r>
          <w:r w:rsidR="00780A31">
            <w:t>securing gan</w:t>
          </w:r>
          <w:r w:rsidR="005363CF">
            <w:t xml:space="preserve">gways, it makes sense to </w:t>
          </w:r>
          <w:r w:rsidR="00DE1E1D">
            <w:t xml:space="preserve">prescribe separate </w:t>
          </w:r>
          <w:r w:rsidR="00FC0E78">
            <w:t>guidelines for pontoon boarding points in the Standards</w:t>
          </w:r>
          <w:r w:rsidR="00396B77">
            <w:t xml:space="preserve">. </w:t>
          </w:r>
        </w:p>
        <w:p w14:paraId="73A33535" w14:textId="77777777" w:rsidR="00AF10B2" w:rsidRDefault="00AF10B2" w:rsidP="00C6480A">
          <w:pPr>
            <w:pStyle w:val="PolicyBody"/>
          </w:pPr>
        </w:p>
        <w:p w14:paraId="7EB15529" w14:textId="77777777" w:rsidR="00D62623" w:rsidRDefault="00396B77" w:rsidP="00C6480A">
          <w:pPr>
            <w:pStyle w:val="PolicyBody"/>
          </w:pPr>
          <w:r>
            <w:t xml:space="preserve">PDCN submits that </w:t>
          </w:r>
          <w:r w:rsidR="00930F99">
            <w:t>to the extent that it is possible, appreciating the range of</w:t>
          </w:r>
          <w:r w:rsidR="00BC1DF1">
            <w:t xml:space="preserve"> </w:t>
          </w:r>
          <w:r w:rsidR="00930F99">
            <w:t xml:space="preserve">uncontrollable environmental factors pontoons are subject to, </w:t>
          </w:r>
          <w:r w:rsidR="003B0D57">
            <w:t xml:space="preserve">regulations are important to ensure highest standards of safety for </w:t>
          </w:r>
          <w:r w:rsidR="00E5299B">
            <w:t xml:space="preserve">passengers with disability. </w:t>
          </w:r>
        </w:p>
        <w:p w14:paraId="18743F59" w14:textId="77777777" w:rsidR="00D62623" w:rsidRDefault="00D62623" w:rsidP="00C6480A">
          <w:pPr>
            <w:pStyle w:val="PolicyBody"/>
          </w:pPr>
        </w:p>
        <w:p w14:paraId="5C14E1D9" w14:textId="27095A5A" w:rsidR="00275197" w:rsidRDefault="009F54A6" w:rsidP="00C6480A">
          <w:pPr>
            <w:pStyle w:val="PolicyBody"/>
          </w:pPr>
          <w:r>
            <w:t xml:space="preserve">Putting transport providers on notice that they have a regulatory obligation to ensure that there is a flat and stable </w:t>
          </w:r>
          <w:r w:rsidR="00111CAF">
            <w:t>surface to deploy a gang</w:t>
          </w:r>
          <w:r w:rsidR="00D62623">
            <w:t xml:space="preserve"> way or other boarding device, and that they should make all reasonable efforts to minimise </w:t>
          </w:r>
          <w:r w:rsidR="00ED5F37">
            <w:t xml:space="preserve">shifting of the </w:t>
          </w:r>
          <w:r w:rsidR="00716643">
            <w:t xml:space="preserve">boarding point </w:t>
          </w:r>
          <w:r w:rsidR="00CE6CC2">
            <w:t xml:space="preserve">appears to be a good compromise </w:t>
          </w:r>
          <w:r w:rsidR="00080E8A">
            <w:t xml:space="preserve">for </w:t>
          </w:r>
          <w:r w:rsidR="00B86A19">
            <w:t>this challenging element of transport infrastructure.</w:t>
          </w:r>
        </w:p>
        <w:p w14:paraId="2FF5AE3A" w14:textId="77777777" w:rsidR="00205C6A" w:rsidRDefault="00205C6A" w:rsidP="00C6480A">
          <w:pPr>
            <w:pStyle w:val="Heading2"/>
            <w:jc w:val="both"/>
            <w:rPr>
              <w:rStyle w:val="Emphasis"/>
              <w:color w:val="2C4390"/>
            </w:rPr>
          </w:pPr>
        </w:p>
        <w:p w14:paraId="3D51CD03" w14:textId="3FBFEA3D" w:rsidR="00543F6F" w:rsidRDefault="00A46911" w:rsidP="00C6480A">
          <w:pPr>
            <w:pStyle w:val="Heading2"/>
            <w:jc w:val="both"/>
            <w:rPr>
              <w:rStyle w:val="Emphasis"/>
              <w:color w:val="2C4390"/>
            </w:rPr>
          </w:pPr>
          <w:bookmarkStart w:id="70" w:name="_Toc110516811"/>
          <w:r>
            <w:rPr>
              <w:rStyle w:val="Emphasis"/>
              <w:color w:val="2C4390"/>
            </w:rPr>
            <w:t>4</w:t>
          </w:r>
          <w:r w:rsidR="007D07EA">
            <w:rPr>
              <w:rStyle w:val="Emphasis"/>
              <w:color w:val="2C4390"/>
            </w:rPr>
            <w:t>6</w:t>
          </w:r>
          <w:r>
            <w:rPr>
              <w:rStyle w:val="Emphasis"/>
              <w:color w:val="2C4390"/>
            </w:rPr>
            <w:t xml:space="preserve">. </w:t>
          </w:r>
          <w:r w:rsidR="00854500" w:rsidRPr="00854500">
            <w:rPr>
              <w:rStyle w:val="Emphasis"/>
              <w:color w:val="2C4390"/>
            </w:rPr>
            <w:t>Bus, tram</w:t>
          </w:r>
          <w:r w:rsidR="00543F6F">
            <w:rPr>
              <w:rStyle w:val="Emphasis"/>
              <w:color w:val="2C4390"/>
            </w:rPr>
            <w:t>,</w:t>
          </w:r>
          <w:r w:rsidR="00854500" w:rsidRPr="00854500">
            <w:rPr>
              <w:rStyle w:val="Emphasis"/>
              <w:color w:val="2C4390"/>
            </w:rPr>
            <w:t xml:space="preserve"> and light rail boarding points on infrastructure</w:t>
          </w:r>
          <w:bookmarkEnd w:id="70"/>
        </w:p>
        <w:p w14:paraId="26A730E1" w14:textId="199DEB01" w:rsidR="00753F81" w:rsidRDefault="00580AB8" w:rsidP="00C6480A">
          <w:pPr>
            <w:pStyle w:val="RecTitle"/>
            <w:jc w:val="both"/>
          </w:pPr>
          <w:r>
            <w:t xml:space="preserve">PDCN supports the regulatory option, </w:t>
          </w:r>
          <w:r w:rsidR="00733070">
            <w:t>option 2.</w:t>
          </w:r>
        </w:p>
        <w:p w14:paraId="4346FDDA" w14:textId="77777777" w:rsidR="00733070" w:rsidRPr="00753F81" w:rsidRDefault="00733070" w:rsidP="00C6480A">
          <w:pPr>
            <w:pStyle w:val="RecTitle"/>
            <w:jc w:val="both"/>
          </w:pPr>
        </w:p>
        <w:p w14:paraId="3C790E52" w14:textId="77777777" w:rsidR="00733070" w:rsidRDefault="005E395A" w:rsidP="00C6480A">
          <w:pPr>
            <w:pStyle w:val="PolicyBody"/>
          </w:pPr>
          <w:r>
            <w:t xml:space="preserve">It is important </w:t>
          </w:r>
          <w:r w:rsidR="004E0051">
            <w:t xml:space="preserve">that </w:t>
          </w:r>
          <w:r w:rsidR="00753F81">
            <w:t>people with physical disability</w:t>
          </w:r>
          <w:r w:rsidR="004E0051">
            <w:t xml:space="preserve"> </w:t>
          </w:r>
          <w:r w:rsidR="00305018">
            <w:t>can</w:t>
          </w:r>
          <w:r w:rsidR="004E0051">
            <w:t xml:space="preserve"> safely board and alight from public transport</w:t>
          </w:r>
          <w:r w:rsidR="00305018">
            <w:t xml:space="preserve">. Critical to this, is a guarantee that </w:t>
          </w:r>
          <w:r w:rsidR="002F31FF">
            <w:t xml:space="preserve">people with disability, particularly those using </w:t>
          </w:r>
          <w:r w:rsidR="00BE7E6A">
            <w:t xml:space="preserve">assistive technology, </w:t>
          </w:r>
          <w:r w:rsidR="0067003F">
            <w:t>can</w:t>
          </w:r>
          <w:r w:rsidR="00BE7E6A">
            <w:t xml:space="preserve"> </w:t>
          </w:r>
          <w:r w:rsidR="000527F7">
            <w:t xml:space="preserve">traverse </w:t>
          </w:r>
          <w:r w:rsidR="0067003F">
            <w:t>boarding points</w:t>
          </w:r>
          <w:r w:rsidR="007E6E09">
            <w:t xml:space="preserve"> </w:t>
          </w:r>
          <w:r w:rsidR="00252656">
            <w:t xml:space="preserve">via </w:t>
          </w:r>
          <w:r w:rsidR="00686663">
            <w:t>secure</w:t>
          </w:r>
          <w:r w:rsidR="00B160E8">
            <w:t>d</w:t>
          </w:r>
          <w:r w:rsidR="009914DA">
            <w:t xml:space="preserve"> </w:t>
          </w:r>
          <w:r w:rsidR="00562592">
            <w:t>boarding devices.</w:t>
          </w:r>
          <w:r w:rsidR="00AC35DF">
            <w:t xml:space="preserve"> </w:t>
          </w:r>
        </w:p>
        <w:p w14:paraId="781786F9" w14:textId="77777777" w:rsidR="00733070" w:rsidRDefault="00733070" w:rsidP="00C6480A">
          <w:pPr>
            <w:pStyle w:val="PolicyBody"/>
          </w:pPr>
        </w:p>
        <w:p w14:paraId="424C43A2" w14:textId="12BDC7F0" w:rsidR="00094C34" w:rsidRPr="00094C34" w:rsidRDefault="00AC35DF" w:rsidP="00C6480A">
          <w:pPr>
            <w:pStyle w:val="PolicyBody"/>
          </w:pPr>
          <w:r>
            <w:t xml:space="preserve">We support the </w:t>
          </w:r>
          <w:r w:rsidR="000506D7">
            <w:t xml:space="preserve">Standards including </w:t>
          </w:r>
          <w:r w:rsidR="00447322">
            <w:t xml:space="preserve">clear </w:t>
          </w:r>
          <w:r w:rsidR="006E1156">
            <w:t>specifications</w:t>
          </w:r>
          <w:r w:rsidR="000506D7">
            <w:t xml:space="preserve"> </w:t>
          </w:r>
          <w:r w:rsidR="00B160E8">
            <w:t>on</w:t>
          </w:r>
          <w:r w:rsidR="00517FA7">
            <w:t xml:space="preserve"> </w:t>
          </w:r>
          <w:r w:rsidR="00D26517">
            <w:t>gradient and crossfall</w:t>
          </w:r>
          <w:r w:rsidR="00B160E8">
            <w:t xml:space="preserve"> at </w:t>
          </w:r>
          <w:r w:rsidR="00A449CD">
            <w:t>boarding point</w:t>
          </w:r>
          <w:r w:rsidR="00447EC0">
            <w:t>s a</w:t>
          </w:r>
          <w:r w:rsidR="00A44B36">
            <w:t xml:space="preserve">s well as clarification </w:t>
          </w:r>
          <w:r w:rsidR="00580AB8">
            <w:t>where</w:t>
          </w:r>
          <w:r w:rsidR="00A44B36">
            <w:t xml:space="preserve"> </w:t>
          </w:r>
          <w:r w:rsidR="00580AB8">
            <w:t>road gradients</w:t>
          </w:r>
          <w:r w:rsidR="00733070">
            <w:t xml:space="preserve"> a</w:t>
          </w:r>
          <w:r w:rsidR="00094C34">
            <w:t>dd an</w:t>
          </w:r>
          <w:r w:rsidR="00733070">
            <w:t xml:space="preserve"> additional safety </w:t>
          </w:r>
          <w:r w:rsidR="00094C34">
            <w:t>consideration.</w:t>
          </w:r>
        </w:p>
        <w:p w14:paraId="09EE55F1" w14:textId="77777777" w:rsidR="496653C9" w:rsidRDefault="496653C9" w:rsidP="00C6480A">
          <w:pPr>
            <w:pStyle w:val="PolicyBody"/>
          </w:pPr>
        </w:p>
        <w:p w14:paraId="0F512398" w14:textId="36FDDA4D" w:rsidR="00854500" w:rsidRPr="00D422F9" w:rsidRDefault="00A46911" w:rsidP="00C6480A">
          <w:pPr>
            <w:pStyle w:val="Heading2"/>
            <w:jc w:val="both"/>
            <w:rPr>
              <w:rStyle w:val="Emphasis"/>
              <w:color w:val="2C4390"/>
            </w:rPr>
          </w:pPr>
          <w:bookmarkStart w:id="71" w:name="_Toc110516812"/>
          <w:r>
            <w:rPr>
              <w:rStyle w:val="Emphasis"/>
              <w:color w:val="2C4390"/>
            </w:rPr>
            <w:t>4</w:t>
          </w:r>
          <w:r w:rsidR="007D07EA">
            <w:rPr>
              <w:rStyle w:val="Emphasis"/>
              <w:color w:val="2C4390"/>
            </w:rPr>
            <w:t>7</w:t>
          </w:r>
          <w:r>
            <w:rPr>
              <w:rStyle w:val="Emphasis"/>
              <w:color w:val="2C4390"/>
            </w:rPr>
            <w:t xml:space="preserve">. </w:t>
          </w:r>
          <w:r w:rsidR="00854500" w:rsidRPr="00854500">
            <w:rPr>
              <w:rStyle w:val="Emphasis"/>
              <w:color w:val="2C4390"/>
            </w:rPr>
            <w:t>Hail-and-ride boarding points on infrastructure</w:t>
          </w:r>
          <w:bookmarkEnd w:id="71"/>
        </w:p>
        <w:p w14:paraId="072EA222" w14:textId="3B3B7EC2" w:rsidR="00854500" w:rsidRPr="00361349" w:rsidRDefault="496653C9" w:rsidP="00C6480A">
          <w:pPr>
            <w:pStyle w:val="RecTitle"/>
            <w:jc w:val="both"/>
          </w:pPr>
          <w:r>
            <w:t>PDCN supports the regulatory option</w:t>
          </w:r>
        </w:p>
        <w:p w14:paraId="544713CA" w14:textId="548CB232" w:rsidR="00854500" w:rsidRPr="00361349" w:rsidRDefault="496653C9" w:rsidP="00C6480A">
          <w:pPr>
            <w:pStyle w:val="PolicyBody"/>
            <w:rPr>
              <w:highlight w:val="yellow"/>
            </w:rPr>
          </w:pPr>
          <w:r w:rsidRPr="496653C9">
            <w:t xml:space="preserve">One of the many barriers experienced by people with disability in relation to the use of public transport is that there is a limit to how spontaneously they can use these services. People with disability </w:t>
          </w:r>
          <w:bookmarkStart w:id="72" w:name="_Int_Ty3Hl4q2"/>
          <w:r w:rsidRPr="496653C9">
            <w:t>must often</w:t>
          </w:r>
          <w:bookmarkEnd w:id="72"/>
          <w:r w:rsidRPr="496653C9">
            <w:t xml:space="preserve"> meticulously plan journeys, including boarding points, to ensure that their accessibility needs are met. It is important that the Transport Standards regulate, to the greatest extent possible, to ensure that people with disability have greater travel flexibility. </w:t>
          </w:r>
        </w:p>
        <w:p w14:paraId="4EA77FF5" w14:textId="7F29A2B6" w:rsidR="00854500" w:rsidRPr="00361349" w:rsidRDefault="00854500" w:rsidP="00C6480A">
          <w:pPr>
            <w:pStyle w:val="PolicyBody"/>
            <w:rPr>
              <w:highlight w:val="yellow"/>
            </w:rPr>
          </w:pPr>
        </w:p>
        <w:p w14:paraId="4AF65B99" w14:textId="1512CB21" w:rsidR="00854500" w:rsidRPr="00361349" w:rsidRDefault="496653C9" w:rsidP="00C6480A">
          <w:pPr>
            <w:pStyle w:val="PolicyBody"/>
          </w:pPr>
          <w:r>
            <w:t xml:space="preserve">The regulations proposed are a good compromise in that whilst they acknowledge that many elements of street infrastructure will not be in the control of the transport provider, drivers are </w:t>
          </w:r>
          <w:r>
            <w:lastRenderedPageBreak/>
            <w:t xml:space="preserve">expected to provide hail and ride services to people with disability where safe to do so and provide portable ramps or other loading boarding devices. </w:t>
          </w:r>
        </w:p>
        <w:p w14:paraId="320ED970" w14:textId="7F29A2B6" w:rsidR="00854500" w:rsidRPr="00361349" w:rsidRDefault="00854500" w:rsidP="00C6480A">
          <w:pPr>
            <w:pStyle w:val="PolicyBody"/>
          </w:pPr>
        </w:p>
        <w:p w14:paraId="6778E8F8" w14:textId="56E1FDA2" w:rsidR="00854500" w:rsidRPr="00361349" w:rsidRDefault="496653C9" w:rsidP="00C6480A">
          <w:pPr>
            <w:pStyle w:val="PolicyBody"/>
          </w:pPr>
          <w:r>
            <w:t xml:space="preserve">If these changes were mandated, significant training across the public transport sector would be needed to change the culture we all too often see where public transport providers ignore or outright refuse to accept hail and ride requests from passengers with disability. </w:t>
          </w:r>
        </w:p>
        <w:p w14:paraId="15B3DE4E" w14:textId="77777777" w:rsidR="005D6C33" w:rsidRPr="00361349" w:rsidRDefault="005D6C33" w:rsidP="00C6480A">
          <w:pPr>
            <w:pStyle w:val="Heading2"/>
            <w:jc w:val="both"/>
          </w:pPr>
        </w:p>
        <w:p w14:paraId="248E65EF" w14:textId="27143036" w:rsidR="00854500" w:rsidRDefault="00A46911" w:rsidP="00C6480A">
          <w:pPr>
            <w:pStyle w:val="Heading2"/>
            <w:jc w:val="both"/>
            <w:rPr>
              <w:rStyle w:val="Emphasis"/>
              <w:color w:val="2C4390"/>
            </w:rPr>
          </w:pPr>
          <w:bookmarkStart w:id="73" w:name="_Toc110516813"/>
          <w:r>
            <w:rPr>
              <w:rStyle w:val="Emphasis"/>
              <w:color w:val="2C4390"/>
            </w:rPr>
            <w:t>4</w:t>
          </w:r>
          <w:r w:rsidR="007D07EA">
            <w:rPr>
              <w:rStyle w:val="Emphasis"/>
              <w:color w:val="2C4390"/>
            </w:rPr>
            <w:t>8</w:t>
          </w:r>
          <w:r>
            <w:rPr>
              <w:rStyle w:val="Emphasis"/>
              <w:color w:val="2C4390"/>
            </w:rPr>
            <w:t xml:space="preserve">. </w:t>
          </w:r>
          <w:r w:rsidR="00854500" w:rsidRPr="00854500">
            <w:rPr>
              <w:rStyle w:val="Emphasis"/>
              <w:color w:val="2C4390"/>
            </w:rPr>
            <w:t>Accessible taxi ranks</w:t>
          </w:r>
          <w:bookmarkEnd w:id="73"/>
        </w:p>
        <w:p w14:paraId="4889869C" w14:textId="07B75BD1" w:rsidR="496653C9" w:rsidRDefault="496653C9" w:rsidP="00C6480A">
          <w:pPr>
            <w:pStyle w:val="RecTitle"/>
            <w:jc w:val="both"/>
          </w:pPr>
          <w:r>
            <w:t xml:space="preserve">PDCN supports the regulatory option. We do not support the proposed ratios and instead ask for a ratio of 1:5 accessible to standard taxi ranks. If there is only one taxi rank available, it should be accessible.  </w:t>
          </w:r>
        </w:p>
        <w:p w14:paraId="7E153B8F" w14:textId="77777777" w:rsidR="496653C9" w:rsidRDefault="496653C9" w:rsidP="00C6480A">
          <w:pPr>
            <w:jc w:val="both"/>
          </w:pPr>
        </w:p>
        <w:p w14:paraId="4758FA1E" w14:textId="194A7F28" w:rsidR="00B56893" w:rsidRPr="00C6480A" w:rsidRDefault="00D24350" w:rsidP="00C6480A">
          <w:pPr>
            <w:jc w:val="both"/>
            <w:rPr>
              <w:rFonts w:ascii="Myriad Pro" w:hAnsi="Myriad Pro"/>
            </w:rPr>
          </w:pPr>
          <w:r w:rsidRPr="00C6480A">
            <w:rPr>
              <w:rFonts w:ascii="Myriad Pro" w:hAnsi="Myriad Pro"/>
            </w:rPr>
            <w:t xml:space="preserve">Accessible taxi ranks are extremely important </w:t>
          </w:r>
          <w:r w:rsidR="001B45EE" w:rsidRPr="00C6480A">
            <w:rPr>
              <w:rFonts w:ascii="Myriad Pro" w:hAnsi="Myriad Pro"/>
            </w:rPr>
            <w:t xml:space="preserve">in ensuring that passengers </w:t>
          </w:r>
          <w:r w:rsidR="00A459B4" w:rsidRPr="00C6480A">
            <w:rPr>
              <w:rFonts w:ascii="Myriad Pro" w:hAnsi="Myriad Pro"/>
            </w:rPr>
            <w:t>can</w:t>
          </w:r>
          <w:r w:rsidR="00634465" w:rsidRPr="00C6480A">
            <w:rPr>
              <w:rFonts w:ascii="Myriad Pro" w:hAnsi="Myriad Pro"/>
            </w:rPr>
            <w:t xml:space="preserve"> safely </w:t>
          </w:r>
          <w:r w:rsidR="000D15C5" w:rsidRPr="00C6480A">
            <w:rPr>
              <w:rFonts w:ascii="Myriad Pro" w:hAnsi="Myriad Pro"/>
            </w:rPr>
            <w:t>enter and exit taxi</w:t>
          </w:r>
          <w:r w:rsidR="005D6C33" w:rsidRPr="00C6480A">
            <w:rPr>
              <w:rFonts w:ascii="Myriad Pro" w:hAnsi="Myriad Pro"/>
            </w:rPr>
            <w:t>s. It is important that the number of accessible taxi ranks meets demand and that people with disability are guaranteed a consistent (and importantly safe!) standard across all accessible ranks including temporary taxi ranks.</w:t>
          </w:r>
        </w:p>
        <w:p w14:paraId="47AD6AC7" w14:textId="329F8F5C" w:rsidR="00854500" w:rsidRPr="002E6310" w:rsidRDefault="002C29ED" w:rsidP="00C6480A">
          <w:pPr>
            <w:pStyle w:val="Quote"/>
            <w:ind w:left="0" w:right="95"/>
            <w:jc w:val="both"/>
            <w:rPr>
              <w:rFonts w:ascii="Myriad Pro" w:hAnsi="Myriad Pro"/>
              <w:color w:val="2C4390"/>
            </w:rPr>
          </w:pPr>
          <w:r w:rsidRPr="002E6310">
            <w:rPr>
              <w:rFonts w:ascii="Myriad Pro" w:hAnsi="Myriad Pro"/>
              <w:color w:val="2C4390"/>
            </w:rPr>
            <w:t>T</w:t>
          </w:r>
          <w:r w:rsidR="00854500" w:rsidRPr="002E6310">
            <w:rPr>
              <w:rFonts w:ascii="Myriad Pro" w:hAnsi="Myriad Pro"/>
              <w:color w:val="2C4390"/>
            </w:rPr>
            <w:t xml:space="preserve">here's a taxi rank out at Top Ryde, at the site of Top Ryde, and it has a little ramp and it kind of makes things a little bit easier, puts you on a little platform. Man, I wish they were everywhere! It's so frustrating to try and get a cab sometimes, </w:t>
          </w:r>
          <w:proofErr w:type="spellStart"/>
          <w:r w:rsidR="00854500" w:rsidRPr="002E6310">
            <w:rPr>
              <w:rFonts w:ascii="Myriad Pro" w:hAnsi="Myriad Pro"/>
              <w:color w:val="2C4390"/>
            </w:rPr>
            <w:t>'cause</w:t>
          </w:r>
          <w:proofErr w:type="spellEnd"/>
          <w:r w:rsidR="00854500" w:rsidRPr="002E6310">
            <w:rPr>
              <w:rFonts w:ascii="Myriad Pro" w:hAnsi="Myriad Pro"/>
              <w:color w:val="2C4390"/>
            </w:rPr>
            <w:t xml:space="preserve"> there's either no kerb </w:t>
          </w:r>
          <w:r w:rsidRPr="002E6310">
            <w:rPr>
              <w:rFonts w:ascii="Myriad Pro" w:hAnsi="Myriad Pro"/>
              <w:color w:val="2C4390"/>
            </w:rPr>
            <w:t>ramp</w:t>
          </w:r>
          <w:r w:rsidR="00854500" w:rsidRPr="002E6310">
            <w:rPr>
              <w:rFonts w:ascii="Myriad Pro" w:hAnsi="Myriad Pro"/>
              <w:color w:val="2C4390"/>
            </w:rPr>
            <w:t xml:space="preserve">, or you cut out in front of traffic and you're holding up all these </w:t>
          </w:r>
          <w:proofErr w:type="gramStart"/>
          <w:r w:rsidR="00854500" w:rsidRPr="002E6310">
            <w:rPr>
              <w:rFonts w:ascii="Myriad Pro" w:hAnsi="Myriad Pro"/>
              <w:color w:val="2C4390"/>
            </w:rPr>
            <w:t>cars, or</w:t>
          </w:r>
          <w:proofErr w:type="gramEnd"/>
          <w:r w:rsidR="00854500" w:rsidRPr="002E6310">
            <w:rPr>
              <w:rFonts w:ascii="Myriad Pro" w:hAnsi="Myriad Pro"/>
              <w:color w:val="2C4390"/>
            </w:rPr>
            <w:t xml:space="preserve"> scared that you're </w:t>
          </w:r>
          <w:proofErr w:type="spellStart"/>
          <w:r w:rsidR="00854500" w:rsidRPr="002E6310">
            <w:rPr>
              <w:rFonts w:ascii="Myriad Pro" w:hAnsi="Myriad Pro"/>
              <w:color w:val="2C4390"/>
            </w:rPr>
            <w:t>gonna</w:t>
          </w:r>
          <w:proofErr w:type="spellEnd"/>
          <w:r w:rsidR="00854500" w:rsidRPr="002E6310">
            <w:rPr>
              <w:rFonts w:ascii="Myriad Pro" w:hAnsi="Myriad Pro"/>
              <w:color w:val="2C4390"/>
            </w:rPr>
            <w:t xml:space="preserve"> get hit.</w:t>
          </w:r>
        </w:p>
        <w:p w14:paraId="4E671C24" w14:textId="5250E643" w:rsidR="496653C9" w:rsidRPr="002E6310" w:rsidRDefault="496653C9" w:rsidP="00C6480A">
          <w:pPr>
            <w:pStyle w:val="Quote"/>
            <w:ind w:left="0" w:right="95"/>
            <w:jc w:val="both"/>
            <w:rPr>
              <w:rFonts w:ascii="Myriad Pro" w:eastAsia="Calibri" w:hAnsi="Myriad Pro" w:cs="Calibri"/>
              <w:i w:val="0"/>
              <w:iCs w:val="0"/>
              <w:color w:val="2C4390"/>
            </w:rPr>
          </w:pPr>
          <w:r w:rsidRPr="002E6310">
            <w:rPr>
              <w:rFonts w:ascii="Myriad Pro" w:hAnsi="Myriad Pro"/>
              <w:color w:val="2C4390"/>
            </w:rPr>
            <w:t>We support amendments to the transport standards to include requirements for accessible on-street taxi ranks to ensure that on-street taxi ranks will both connect to accessways and be accessible to passengers with mobility impairments.</w:t>
          </w:r>
        </w:p>
        <w:p w14:paraId="2A5931FD" w14:textId="333A03A1" w:rsidR="496653C9" w:rsidRPr="002E6310" w:rsidRDefault="496653C9" w:rsidP="00C6480A">
          <w:pPr>
            <w:ind w:right="95"/>
            <w:jc w:val="center"/>
            <w:rPr>
              <w:rFonts w:ascii="Myriad Pro" w:hAnsi="Myriad Pro"/>
              <w:color w:val="2C4390"/>
            </w:rPr>
          </w:pPr>
          <w:r w:rsidRPr="002E6310">
            <w:rPr>
              <w:rFonts w:ascii="Myriad Pro" w:hAnsi="Myriad Pro"/>
              <w:color w:val="2C4390"/>
            </w:rPr>
            <w:t>PDCN staff member and wheelchair user</w:t>
          </w:r>
        </w:p>
        <w:p w14:paraId="1D92EAF3" w14:textId="5829D4B8" w:rsidR="496653C9" w:rsidRDefault="496653C9" w:rsidP="00C6480A">
          <w:pPr>
            <w:pStyle w:val="PolicyBody"/>
            <w:rPr>
              <w:rFonts w:ascii="Calibri" w:eastAsia="Calibri" w:hAnsi="Calibri" w:cs="Calibri"/>
              <w:color w:val="000000" w:themeColor="text1"/>
            </w:rPr>
          </w:pPr>
          <w:r w:rsidRPr="496653C9">
            <w:t>Whilst we cannot access standard AS2890.5 (2020), the proposals for kerb ramps to be positioned to the rear of the accessible taxi space and the installation of bollards and warning TGSIs to differentiate between the footpath and the accessible parking space appear sound. We strongly support demarcation of accessible vehicle spaces in taxi ranks with bold ’</w:t>
          </w:r>
          <w:r w:rsidRPr="496653C9">
            <w:rPr>
              <w:i/>
              <w:iCs/>
            </w:rPr>
            <w:t>keep clear</w:t>
          </w:r>
          <w:r w:rsidRPr="496653C9">
            <w:t xml:space="preserve">’ signage to ensure that passengers can be loaded and unloaded safely. </w:t>
          </w:r>
        </w:p>
        <w:p w14:paraId="56E73836" w14:textId="59C2912F" w:rsidR="496653C9" w:rsidRDefault="496653C9" w:rsidP="00C6480A">
          <w:pPr>
            <w:pStyle w:val="PolicyBody"/>
          </w:pPr>
          <w:r w:rsidRPr="496653C9">
            <w:t xml:space="preserve">Whilst we agree that the first taxi rank should always be accessible. We would recommend 20% of all available taxi ranks be accessible or 1:5. If there is only one taxi rank, it should be accessible. </w:t>
          </w:r>
        </w:p>
        <w:p w14:paraId="1E8F9CD1" w14:textId="77777777" w:rsidR="00D52217" w:rsidRDefault="00D52217" w:rsidP="00C6480A">
          <w:pPr>
            <w:pStyle w:val="PolicyBody"/>
          </w:pPr>
        </w:p>
        <w:p w14:paraId="05E954A0" w14:textId="6FA20706" w:rsidR="00854500" w:rsidRDefault="00182ADD" w:rsidP="00C6480A">
          <w:pPr>
            <w:pStyle w:val="Heading2"/>
            <w:jc w:val="both"/>
            <w:rPr>
              <w:rStyle w:val="Emphasis"/>
              <w:color w:val="2C4390"/>
            </w:rPr>
          </w:pPr>
          <w:bookmarkStart w:id="74" w:name="_Toc110516814"/>
          <w:r>
            <w:rPr>
              <w:rStyle w:val="Emphasis"/>
              <w:color w:val="2C4390"/>
            </w:rPr>
            <w:t>4</w:t>
          </w:r>
          <w:r w:rsidR="007D07EA">
            <w:rPr>
              <w:rStyle w:val="Emphasis"/>
              <w:color w:val="2C4390"/>
            </w:rPr>
            <w:t>9</w:t>
          </w:r>
          <w:r>
            <w:rPr>
              <w:rStyle w:val="Emphasis"/>
              <w:color w:val="2C4390"/>
            </w:rPr>
            <w:t xml:space="preserve">. </w:t>
          </w:r>
          <w:r w:rsidR="00854500" w:rsidRPr="00EE5464">
            <w:rPr>
              <w:rStyle w:val="Emphasis"/>
              <w:color w:val="2C4390"/>
            </w:rPr>
            <w:t>Accessible passenger loading zones on-street</w:t>
          </w:r>
          <w:bookmarkEnd w:id="74"/>
        </w:p>
        <w:p w14:paraId="08374910" w14:textId="60227C46" w:rsidR="0045308C" w:rsidRDefault="004236BD" w:rsidP="00C6480A">
          <w:pPr>
            <w:pStyle w:val="RecTitle"/>
            <w:jc w:val="both"/>
          </w:pPr>
          <w:r>
            <w:t>PDCN supports the regulatory option</w:t>
          </w:r>
        </w:p>
        <w:p w14:paraId="3C69B8EC" w14:textId="77777777" w:rsidR="004236BD" w:rsidRDefault="004236BD" w:rsidP="00C6480A">
          <w:pPr>
            <w:pStyle w:val="RecTitle"/>
            <w:jc w:val="both"/>
          </w:pPr>
        </w:p>
        <w:p w14:paraId="65E9A3A2" w14:textId="703F5EB3" w:rsidR="00D04399" w:rsidRDefault="002C66DD" w:rsidP="00C6480A">
          <w:pPr>
            <w:pStyle w:val="PolicyBody"/>
          </w:pPr>
          <w:r>
            <w:t>T</w:t>
          </w:r>
          <w:r w:rsidR="00227556">
            <w:t>here is an overall shortage of accessible</w:t>
          </w:r>
          <w:r>
            <w:t xml:space="preserve"> on street</w:t>
          </w:r>
          <w:r w:rsidR="00227556">
            <w:t xml:space="preserve"> </w:t>
          </w:r>
          <w:r w:rsidR="00ED3A86">
            <w:t xml:space="preserve">loading zones for people with disabilities, which </w:t>
          </w:r>
          <w:r w:rsidR="00AE16C6">
            <w:t>means that passengers often</w:t>
          </w:r>
          <w:r w:rsidR="00BD453E">
            <w:t xml:space="preserve"> </w:t>
          </w:r>
          <w:r w:rsidR="005D4AA6">
            <w:t xml:space="preserve">board or </w:t>
          </w:r>
          <w:r w:rsidR="005504EE">
            <w:t xml:space="preserve">exit WATs and other small conveyance vehicles </w:t>
          </w:r>
          <w:r w:rsidR="00556B63">
            <w:t>while</w:t>
          </w:r>
          <w:r w:rsidR="00BB0C2D">
            <w:t xml:space="preserve"> having to</w:t>
          </w:r>
          <w:r w:rsidR="00556B63">
            <w:t xml:space="preserve"> navigat</w:t>
          </w:r>
          <w:r w:rsidR="00BB0C2D">
            <w:t>e</w:t>
          </w:r>
          <w:r w:rsidR="00556B63">
            <w:t xml:space="preserve"> kerbs and traffic.</w:t>
          </w:r>
          <w:r w:rsidR="00BB0C2D">
            <w:t xml:space="preserve"> This is </w:t>
          </w:r>
          <w:r w:rsidR="003D1B24">
            <w:t>both extremely</w:t>
          </w:r>
          <w:r w:rsidR="00BB0C2D">
            <w:t xml:space="preserve"> unsafe and </w:t>
          </w:r>
          <w:r w:rsidR="001E757B">
            <w:t>a major barrier</w:t>
          </w:r>
          <w:bookmarkStart w:id="75" w:name="_Int_9q8o0bkm"/>
          <w:r w:rsidR="00541A27">
            <w:t xml:space="preserve"> </w:t>
          </w:r>
          <w:bookmarkEnd w:id="75"/>
          <w:r w:rsidR="00541A27">
            <w:t xml:space="preserve">to spontaneous travel. </w:t>
          </w:r>
        </w:p>
        <w:p w14:paraId="1A2BC777" w14:textId="77777777" w:rsidR="00D04399" w:rsidRDefault="00D04399" w:rsidP="00C6480A">
          <w:pPr>
            <w:pStyle w:val="PolicyBody"/>
          </w:pPr>
        </w:p>
        <w:p w14:paraId="572F1C1A" w14:textId="0FC70053" w:rsidR="00D04399" w:rsidRDefault="00D04399" w:rsidP="00C6480A">
          <w:pPr>
            <w:pStyle w:val="PolicyBody"/>
          </w:pPr>
          <w:r>
            <w:t>It</w:t>
          </w:r>
          <w:r w:rsidR="00063570">
            <w:t xml:space="preserve"> is impractical to expect the disability community to </w:t>
          </w:r>
          <w:r w:rsidR="00495B99">
            <w:t xml:space="preserve">navigate different standards across different </w:t>
          </w:r>
          <w:r w:rsidR="00C85BFD">
            <w:t>components</w:t>
          </w:r>
          <w:r w:rsidR="00495B99">
            <w:t xml:space="preserve"> of public transport infrastructure</w:t>
          </w:r>
          <w:r w:rsidR="006742D3">
            <w:t>.</w:t>
          </w:r>
          <w:r w:rsidR="00495B99">
            <w:t xml:space="preserve"> </w:t>
          </w:r>
          <w:r w:rsidR="006742D3">
            <w:t>Any</w:t>
          </w:r>
          <w:r w:rsidR="001B0E75">
            <w:t xml:space="preserve"> </w:t>
          </w:r>
          <w:r w:rsidR="00631928">
            <w:t xml:space="preserve">lack of clarity </w:t>
          </w:r>
          <w:r w:rsidR="004B5794">
            <w:t xml:space="preserve">is </w:t>
          </w:r>
          <w:bookmarkStart w:id="76" w:name="_Int_urG7YeJr"/>
          <w:r w:rsidR="004B5794">
            <w:t>an obstacle</w:t>
          </w:r>
          <w:bookmarkEnd w:id="76"/>
          <w:r w:rsidR="004B5794">
            <w:t xml:space="preserve"> when </w:t>
          </w:r>
          <w:r w:rsidR="00A75338">
            <w:t xml:space="preserve">people with disability attempt to assert their rights under </w:t>
          </w:r>
          <w:r w:rsidR="00493A59">
            <w:t>anti-discrimination law</w:t>
          </w:r>
          <w:r w:rsidR="008056E2">
            <w:t>, as can be seen in the case study below:</w:t>
          </w:r>
        </w:p>
        <w:p w14:paraId="6981B6DD" w14:textId="07DB570E" w:rsidR="004236BD" w:rsidRPr="002E6310" w:rsidRDefault="00D04399" w:rsidP="00C6480A">
          <w:pPr>
            <w:pStyle w:val="Quote"/>
            <w:ind w:left="0" w:right="95"/>
            <w:jc w:val="both"/>
            <w:rPr>
              <w:rFonts w:ascii="Myriad Pro" w:hAnsi="Myriad Pro"/>
              <w:color w:val="2C4390"/>
            </w:rPr>
          </w:pPr>
          <w:r w:rsidRPr="002E6310">
            <w:rPr>
              <w:rFonts w:ascii="Myriad Pro" w:hAnsi="Myriad Pro"/>
              <w:color w:val="2C4390"/>
            </w:rPr>
            <w:t xml:space="preserve">Anne* contacted PDCN to ask how to resolve the issue of a </w:t>
          </w:r>
          <w:r w:rsidR="00120576" w:rsidRPr="002E6310">
            <w:rPr>
              <w:rFonts w:ascii="Myriad Pro" w:hAnsi="Myriad Pro"/>
              <w:color w:val="2C4390"/>
            </w:rPr>
            <w:t xml:space="preserve">footpath that was in poor repair and uneven, which affected her ability to access a bus stop. </w:t>
          </w:r>
          <w:r w:rsidR="00033FAD" w:rsidRPr="002E6310">
            <w:rPr>
              <w:rFonts w:ascii="Myriad Pro" w:hAnsi="Myriad Pro"/>
              <w:color w:val="2C4390"/>
            </w:rPr>
            <w:t xml:space="preserve">Anne had contacted </w:t>
          </w:r>
          <w:r w:rsidR="00AF58F3" w:rsidRPr="002E6310">
            <w:rPr>
              <w:rFonts w:ascii="Myriad Pro" w:hAnsi="Myriad Pro"/>
              <w:color w:val="2C4390"/>
            </w:rPr>
            <w:t>her local c</w:t>
          </w:r>
          <w:r w:rsidR="00033FAD" w:rsidRPr="002E6310">
            <w:rPr>
              <w:rFonts w:ascii="Myriad Pro" w:hAnsi="Myriad Pro"/>
              <w:color w:val="2C4390"/>
            </w:rPr>
            <w:t>ouncil, which denied responsibility for the footpath</w:t>
          </w:r>
          <w:r w:rsidR="00AF58F3" w:rsidRPr="002E6310">
            <w:rPr>
              <w:rFonts w:ascii="Myriad Pro" w:hAnsi="Myriad Pro"/>
              <w:color w:val="2C4390"/>
            </w:rPr>
            <w:t xml:space="preserve"> and said it was Transport NSW’s responsibility. She then contacted Transport NSW and was advised that it was likely to be a local council issue. </w:t>
          </w:r>
        </w:p>
        <w:p w14:paraId="5FE5293C" w14:textId="4A8EE2C8" w:rsidR="0018406D" w:rsidRDefault="003D1B24" w:rsidP="00C6480A">
          <w:pPr>
            <w:pStyle w:val="PolicyBody"/>
            <w:rPr>
              <w:rStyle w:val="eop"/>
            </w:rPr>
          </w:pPr>
          <w:r w:rsidRPr="003D1B24">
            <w:rPr>
              <w:rStyle w:val="normaltextrun"/>
            </w:rPr>
            <w:t xml:space="preserve">We agree that the Transport Standards should be amended to include new requirements for on-street passenger loading zones to ensure that on-street passenger loading zones will be recognised </w:t>
          </w:r>
          <w:r w:rsidRPr="003D1B24">
            <w:rPr>
              <w:rStyle w:val="normaltextrun"/>
            </w:rPr>
            <w:lastRenderedPageBreak/>
            <w:t>as wheelchair accessible taxi and small conveyance boarding points with technical requirements listed in Transport Standards</w:t>
          </w:r>
          <w:r w:rsidR="0018406D">
            <w:rPr>
              <w:rStyle w:val="normaltextrun"/>
            </w:rPr>
            <w:t xml:space="preserve"> as follows:</w:t>
          </w:r>
        </w:p>
        <w:p w14:paraId="466EEE7E" w14:textId="77777777" w:rsidR="0018406D" w:rsidRDefault="0018406D" w:rsidP="00C6480A">
          <w:pPr>
            <w:pStyle w:val="PolicyBody"/>
            <w:rPr>
              <w:rStyle w:val="eop"/>
            </w:rPr>
          </w:pPr>
        </w:p>
        <w:p w14:paraId="7E948865" w14:textId="756BDFA0" w:rsidR="0069507E" w:rsidRPr="002356EA" w:rsidRDefault="0069507E" w:rsidP="00C6480A">
          <w:pPr>
            <w:pStyle w:val="Listparagraphbullets"/>
            <w:jc w:val="both"/>
            <w:rPr>
              <w:rFonts w:ascii="Myriad Pro Light" w:hAnsi="Myriad Pro Light"/>
              <w:i/>
              <w:iCs/>
              <w:sz w:val="20"/>
              <w:szCs w:val="20"/>
            </w:rPr>
          </w:pPr>
          <w:r w:rsidRPr="002356EA">
            <w:rPr>
              <w:rFonts w:ascii="Myriad Pro Light" w:hAnsi="Myriad Pro Light"/>
              <w:i/>
              <w:iCs/>
            </w:rPr>
            <w:t>Accessible loading spaces should conform to the requirements for on-street disability parking spaces as per AS2890.5 (2020), Clause 4.5.2 (a), (b), (c) and (f). </w:t>
          </w:r>
        </w:p>
        <w:p w14:paraId="23418281" w14:textId="142BDA87" w:rsidR="0069507E" w:rsidRPr="002356EA" w:rsidRDefault="0069507E" w:rsidP="00C6480A">
          <w:pPr>
            <w:pStyle w:val="Listparagraphbullets"/>
            <w:jc w:val="both"/>
            <w:rPr>
              <w:rFonts w:ascii="Myriad Pro Light" w:hAnsi="Myriad Pro Light"/>
              <w:i/>
              <w:iCs/>
              <w:sz w:val="20"/>
              <w:szCs w:val="20"/>
            </w:rPr>
          </w:pPr>
          <w:r w:rsidRPr="002356EA">
            <w:rPr>
              <w:rFonts w:ascii="Myriad Pro Light" w:hAnsi="Myriad Pro Light"/>
              <w:i/>
              <w:iCs/>
            </w:rPr>
            <w:t>If a kerb ramp is installed in an accessible passenger loading zone vehicle space, it must be placed to the rear of the accessible vehicle space &amp;</w:t>
          </w:r>
        </w:p>
        <w:p w14:paraId="7B68CD2F" w14:textId="37AA6C8A" w:rsidR="0069507E" w:rsidRPr="002356EA" w:rsidRDefault="0069507E" w:rsidP="00C6480A">
          <w:pPr>
            <w:pStyle w:val="Listparagraphbullets"/>
            <w:jc w:val="both"/>
            <w:rPr>
              <w:rStyle w:val="eop"/>
              <w:rFonts w:ascii="Myriad Pro Light" w:hAnsi="Myriad Pro Light"/>
              <w:i/>
              <w:iCs/>
            </w:rPr>
          </w:pPr>
          <w:r w:rsidRPr="002356EA">
            <w:rPr>
              <w:rFonts w:ascii="Myriad Pro Light" w:hAnsi="Myriad Pro Light"/>
              <w:i/>
              <w:iCs/>
            </w:rPr>
            <w:t>If an accessible passenger loading zone vehicle space is at the same grade as the adjacent footpath, bollards</w:t>
          </w:r>
          <w:r w:rsidR="00F555CB" w:rsidRPr="002356EA">
            <w:rPr>
              <w:rFonts w:ascii="Myriad Pro Light" w:hAnsi="Myriad Pro Light"/>
              <w:i/>
              <w:iCs/>
            </w:rPr>
            <w:t>,</w:t>
          </w:r>
          <w:r w:rsidRPr="002356EA">
            <w:rPr>
              <w:rFonts w:ascii="Myriad Pro Light" w:hAnsi="Myriad Pro Light"/>
              <w:i/>
              <w:iCs/>
            </w:rPr>
            <w:t xml:space="preserve"> and warning TGSIs as per AS/NZS1428.4.1 (2009) Clause 2.5 and Figure 2.5 (B) must be installed for the length of the same grade section. </w:t>
          </w:r>
        </w:p>
        <w:p w14:paraId="46D60299" w14:textId="72D5FB9F" w:rsidR="007E45EB" w:rsidRDefault="0018406D" w:rsidP="00C6480A">
          <w:pPr>
            <w:pStyle w:val="PolicyBody"/>
            <w:rPr>
              <w:rStyle w:val="eop"/>
            </w:rPr>
          </w:pPr>
          <w:r>
            <w:rPr>
              <w:rStyle w:val="eop"/>
            </w:rPr>
            <w:t xml:space="preserve">And that the Guidelines should be </w:t>
          </w:r>
          <w:r w:rsidR="00160773">
            <w:rPr>
              <w:rStyle w:val="eop"/>
            </w:rPr>
            <w:t>updated to</w:t>
          </w:r>
          <w:r w:rsidR="001213EC">
            <w:rPr>
              <w:rStyle w:val="eop"/>
            </w:rPr>
            <w:t xml:space="preserve"> </w:t>
          </w:r>
          <w:bookmarkStart w:id="77" w:name="_Int_Dev4gZpm"/>
          <w:r w:rsidR="001213EC" w:rsidRPr="496653C9">
            <w:rPr>
              <w:rStyle w:val="eop"/>
            </w:rPr>
            <w:t>supply</w:t>
          </w:r>
          <w:bookmarkEnd w:id="77"/>
          <w:r w:rsidR="001213EC">
            <w:rPr>
              <w:rStyle w:val="eop"/>
            </w:rPr>
            <w:t xml:space="preserve"> detail on the changes and how to practically implement them.</w:t>
          </w:r>
        </w:p>
        <w:p w14:paraId="0B36578A" w14:textId="77777777" w:rsidR="001213EC" w:rsidRDefault="001213EC" w:rsidP="00C6480A">
          <w:pPr>
            <w:pStyle w:val="PolicyBody"/>
            <w:rPr>
              <w:rStyle w:val="eop"/>
            </w:rPr>
          </w:pPr>
        </w:p>
        <w:p w14:paraId="3D1A57FC" w14:textId="024310F4" w:rsidR="00CD4771" w:rsidRPr="00930552" w:rsidRDefault="001213EC" w:rsidP="00C6480A">
          <w:pPr>
            <w:pStyle w:val="PolicyBody"/>
            <w:rPr>
              <w:rStyle w:val="eop"/>
              <w:b/>
              <w:bCs/>
            </w:rPr>
          </w:pPr>
          <w:r w:rsidRPr="00F555CB">
            <w:rPr>
              <w:rStyle w:val="eop"/>
            </w:rPr>
            <w:t xml:space="preserve">In terms of the number of accessible </w:t>
          </w:r>
          <w:r w:rsidR="00834ADF" w:rsidRPr="00F555CB">
            <w:rPr>
              <w:rStyle w:val="eop"/>
            </w:rPr>
            <w:t xml:space="preserve">on-street passenger loading zones, we are keen to see the number of </w:t>
          </w:r>
          <w:bookmarkStart w:id="78" w:name="_Int_p4uRq9uw"/>
          <w:r w:rsidR="00834ADF" w:rsidRPr="496653C9">
            <w:rPr>
              <w:rStyle w:val="eop"/>
            </w:rPr>
            <w:t>given</w:t>
          </w:r>
          <w:bookmarkEnd w:id="78"/>
          <w:r w:rsidR="00834ADF" w:rsidRPr="00F555CB">
            <w:rPr>
              <w:rStyle w:val="eop"/>
            </w:rPr>
            <w:t xml:space="preserve"> spaces increased substantially.</w:t>
          </w:r>
          <w:r w:rsidR="00834ADF" w:rsidRPr="00930552">
            <w:rPr>
              <w:rStyle w:val="eop"/>
              <w:b/>
              <w:bCs/>
            </w:rPr>
            <w:t xml:space="preserve"> </w:t>
          </w:r>
          <w:r w:rsidR="003E18EE" w:rsidRPr="00930552">
            <w:rPr>
              <w:rStyle w:val="eop"/>
              <w:b/>
              <w:bCs/>
            </w:rPr>
            <w:t xml:space="preserve">One in every </w:t>
          </w:r>
          <w:r w:rsidR="00C0346D" w:rsidRPr="00930552">
            <w:rPr>
              <w:rStyle w:val="eop"/>
              <w:b/>
              <w:bCs/>
            </w:rPr>
            <w:t>5 on-street passenger loading zones should be accessible</w:t>
          </w:r>
          <w:r w:rsidR="0064659F" w:rsidRPr="00930552">
            <w:rPr>
              <w:rStyle w:val="eop"/>
              <w:b/>
              <w:bCs/>
            </w:rPr>
            <w:t xml:space="preserve"> in line with </w:t>
          </w:r>
          <w:r w:rsidR="009C0850" w:rsidRPr="00930552">
            <w:rPr>
              <w:rStyle w:val="eop"/>
              <w:b/>
              <w:bCs/>
            </w:rPr>
            <w:t xml:space="preserve">national </w:t>
          </w:r>
          <w:r w:rsidR="00967C64" w:rsidRPr="00930552">
            <w:rPr>
              <w:rStyle w:val="eop"/>
              <w:b/>
              <w:bCs/>
            </w:rPr>
            <w:t>data on the</w:t>
          </w:r>
          <w:r w:rsidR="0064659F" w:rsidRPr="00930552">
            <w:rPr>
              <w:rStyle w:val="eop"/>
              <w:b/>
              <w:bCs/>
            </w:rPr>
            <w:t xml:space="preserve"> prevalence of disability</w:t>
          </w:r>
          <w:r w:rsidR="00967C64" w:rsidRPr="00930552">
            <w:rPr>
              <w:rStyle w:val="eop"/>
              <w:b/>
              <w:bCs/>
            </w:rPr>
            <w:t xml:space="preserve"> as a proportion of the overall population</w:t>
          </w:r>
          <w:r w:rsidR="0064659F" w:rsidRPr="00930552">
            <w:rPr>
              <w:rStyle w:val="eop"/>
              <w:b/>
              <w:bCs/>
            </w:rPr>
            <w:t xml:space="preserve">. </w:t>
          </w:r>
        </w:p>
        <w:p w14:paraId="06DFC8C1" w14:textId="13ADB9C9" w:rsidR="00CD4771" w:rsidRPr="00930552" w:rsidRDefault="00CD4771" w:rsidP="00C6480A">
          <w:pPr>
            <w:pStyle w:val="PolicyBody"/>
            <w:rPr>
              <w:rStyle w:val="eop"/>
              <w:b/>
              <w:bCs/>
            </w:rPr>
          </w:pPr>
        </w:p>
        <w:p w14:paraId="2D48A746" w14:textId="33CF377D" w:rsidR="00834ADF" w:rsidRDefault="0064659F" w:rsidP="00C6480A">
          <w:pPr>
            <w:pStyle w:val="PolicyBody"/>
            <w:rPr>
              <w:rStyle w:val="eop"/>
              <w:b/>
              <w:bCs/>
            </w:rPr>
          </w:pPr>
          <w:r w:rsidRPr="00930552">
            <w:rPr>
              <w:rStyle w:val="eop"/>
              <w:b/>
              <w:bCs/>
            </w:rPr>
            <w:t xml:space="preserve">We support the first space of any </w:t>
          </w:r>
          <w:r w:rsidR="009C0850" w:rsidRPr="00930552">
            <w:rPr>
              <w:rStyle w:val="eop"/>
              <w:b/>
              <w:bCs/>
            </w:rPr>
            <w:t xml:space="preserve">bank of on-street </w:t>
          </w:r>
          <w:r w:rsidR="00967C64" w:rsidRPr="00930552">
            <w:rPr>
              <w:rStyle w:val="eop"/>
              <w:b/>
              <w:bCs/>
            </w:rPr>
            <w:t xml:space="preserve">passenger loading spaces being accessible, </w:t>
          </w:r>
          <w:r w:rsidR="00536C70">
            <w:rPr>
              <w:rStyle w:val="eop"/>
              <w:b/>
              <w:bCs/>
            </w:rPr>
            <w:t xml:space="preserve">in acknowledgement of the fact that people with </w:t>
          </w:r>
          <w:r w:rsidR="0066796F">
            <w:rPr>
              <w:rStyle w:val="eop"/>
              <w:b/>
              <w:bCs/>
            </w:rPr>
            <w:t xml:space="preserve">disability may experience fatigue or pain when travelling even short distances. </w:t>
          </w:r>
        </w:p>
        <w:p w14:paraId="3D6D1F46" w14:textId="77777777" w:rsidR="00290FC4" w:rsidRPr="00D422F9" w:rsidRDefault="00290FC4" w:rsidP="00C6480A">
          <w:pPr>
            <w:pStyle w:val="PolicyBody"/>
            <w:rPr>
              <w:b/>
              <w:bCs/>
            </w:rPr>
          </w:pPr>
        </w:p>
        <w:p w14:paraId="27C1DD52" w14:textId="1609D0FB" w:rsidR="00854500" w:rsidRDefault="007D07EA" w:rsidP="00C6480A">
          <w:pPr>
            <w:pStyle w:val="Heading2"/>
            <w:jc w:val="both"/>
            <w:rPr>
              <w:rStyle w:val="Emphasis"/>
              <w:color w:val="2C4390"/>
            </w:rPr>
          </w:pPr>
          <w:bookmarkStart w:id="79" w:name="_Toc110516815"/>
          <w:r>
            <w:rPr>
              <w:rStyle w:val="Emphasis"/>
              <w:color w:val="2C4390"/>
            </w:rPr>
            <w:t>50</w:t>
          </w:r>
          <w:r w:rsidR="00182ADD">
            <w:rPr>
              <w:rStyle w:val="Emphasis"/>
              <w:color w:val="2C4390"/>
            </w:rPr>
            <w:t xml:space="preserve">. </w:t>
          </w:r>
          <w:r w:rsidR="00854500" w:rsidRPr="00EE5464">
            <w:rPr>
              <w:rStyle w:val="Emphasis"/>
              <w:color w:val="2C4390"/>
            </w:rPr>
            <w:t>Accessible parking spaces in infrastructure off-street carparks</w:t>
          </w:r>
          <w:bookmarkEnd w:id="79"/>
        </w:p>
        <w:p w14:paraId="79D875C5" w14:textId="79C59ED8" w:rsidR="496653C9" w:rsidRDefault="496653C9" w:rsidP="00C6480A">
          <w:pPr>
            <w:pStyle w:val="RecTitle"/>
            <w:jc w:val="both"/>
          </w:pPr>
          <w:r>
            <w:t>PDCN supports the regulatory option</w:t>
          </w:r>
        </w:p>
        <w:p w14:paraId="324B5622" w14:textId="77777777" w:rsidR="496653C9" w:rsidRDefault="496653C9" w:rsidP="00C6480A">
          <w:pPr>
            <w:pStyle w:val="RecTitle"/>
            <w:jc w:val="both"/>
          </w:pPr>
        </w:p>
        <w:p w14:paraId="6DE4C357" w14:textId="70CE8484" w:rsidR="000C6A03" w:rsidRDefault="000C6A03" w:rsidP="00C6480A">
          <w:pPr>
            <w:pStyle w:val="PolicyBody"/>
            <w:rPr>
              <w:rStyle w:val="normaltextrun"/>
            </w:rPr>
          </w:pPr>
          <w:r w:rsidRPr="00D37D2F">
            <w:t xml:space="preserve">We are </w:t>
          </w:r>
          <w:r w:rsidR="00D37D2F">
            <w:t>extremely</w:t>
          </w:r>
          <w:r w:rsidRPr="00D37D2F">
            <w:t xml:space="preserve"> concerned that </w:t>
          </w:r>
          <w:r w:rsidRPr="00D37D2F">
            <w:rPr>
              <w:rStyle w:val="normaltextrun"/>
            </w:rPr>
            <w:t>off-street carparks associated with public transport infrastructure or in carparks remote from the transport facilities do not have guaranteed accessible parking spaces.</w:t>
          </w:r>
        </w:p>
        <w:p w14:paraId="57C6CD8D" w14:textId="77777777" w:rsidR="00D37D2F" w:rsidRPr="00D37D2F" w:rsidRDefault="00D37D2F" w:rsidP="00C6480A">
          <w:pPr>
            <w:pStyle w:val="PolicyBody"/>
          </w:pPr>
        </w:p>
        <w:p w14:paraId="65F27862" w14:textId="5AA1DFBF" w:rsidR="00C5265E" w:rsidRDefault="000C6A03" w:rsidP="00C6480A">
          <w:pPr>
            <w:pStyle w:val="PolicyBody"/>
            <w:rPr>
              <w:rStyle w:val="eop"/>
              <w:rFonts w:ascii="Calibri" w:hAnsi="Calibri" w:cs="Calibri"/>
              <w:color w:val="4472C4" w:themeColor="accent1"/>
            </w:rPr>
          </w:pPr>
          <w:r w:rsidRPr="00D37D2F">
            <w:t>T</w:t>
          </w:r>
          <w:r w:rsidR="0097265D" w:rsidRPr="00D37D2F">
            <w:t xml:space="preserve">here needs to be </w:t>
          </w:r>
          <w:r w:rsidRPr="00D37D2F">
            <w:t>reliability</w:t>
          </w:r>
          <w:r w:rsidR="006C6AEC">
            <w:t xml:space="preserve"> -</w:t>
          </w:r>
          <w:r w:rsidRPr="00D37D2F">
            <w:t xml:space="preserve"> both that accessible parking spaces will be </w:t>
          </w:r>
          <w:r w:rsidR="009131C6" w:rsidRPr="00D37D2F">
            <w:t xml:space="preserve">available and that these parking spaces will </w:t>
          </w:r>
          <w:r w:rsidR="00E3724B" w:rsidRPr="00D37D2F">
            <w:t xml:space="preserve">have reliable specifications. We agree that </w:t>
          </w:r>
          <w:r w:rsidR="00C5265E" w:rsidRPr="00D37D2F">
            <w:rPr>
              <w:rStyle w:val="normaltextrun"/>
            </w:rPr>
            <w:t>Accessible parking spaces should be located as close as practicable to the accessible entrance to improve amenity for people with disability.</w:t>
          </w:r>
          <w:r w:rsidR="00C5265E" w:rsidRPr="00C5265E">
            <w:rPr>
              <w:rStyle w:val="eop"/>
              <w:rFonts w:ascii="Calibri" w:hAnsi="Calibri" w:cs="Calibri"/>
              <w:color w:val="4472C4" w:themeColor="accent1"/>
            </w:rPr>
            <w:t> </w:t>
          </w:r>
        </w:p>
        <w:p w14:paraId="0BC3ECA5" w14:textId="77777777" w:rsidR="0099120C" w:rsidRDefault="0099120C" w:rsidP="00C6480A">
          <w:pPr>
            <w:pStyle w:val="PolicyBody"/>
            <w:rPr>
              <w:rStyle w:val="eop"/>
              <w:rFonts w:ascii="Calibri" w:hAnsi="Calibri" w:cs="Calibri"/>
              <w:color w:val="4472C4" w:themeColor="accent1"/>
            </w:rPr>
          </w:pPr>
        </w:p>
        <w:p w14:paraId="7DB9EB1B" w14:textId="30519D21" w:rsidR="0099120C" w:rsidRDefault="0099120C" w:rsidP="00C6480A">
          <w:pPr>
            <w:pStyle w:val="PolicyBody"/>
            <w:rPr>
              <w:rStyle w:val="normaltextrun"/>
            </w:rPr>
          </w:pPr>
          <w:r w:rsidRPr="0099120C">
            <w:rPr>
              <w:rStyle w:val="eop"/>
            </w:rPr>
            <w:t>We support the regulatory option. The</w:t>
          </w:r>
          <w:r w:rsidRPr="0099120C">
            <w:rPr>
              <w:rStyle w:val="normaltextrun"/>
            </w:rPr>
            <w:t xml:space="preserve"> Transport Standards should be amended to include new requirements for off-street parking areas associated with public transport infrastructure and specifications for accessible parking spaces.</w:t>
          </w:r>
        </w:p>
        <w:p w14:paraId="71948F63" w14:textId="77777777" w:rsidR="0099120C" w:rsidRDefault="0099120C" w:rsidP="00C6480A">
          <w:pPr>
            <w:pStyle w:val="PolicyBody"/>
          </w:pPr>
        </w:p>
        <w:p w14:paraId="65D9131A" w14:textId="2263BC9E" w:rsidR="009C24F7" w:rsidRPr="009C24F7" w:rsidRDefault="0099120C" w:rsidP="00C6480A">
          <w:pPr>
            <w:pStyle w:val="PolicyBody"/>
            <w:rPr>
              <w:rStyle w:val="PolicyBodyChar"/>
              <w:rFonts w:ascii="Calibri" w:hAnsi="Calibri" w:cs="Calibri"/>
              <w:color w:val="4472C4" w:themeColor="accent1"/>
            </w:rPr>
          </w:pPr>
          <w:r>
            <w:t xml:space="preserve">PDCN </w:t>
          </w:r>
          <w:r w:rsidR="009D7EA2">
            <w:t xml:space="preserve">does not support </w:t>
          </w:r>
          <w:r w:rsidR="009C24F7">
            <w:t>the</w:t>
          </w:r>
          <w:r w:rsidR="009D7EA2">
            <w:t xml:space="preserve"> proposed</w:t>
          </w:r>
          <w:r w:rsidR="009C24F7">
            <w:t xml:space="preserve"> ratios</w:t>
          </w:r>
          <w:r w:rsidR="009D7EA2">
            <w:t xml:space="preserve">. </w:t>
          </w:r>
          <w:r w:rsidR="00F32549">
            <w:t>Given that one in five people identify as having a disability, it</w:t>
          </w:r>
          <w:r w:rsidR="001475D5">
            <w:t xml:space="preserve"> makes sense that </w:t>
          </w:r>
          <w:r w:rsidR="00817881">
            <w:t>1/5 of all available spaces should be</w:t>
          </w:r>
          <w:r w:rsidR="0090172A">
            <w:t xml:space="preserve"> designed as</w:t>
          </w:r>
          <w:r w:rsidR="00817881">
            <w:t xml:space="preserve"> accessible. </w:t>
          </w:r>
          <w:r w:rsidR="00924E5E">
            <w:t xml:space="preserve">It may be </w:t>
          </w:r>
          <w:r w:rsidR="00C76C63">
            <w:t>that there could be some variation in terms of the desig</w:t>
          </w:r>
          <w:r w:rsidR="00A860C3">
            <w:t xml:space="preserve">n of accessible spaces, for example, a select number of </w:t>
          </w:r>
          <w:r w:rsidR="002E1E43">
            <w:t xml:space="preserve">larger </w:t>
          </w:r>
          <w:r w:rsidR="00A860C3">
            <w:t xml:space="preserve">spaces specific for wheelchair access, </w:t>
          </w:r>
          <w:r w:rsidR="002E1E43">
            <w:t xml:space="preserve">and the rest </w:t>
          </w:r>
          <w:r w:rsidR="00231213">
            <w:t xml:space="preserve">a standard width, but designated as accessible for use by </w:t>
          </w:r>
          <w:r w:rsidR="00451646">
            <w:t>those</w:t>
          </w:r>
          <w:r w:rsidR="00231213">
            <w:t xml:space="preserve"> displaying </w:t>
          </w:r>
          <w:r w:rsidR="006D0673">
            <w:t>accessibility parking permits</w:t>
          </w:r>
          <w:r w:rsidR="00356811">
            <w:t xml:space="preserve"> or senior</w:t>
          </w:r>
          <w:r w:rsidR="00033EC7">
            <w:t xml:space="preserve"> </w:t>
          </w:r>
          <w:r w:rsidR="00451646">
            <w:t>drivers.</w:t>
          </w:r>
          <w:r w:rsidR="009C24F7">
            <w:t xml:space="preserve"> </w:t>
          </w:r>
        </w:p>
        <w:p w14:paraId="54658B89" w14:textId="77777777" w:rsidR="009C24F7" w:rsidRDefault="009C24F7" w:rsidP="00C6480A">
          <w:pPr>
            <w:pStyle w:val="PolicyBody"/>
          </w:pPr>
        </w:p>
        <w:p w14:paraId="6E3A6997" w14:textId="53BEA8FB" w:rsidR="00EE5464" w:rsidRDefault="009C24F7" w:rsidP="00C6480A">
          <w:pPr>
            <w:pStyle w:val="PolicyBody"/>
            <w:rPr>
              <w:rStyle w:val="eop"/>
              <w:rFonts w:ascii="Calibri" w:hAnsi="Calibri" w:cs="Calibri"/>
              <w:color w:val="4472C4" w:themeColor="accent1"/>
            </w:rPr>
          </w:pPr>
          <w:r>
            <w:t>We agree that the demographics of the precinct also need to be considered, and that locations which have a population of residents or visitors who are likely to have a higher proportion of Australian Disability Parking Permits than average should be considered for more than the minimum number of accessible parking spaces. </w:t>
          </w:r>
        </w:p>
        <w:p w14:paraId="582FB3AA" w14:textId="77777777" w:rsidR="009C24F7" w:rsidRPr="009C24F7" w:rsidRDefault="009C24F7" w:rsidP="00C6480A">
          <w:pPr>
            <w:pStyle w:val="paragraph"/>
            <w:spacing w:before="0" w:beforeAutospacing="0" w:after="0" w:afterAutospacing="0"/>
            <w:ind w:left="720"/>
            <w:jc w:val="both"/>
            <w:textAlignment w:val="baseline"/>
            <w:rPr>
              <w:rFonts w:ascii="Calibri" w:hAnsi="Calibri" w:cs="Calibri"/>
              <w:color w:val="4472C4" w:themeColor="accent1"/>
              <w:sz w:val="22"/>
              <w:szCs w:val="22"/>
            </w:rPr>
          </w:pPr>
        </w:p>
        <w:p w14:paraId="39CE046A" w14:textId="77777777" w:rsidR="006E05A7" w:rsidRDefault="006E05A7" w:rsidP="00C6480A">
          <w:pPr>
            <w:pStyle w:val="Heading1"/>
            <w:jc w:val="both"/>
          </w:pPr>
          <w:bookmarkStart w:id="80" w:name="_Toc102998541"/>
          <w:bookmarkStart w:id="81" w:name="_Toc103011775"/>
          <w:bookmarkStart w:id="82" w:name="_Toc110516816"/>
          <w:r>
            <w:t>Part 5</w:t>
          </w:r>
          <w:r w:rsidRPr="00097442">
            <w:t xml:space="preserve">: Accessibility in </w:t>
          </w:r>
          <w:bookmarkEnd w:id="80"/>
          <w:bookmarkEnd w:id="81"/>
          <w:r>
            <w:t>C</w:t>
          </w:r>
          <w:r w:rsidRPr="00097442">
            <w:t>onveyances</w:t>
          </w:r>
          <w:bookmarkEnd w:id="82"/>
          <w:r>
            <w:t xml:space="preserve"> </w:t>
          </w:r>
        </w:p>
        <w:p w14:paraId="22C52095" w14:textId="77777777" w:rsidR="00431551" w:rsidRPr="00431551" w:rsidRDefault="00431551" w:rsidP="00C6480A">
          <w:pPr>
            <w:jc w:val="both"/>
          </w:pPr>
        </w:p>
        <w:p w14:paraId="28439FD9" w14:textId="3363049B" w:rsidR="0006529E" w:rsidRPr="0006529E" w:rsidRDefault="00182ADD" w:rsidP="00C6480A">
          <w:pPr>
            <w:pStyle w:val="Heading2"/>
            <w:jc w:val="both"/>
            <w:rPr>
              <w:rStyle w:val="Emphasis"/>
              <w:color w:val="2C4390"/>
            </w:rPr>
          </w:pPr>
          <w:bookmarkStart w:id="83" w:name="_Toc110516817"/>
          <w:r>
            <w:rPr>
              <w:rStyle w:val="Emphasis"/>
              <w:color w:val="2C4390"/>
            </w:rPr>
            <w:t>5</w:t>
          </w:r>
          <w:r w:rsidR="007D07EA">
            <w:rPr>
              <w:rStyle w:val="Emphasis"/>
              <w:color w:val="2C4390"/>
            </w:rPr>
            <w:t>1</w:t>
          </w:r>
          <w:r>
            <w:rPr>
              <w:rStyle w:val="Emphasis"/>
              <w:color w:val="2C4390"/>
            </w:rPr>
            <w:t xml:space="preserve">. </w:t>
          </w:r>
          <w:r w:rsidR="0006529E" w:rsidRPr="0006529E">
            <w:rPr>
              <w:rStyle w:val="Emphasis"/>
              <w:color w:val="2C4390"/>
            </w:rPr>
            <w:t>Grabrails on access paths</w:t>
          </w:r>
          <w:bookmarkEnd w:id="83"/>
        </w:p>
        <w:p w14:paraId="0E2A4A0A" w14:textId="2F91E1A4" w:rsidR="00B25E4C" w:rsidRDefault="005117E2" w:rsidP="00C6480A">
          <w:pPr>
            <w:pStyle w:val="RecTitle"/>
            <w:jc w:val="both"/>
          </w:pPr>
          <w:r>
            <w:t xml:space="preserve">PDCN supports the regulatory option </w:t>
          </w:r>
        </w:p>
        <w:p w14:paraId="4618D3F6" w14:textId="77777777" w:rsidR="005117E2" w:rsidRDefault="005117E2" w:rsidP="00C6480A">
          <w:pPr>
            <w:pStyle w:val="PolicyBody"/>
          </w:pPr>
        </w:p>
        <w:p w14:paraId="1C5E141B" w14:textId="4F47993E" w:rsidR="006B798B" w:rsidRDefault="007C2485" w:rsidP="00C6480A">
          <w:pPr>
            <w:pStyle w:val="PolicyBody"/>
          </w:pPr>
          <w:r>
            <w:lastRenderedPageBreak/>
            <w:t xml:space="preserve">To provide people with disability equal access to public transport it is integral that </w:t>
          </w:r>
          <w:r w:rsidR="00133B0A">
            <w:t>access paths are truly accessible</w:t>
          </w:r>
          <w:r w:rsidR="00E119D8">
            <w:t xml:space="preserve">. </w:t>
          </w:r>
          <w:r w:rsidR="00DF2FF0">
            <w:t xml:space="preserve">The implementation of </w:t>
          </w:r>
          <w:r w:rsidR="00493971">
            <w:t>grabrails on access paths is more than just an accessibility issue, it is also a safety issue for people with</w:t>
          </w:r>
          <w:r w:rsidR="001F1A65">
            <w:t xml:space="preserve"> disability.</w:t>
          </w:r>
          <w:r w:rsidR="0015753D">
            <w:t xml:space="preserve"> As Transport Standards currently stand, </w:t>
          </w:r>
          <w:r w:rsidR="00222105">
            <w:t xml:space="preserve">there is no </w:t>
          </w:r>
          <w:r w:rsidR="002E087F">
            <w:t xml:space="preserve">requirements for support grabrails </w:t>
          </w:r>
          <w:r w:rsidR="00692064">
            <w:t xml:space="preserve">along </w:t>
          </w:r>
          <w:r w:rsidR="007460CE">
            <w:t>conveyance access paths</w:t>
          </w:r>
          <w:r w:rsidR="00DD7F82">
            <w:t xml:space="preserve"> apart from luminance requirements. </w:t>
          </w:r>
          <w:r w:rsidR="00F22CFD">
            <w:t>This i</w:t>
          </w:r>
          <w:r w:rsidR="009103D2">
            <w:t xml:space="preserve">s an issue that needs amending for the safety of people with disability at risk of falls and injury due to instability </w:t>
          </w:r>
          <w:r w:rsidR="00441895">
            <w:t>and transport infrastructure that does not suit their needs.</w:t>
          </w:r>
        </w:p>
        <w:p w14:paraId="134597E7" w14:textId="77777777" w:rsidR="006B798B" w:rsidRDefault="006B798B" w:rsidP="00C6480A">
          <w:pPr>
            <w:pStyle w:val="PolicyBody"/>
          </w:pPr>
        </w:p>
        <w:p w14:paraId="40FA8682" w14:textId="57C90131" w:rsidR="00D439E7" w:rsidRDefault="007D2B47" w:rsidP="00C6480A">
          <w:pPr>
            <w:pStyle w:val="PolicyBody"/>
          </w:pPr>
          <w:r>
            <w:t>In Australia</w:t>
          </w:r>
          <w:r w:rsidR="00D74751">
            <w:t>,</w:t>
          </w:r>
          <w:r w:rsidR="003237CE">
            <w:t xml:space="preserve"> </w:t>
          </w:r>
          <w:r w:rsidR="00D74751">
            <w:t>falls are the largest contributor to</w:t>
          </w:r>
          <w:r w:rsidR="007F6B17">
            <w:t xml:space="preserve"> </w:t>
          </w:r>
          <w:r w:rsidR="00AC1B8E">
            <w:t>hospitalised injuries</w:t>
          </w:r>
          <w:r w:rsidR="007E04FA">
            <w:t xml:space="preserve">, with 42% of </w:t>
          </w:r>
          <w:r w:rsidR="002F5CD4">
            <w:t xml:space="preserve">hospitalised injuries caused by </w:t>
          </w:r>
          <w:r w:rsidR="003237CE">
            <w:t>unintentional falls</w:t>
          </w:r>
          <w:r w:rsidR="00453ED7">
            <w:rPr>
              <w:rStyle w:val="FootnoteReference"/>
            </w:rPr>
            <w:footnoteReference w:id="9"/>
          </w:r>
          <w:r w:rsidR="003237CE">
            <w:t>.</w:t>
          </w:r>
          <w:r w:rsidR="00FB019C">
            <w:t xml:space="preserve"> </w:t>
          </w:r>
          <w:r w:rsidR="00F52A03">
            <w:t>For transport</w:t>
          </w:r>
          <w:r w:rsidR="00AA08C2">
            <w:t xml:space="preserve"> standards to </w:t>
          </w:r>
          <w:r w:rsidR="00F3647A">
            <w:t xml:space="preserve">consider the safety of its users, it is integral that grabrails </w:t>
          </w:r>
          <w:r w:rsidR="00F84580">
            <w:t xml:space="preserve">on access paths </w:t>
          </w:r>
          <w:r w:rsidR="00BB2BB0">
            <w:t xml:space="preserve">are included and implemented through a regulatory process to ensure the safety of users of public transport, especially those </w:t>
          </w:r>
          <w:r w:rsidR="00D678C8">
            <w:t xml:space="preserve">with disability. </w:t>
          </w:r>
        </w:p>
        <w:p w14:paraId="37B4C8B2" w14:textId="77777777" w:rsidR="00431551" w:rsidRPr="00B25E4C" w:rsidRDefault="00431551" w:rsidP="00C6480A">
          <w:pPr>
            <w:pStyle w:val="PolicyBody"/>
          </w:pPr>
        </w:p>
        <w:p w14:paraId="45581096" w14:textId="25CC6030" w:rsidR="0006529E" w:rsidRPr="00D422F9" w:rsidRDefault="00182ADD" w:rsidP="00C6480A">
          <w:pPr>
            <w:pStyle w:val="Heading2"/>
            <w:jc w:val="both"/>
            <w:rPr>
              <w:rStyle w:val="Emphasis"/>
              <w:color w:val="2C4390"/>
            </w:rPr>
          </w:pPr>
          <w:bookmarkStart w:id="84" w:name="_Toc110516818"/>
          <w:r>
            <w:rPr>
              <w:rStyle w:val="Emphasis"/>
              <w:color w:val="2C4390"/>
            </w:rPr>
            <w:t>5</w:t>
          </w:r>
          <w:r w:rsidR="007D07EA">
            <w:rPr>
              <w:rStyle w:val="Emphasis"/>
              <w:color w:val="2C4390"/>
            </w:rPr>
            <w:t>2</w:t>
          </w:r>
          <w:r>
            <w:rPr>
              <w:rStyle w:val="Emphasis"/>
              <w:color w:val="2C4390"/>
            </w:rPr>
            <w:t>.</w:t>
          </w:r>
          <w:r w:rsidR="0006529E" w:rsidRPr="0006529E">
            <w:rPr>
              <w:rStyle w:val="Emphasis"/>
              <w:color w:val="2C4390"/>
            </w:rPr>
            <w:t>Grabrails in allocated spaces</w:t>
          </w:r>
          <w:bookmarkEnd w:id="84"/>
        </w:p>
        <w:p w14:paraId="22F2BE96" w14:textId="1632AF8E" w:rsidR="00BD3BC0" w:rsidRDefault="003645B3" w:rsidP="00C6480A">
          <w:pPr>
            <w:pStyle w:val="RecTitle"/>
            <w:jc w:val="both"/>
          </w:pPr>
          <w:r>
            <w:t xml:space="preserve">PDCN supports the regulatory option </w:t>
          </w:r>
        </w:p>
        <w:p w14:paraId="239E6783" w14:textId="77777777" w:rsidR="00C271BD" w:rsidRDefault="00C271BD" w:rsidP="00C6480A">
          <w:pPr>
            <w:pStyle w:val="RecTitle"/>
            <w:jc w:val="both"/>
          </w:pPr>
        </w:p>
        <w:p w14:paraId="64AB071A" w14:textId="4FA976D6" w:rsidR="00BD3BC0" w:rsidRPr="00FA07F9" w:rsidRDefault="008F0513" w:rsidP="00C6480A">
          <w:pPr>
            <w:pStyle w:val="PolicyBody"/>
          </w:pPr>
          <w:r>
            <w:t xml:space="preserve">Current transport standards </w:t>
          </w:r>
          <w:r w:rsidR="00F20D46">
            <w:t xml:space="preserve">are outdated in their </w:t>
          </w:r>
          <w:r w:rsidR="00B434E5">
            <w:t xml:space="preserve">guidance in the layout </w:t>
          </w:r>
          <w:r w:rsidR="00EA74C1">
            <w:t xml:space="preserve">of </w:t>
          </w:r>
          <w:r w:rsidR="00603836">
            <w:t xml:space="preserve">grabrails in allocated </w:t>
          </w:r>
          <w:r w:rsidR="002B742D">
            <w:t xml:space="preserve">spaces and their </w:t>
          </w:r>
          <w:r w:rsidR="001F37F7">
            <w:t xml:space="preserve">luminance contrast in these areas. </w:t>
          </w:r>
          <w:r w:rsidR="00872CE4">
            <w:t xml:space="preserve">There is a need for amendments to the standards in this area and regulations to be implemented to avoid confusion and promote consistency </w:t>
          </w:r>
          <w:r w:rsidR="00945355">
            <w:t>among transport services</w:t>
          </w:r>
          <w:r w:rsidR="00104504">
            <w:t xml:space="preserve"> and accessibility requirements. </w:t>
          </w:r>
        </w:p>
        <w:p w14:paraId="4A5290C9" w14:textId="77777777" w:rsidR="00104504" w:rsidRDefault="00104504" w:rsidP="00C6480A">
          <w:pPr>
            <w:pStyle w:val="PolicyBody"/>
          </w:pPr>
        </w:p>
        <w:p w14:paraId="1827A3D5" w14:textId="1327B491" w:rsidR="00104504" w:rsidRPr="00FA07F9" w:rsidRDefault="00666D42" w:rsidP="00C6480A">
          <w:pPr>
            <w:pStyle w:val="PolicyBody"/>
          </w:pPr>
          <w:r>
            <w:t xml:space="preserve">Grabrails in allocated spaces are </w:t>
          </w:r>
          <w:r w:rsidR="001D328C">
            <w:t xml:space="preserve">important in ensuring people with disability can use transport safely and independently. </w:t>
          </w:r>
          <w:r w:rsidR="00847415">
            <w:t xml:space="preserve">Grabrails are used for </w:t>
          </w:r>
          <w:r w:rsidR="000B0D3B">
            <w:t>providing support for balance, reducing fatigue</w:t>
          </w:r>
          <w:r w:rsidR="00A17C73">
            <w:t>, holding weight while man</w:t>
          </w:r>
          <w:r w:rsidR="000F4242">
            <w:t>oe</w:t>
          </w:r>
          <w:r w:rsidR="004A3715">
            <w:t>uvring</w:t>
          </w:r>
          <w:r w:rsidR="000A06B8">
            <w:t xml:space="preserve">, and avoiding falls. </w:t>
          </w:r>
          <w:r w:rsidR="0085070C">
            <w:t xml:space="preserve">Without </w:t>
          </w:r>
          <w:r w:rsidR="00852874">
            <w:t xml:space="preserve">fit for </w:t>
          </w:r>
          <w:r w:rsidR="001F6269">
            <w:t xml:space="preserve">purpose </w:t>
          </w:r>
          <w:r w:rsidR="00A15C47">
            <w:t xml:space="preserve">policy regulations </w:t>
          </w:r>
          <w:r w:rsidR="00785D2E">
            <w:t>for grabrails on transport systems</w:t>
          </w:r>
          <w:r w:rsidR="000305EA">
            <w:t>, there is cause for concern regarding the safety of people with disability and their ability to</w:t>
          </w:r>
          <w:r w:rsidR="00785D2E">
            <w:t xml:space="preserve"> </w:t>
          </w:r>
          <w:r w:rsidR="0033420B">
            <w:t xml:space="preserve">travel independently. </w:t>
          </w:r>
        </w:p>
        <w:p w14:paraId="19300D08" w14:textId="77777777" w:rsidR="00246158" w:rsidRPr="00FA07F9" w:rsidRDefault="00246158" w:rsidP="00C6480A">
          <w:pPr>
            <w:pStyle w:val="PolicyBody"/>
          </w:pPr>
        </w:p>
        <w:p w14:paraId="5E8132A4" w14:textId="664686D9" w:rsidR="0006529E" w:rsidRPr="0006529E" w:rsidRDefault="00182ADD" w:rsidP="00C6480A">
          <w:pPr>
            <w:pStyle w:val="Heading2"/>
            <w:jc w:val="both"/>
            <w:rPr>
              <w:rStyle w:val="Emphasis"/>
              <w:color w:val="2C4390"/>
            </w:rPr>
          </w:pPr>
          <w:bookmarkStart w:id="85" w:name="_Toc110516819"/>
          <w:r>
            <w:rPr>
              <w:rStyle w:val="Emphasis"/>
              <w:color w:val="2C4390"/>
            </w:rPr>
            <w:t>5</w:t>
          </w:r>
          <w:r w:rsidR="007D07EA">
            <w:rPr>
              <w:rStyle w:val="Emphasis"/>
              <w:color w:val="2C4390"/>
            </w:rPr>
            <w:t>3</w:t>
          </w:r>
          <w:r>
            <w:rPr>
              <w:rStyle w:val="Emphasis"/>
              <w:color w:val="2C4390"/>
            </w:rPr>
            <w:t>.</w:t>
          </w:r>
          <w:r w:rsidR="0006529E" w:rsidRPr="0006529E">
            <w:rPr>
              <w:rStyle w:val="Emphasis"/>
              <w:color w:val="2C4390"/>
            </w:rPr>
            <w:t>Mobility aid movement in allocated spaces—passive restraints</w:t>
          </w:r>
          <w:bookmarkEnd w:id="85"/>
        </w:p>
        <w:p w14:paraId="2E91DE95" w14:textId="53948D4F" w:rsidR="00A3095B" w:rsidRDefault="00B120C2" w:rsidP="00C6480A">
          <w:pPr>
            <w:pStyle w:val="RecTitle"/>
            <w:jc w:val="both"/>
          </w:pPr>
          <w:r>
            <w:t xml:space="preserve">PDCN supports the regulatory option </w:t>
          </w:r>
        </w:p>
        <w:p w14:paraId="49E16186" w14:textId="77777777" w:rsidR="00B120C2" w:rsidRDefault="00B120C2" w:rsidP="00C6480A">
          <w:pPr>
            <w:pStyle w:val="RecTitle"/>
            <w:jc w:val="both"/>
          </w:pPr>
        </w:p>
        <w:p w14:paraId="2FA0B910" w14:textId="52C06056" w:rsidR="00B52729" w:rsidRDefault="008B3A0E" w:rsidP="00C6480A">
          <w:pPr>
            <w:pStyle w:val="PolicyBody"/>
          </w:pPr>
          <w:r>
            <w:t xml:space="preserve">Under the current Transport Standards, </w:t>
          </w:r>
          <w:r w:rsidR="009B536E">
            <w:t>information on the use of passive restraints on public transport is vague</w:t>
          </w:r>
          <w:r w:rsidR="00A4604A">
            <w:t xml:space="preserve"> and mostly unregulated. </w:t>
          </w:r>
          <w:r w:rsidR="00B52729">
            <w:t xml:space="preserve">Securing mobility aids is a matter of basic transport safety. Mobility aids can be extremely heavy and pose a risk to </w:t>
          </w:r>
          <w:r w:rsidR="002C4AD9">
            <w:t xml:space="preserve">other </w:t>
          </w:r>
          <w:r w:rsidR="00B52729">
            <w:t xml:space="preserve">passengers if they become displaced during starts, </w:t>
          </w:r>
          <w:r w:rsidR="000A5562">
            <w:t>stops,</w:t>
          </w:r>
          <w:r w:rsidR="00B52729">
            <w:t xml:space="preserve"> and turns. They can also become damaged through sliding or tipping out of allocated spaces. </w:t>
          </w:r>
          <w:r w:rsidR="00F43D9F">
            <w:t>Often is the case with our members that allocated spaces</w:t>
          </w:r>
          <w:r w:rsidR="00F77BBC">
            <w:t xml:space="preserve"> are not </w:t>
          </w:r>
          <w:r w:rsidR="002C4AD9">
            <w:t xml:space="preserve">plentiful </w:t>
          </w:r>
          <w:r w:rsidR="00F77BBC">
            <w:t xml:space="preserve">enough, and </w:t>
          </w:r>
          <w:r w:rsidR="008906CC">
            <w:t xml:space="preserve">they are forced to </w:t>
          </w:r>
          <w:r w:rsidR="00BF789A">
            <w:t>stay in awkward and unsafe spaces for travel, often u</w:t>
          </w:r>
          <w:r w:rsidR="00B84EF7">
            <w:t xml:space="preserve">nrestrained. </w:t>
          </w:r>
          <w:r w:rsidR="00BF789A">
            <w:t xml:space="preserve"> </w:t>
          </w:r>
        </w:p>
        <w:p w14:paraId="0158FFF0" w14:textId="77777777" w:rsidR="00F43D9F" w:rsidRDefault="00F43D9F" w:rsidP="00C6480A">
          <w:pPr>
            <w:pStyle w:val="PolicyBody"/>
          </w:pPr>
        </w:p>
        <w:p w14:paraId="3720DBB1" w14:textId="27C1044D" w:rsidR="00B84EF7" w:rsidRPr="002E6310" w:rsidRDefault="00F43D9F" w:rsidP="00D3220D">
          <w:pPr>
            <w:pStyle w:val="Quote"/>
            <w:ind w:left="0" w:right="95"/>
            <w:jc w:val="both"/>
            <w:rPr>
              <w:rFonts w:ascii="Myriad Pro" w:hAnsi="Myriad Pro"/>
              <w:color w:val="2C4390"/>
            </w:rPr>
          </w:pPr>
          <w:r w:rsidRPr="002E6310">
            <w:rPr>
              <w:rFonts w:ascii="Myriad Pro" w:hAnsi="Myriad Pro"/>
              <w:color w:val="2C4390"/>
            </w:rPr>
            <w:t>“</w:t>
          </w:r>
          <w:r w:rsidR="00F74CF4" w:rsidRPr="002E6310">
            <w:rPr>
              <w:rFonts w:ascii="Myriad Pro" w:hAnsi="Myriad Pro"/>
              <w:color w:val="2C4390"/>
            </w:rPr>
            <w:t>B</w:t>
          </w:r>
          <w:r w:rsidRPr="002E6310">
            <w:rPr>
              <w:rFonts w:ascii="Myriad Pro" w:hAnsi="Myriad Pro"/>
              <w:color w:val="2C4390"/>
            </w:rPr>
            <w:t>etter access on the ferry as well in terms of seating. There's a couple of seats that are out of the way, but not quite enough. I always find I'm blocking the aisles all the time.”</w:t>
          </w:r>
        </w:p>
        <w:p w14:paraId="5B7FE488" w14:textId="449FA785" w:rsidR="00B84EF7" w:rsidRPr="002E6310" w:rsidRDefault="00B84EF7" w:rsidP="00D3220D">
          <w:pPr>
            <w:pStyle w:val="PolicyBody"/>
            <w:ind w:right="95"/>
            <w:jc w:val="center"/>
            <w:rPr>
              <w:color w:val="2C4390"/>
            </w:rPr>
          </w:pPr>
          <w:r w:rsidRPr="002E6310">
            <w:rPr>
              <w:color w:val="2C4390"/>
            </w:rPr>
            <w:t>Wheelchair User and PDCN member</w:t>
          </w:r>
        </w:p>
        <w:p w14:paraId="5326D6B5" w14:textId="40B5420D" w:rsidR="00782B93" w:rsidRPr="002E6310" w:rsidRDefault="00782B93" w:rsidP="00D3220D">
          <w:pPr>
            <w:pStyle w:val="PolicyBody"/>
            <w:ind w:right="95"/>
            <w:rPr>
              <w:color w:val="2C4390"/>
            </w:rPr>
          </w:pPr>
        </w:p>
        <w:p w14:paraId="5FBD54E1" w14:textId="11C6E4B1" w:rsidR="00782B93" w:rsidRPr="002E6310" w:rsidRDefault="00782B93" w:rsidP="00D3220D">
          <w:pPr>
            <w:pStyle w:val="PolicyBody"/>
            <w:ind w:right="95"/>
            <w:rPr>
              <w:i/>
              <w:iCs/>
              <w:color w:val="2C4390"/>
            </w:rPr>
          </w:pPr>
          <w:r w:rsidRPr="002E6310">
            <w:rPr>
              <w:rStyle w:val="QuoteChar"/>
              <w:rFonts w:ascii="Myriad Pro" w:hAnsi="Myriad Pro"/>
              <w:color w:val="2C4390"/>
            </w:rPr>
            <w:t>“</w:t>
          </w:r>
          <w:r w:rsidR="00F74CF4" w:rsidRPr="002E6310">
            <w:rPr>
              <w:rStyle w:val="QuoteChar"/>
              <w:rFonts w:ascii="Myriad Pro" w:hAnsi="Myriad Pro"/>
              <w:color w:val="2C4390"/>
            </w:rPr>
            <w:t>M</w:t>
          </w:r>
          <w:r w:rsidRPr="002E6310">
            <w:rPr>
              <w:rStyle w:val="QuoteChar"/>
              <w:rFonts w:ascii="Myriad Pro" w:hAnsi="Myriad Pro"/>
              <w:color w:val="2C4390"/>
            </w:rPr>
            <w:t>y wheelchair, for instance, it's an electric wheelchair, it's heavy. And I don't know if anyone has this problem, but the surface where you normally park your wheelchair, I'm not sure what kind of</w:t>
          </w:r>
          <w:r w:rsidRPr="002E6310">
            <w:rPr>
              <w:i/>
              <w:iCs/>
              <w:color w:val="2C4390"/>
            </w:rPr>
            <w:t xml:space="preserve"> </w:t>
          </w:r>
          <w:r w:rsidRPr="002E6310">
            <w:rPr>
              <w:rStyle w:val="QuoteChar"/>
              <w:rFonts w:ascii="Myriad Pro" w:hAnsi="Myriad Pro"/>
              <w:color w:val="2C4390"/>
            </w:rPr>
            <w:t xml:space="preserve">rubber or material it is, but because buses stop and start, I often find that my wheelchair gets pushed in one direction when the bus is suddenly stopping or when it's suddenly leaving the stop. And you end up sometimes getting stuck in </w:t>
          </w:r>
          <w:proofErr w:type="gramStart"/>
          <w:r w:rsidRPr="002E6310">
            <w:rPr>
              <w:rStyle w:val="QuoteChar"/>
              <w:rFonts w:ascii="Myriad Pro" w:hAnsi="Myriad Pro"/>
              <w:color w:val="2C4390"/>
            </w:rPr>
            <w:t>a really awkward</w:t>
          </w:r>
          <w:proofErr w:type="gramEnd"/>
          <w:r w:rsidRPr="002E6310">
            <w:rPr>
              <w:rStyle w:val="QuoteChar"/>
              <w:rFonts w:ascii="Myriad Pro" w:hAnsi="Myriad Pro"/>
              <w:color w:val="2C4390"/>
            </w:rPr>
            <w:t xml:space="preserve"> position and having to manoeuvre your wheelchair out of that.”</w:t>
          </w:r>
        </w:p>
        <w:p w14:paraId="69B7CD0B" w14:textId="77777777" w:rsidR="00510FC3" w:rsidRPr="002E6310" w:rsidRDefault="00510FC3" w:rsidP="00D3220D">
          <w:pPr>
            <w:pStyle w:val="PolicyBody"/>
            <w:ind w:right="95"/>
            <w:rPr>
              <w:i/>
              <w:iCs/>
              <w:color w:val="2C4390"/>
            </w:rPr>
          </w:pPr>
        </w:p>
        <w:p w14:paraId="3E022F42" w14:textId="3BEA7CF9" w:rsidR="00510FC3" w:rsidRPr="002E6310" w:rsidRDefault="00F32E4C" w:rsidP="00D3220D">
          <w:pPr>
            <w:pStyle w:val="PolicyBody"/>
            <w:ind w:right="95"/>
            <w:jc w:val="center"/>
            <w:rPr>
              <w:color w:val="2C4390"/>
            </w:rPr>
          </w:pPr>
          <w:r w:rsidRPr="002E6310">
            <w:rPr>
              <w:color w:val="2C4390"/>
            </w:rPr>
            <w:t>Wheelchair User and PDCN member</w:t>
          </w:r>
        </w:p>
        <w:p w14:paraId="2F45BAD7" w14:textId="77777777" w:rsidR="00510FC3" w:rsidRPr="00782B93" w:rsidRDefault="00510FC3" w:rsidP="00C6480A">
          <w:pPr>
            <w:pStyle w:val="PolicyBody"/>
            <w:rPr>
              <w:i/>
              <w:iCs/>
            </w:rPr>
          </w:pPr>
        </w:p>
        <w:p w14:paraId="0FC1C90D" w14:textId="06BA348F" w:rsidR="00A3095B" w:rsidRDefault="00B63BF9" w:rsidP="00C6480A">
          <w:pPr>
            <w:pStyle w:val="PolicyBody"/>
          </w:pPr>
          <w:r>
            <w:t xml:space="preserve">A regulatory approach to </w:t>
          </w:r>
          <w:r w:rsidR="00677A56">
            <w:t xml:space="preserve">passive restraints in allocated </w:t>
          </w:r>
          <w:r w:rsidR="00F8161A">
            <w:t xml:space="preserve">spaces </w:t>
          </w:r>
          <w:r w:rsidR="00522152">
            <w:t xml:space="preserve">that clearly </w:t>
          </w:r>
          <w:r w:rsidR="00306304">
            <w:t xml:space="preserve">defines requirements </w:t>
          </w:r>
          <w:r w:rsidR="006A1FB3">
            <w:t xml:space="preserve">for containment of mobility aids to an adequate </w:t>
          </w:r>
          <w:r w:rsidR="008306FF">
            <w:t xml:space="preserve">level </w:t>
          </w:r>
          <w:r w:rsidR="005C7699">
            <w:t xml:space="preserve">on public transport </w:t>
          </w:r>
          <w:r w:rsidR="0040707D">
            <w:t xml:space="preserve">would greatly benefit users </w:t>
          </w:r>
          <w:r w:rsidR="0040707D">
            <w:lastRenderedPageBreak/>
            <w:t xml:space="preserve">of public transport with disability. </w:t>
          </w:r>
          <w:r w:rsidR="00BC60C7">
            <w:t xml:space="preserve">Having regulated implementation of passive restraints will create a greater sense of security for people with disability using transport, and in turn allows for </w:t>
          </w:r>
          <w:r w:rsidR="001F1F78">
            <w:t>more independent travel without compromising on safety</w:t>
          </w:r>
          <w:r w:rsidR="00E61A26">
            <w:t xml:space="preserve"> for those who use mobility devices. </w:t>
          </w:r>
        </w:p>
        <w:p w14:paraId="14A3D0E7" w14:textId="77777777" w:rsidR="00633600" w:rsidRPr="00A3095B" w:rsidRDefault="00633600" w:rsidP="00C6480A">
          <w:pPr>
            <w:pStyle w:val="PolicyBody"/>
          </w:pPr>
        </w:p>
        <w:p w14:paraId="5BF333C2" w14:textId="38C42553" w:rsidR="00531E4C" w:rsidRDefault="00182ADD" w:rsidP="00C6480A">
          <w:pPr>
            <w:pStyle w:val="Heading2"/>
            <w:jc w:val="both"/>
            <w:rPr>
              <w:rStyle w:val="Emphasis"/>
              <w:color w:val="2C4390"/>
            </w:rPr>
          </w:pPr>
          <w:bookmarkStart w:id="86" w:name="_Toc110516820"/>
          <w:r>
            <w:rPr>
              <w:rStyle w:val="Emphasis"/>
              <w:color w:val="2C4390"/>
            </w:rPr>
            <w:t>5</w:t>
          </w:r>
          <w:r w:rsidR="007D07EA">
            <w:rPr>
              <w:rStyle w:val="Emphasis"/>
              <w:color w:val="2C4390"/>
            </w:rPr>
            <w:t>4</w:t>
          </w:r>
          <w:r>
            <w:rPr>
              <w:rStyle w:val="Emphasis"/>
              <w:color w:val="2C4390"/>
            </w:rPr>
            <w:t xml:space="preserve">. </w:t>
          </w:r>
          <w:r w:rsidR="0006529E" w:rsidRPr="0006529E">
            <w:rPr>
              <w:rStyle w:val="Emphasis"/>
              <w:color w:val="2C4390"/>
            </w:rPr>
            <w:t>Mobility aid movement in allocated spaces—active restraints</w:t>
          </w:r>
          <w:bookmarkEnd w:id="86"/>
        </w:p>
        <w:p w14:paraId="552F4C2C" w14:textId="6FB70978" w:rsidR="004018A8" w:rsidRPr="00531E4C" w:rsidRDefault="008E3C3F" w:rsidP="00C6480A">
          <w:pPr>
            <w:pStyle w:val="RecTitle"/>
            <w:jc w:val="both"/>
            <w:rPr>
              <w:rFonts w:eastAsiaTheme="majorEastAsia" w:cstheme="majorBidi"/>
              <w:color w:val="2C4390"/>
              <w:sz w:val="26"/>
              <w:szCs w:val="26"/>
            </w:rPr>
          </w:pPr>
          <w:r>
            <w:t>PDCN supports the regulatory option</w:t>
          </w:r>
        </w:p>
        <w:p w14:paraId="4B0247E6" w14:textId="77777777" w:rsidR="008E3C3F" w:rsidRDefault="008E3C3F" w:rsidP="00C6480A">
          <w:pPr>
            <w:pStyle w:val="RecTitle"/>
            <w:jc w:val="both"/>
          </w:pPr>
        </w:p>
        <w:p w14:paraId="2B402259" w14:textId="37413AE6" w:rsidR="00F45B90" w:rsidRDefault="000E0642" w:rsidP="00C6480A">
          <w:pPr>
            <w:pStyle w:val="PolicyBody"/>
          </w:pPr>
          <w:r>
            <w:t xml:space="preserve">Amendments to the Transport Standards to include new technical requirements for active restraints </w:t>
          </w:r>
          <w:r w:rsidR="00FD6279">
            <w:t>and</w:t>
          </w:r>
          <w:r w:rsidR="001734A5">
            <w:t xml:space="preserve"> definitions</w:t>
          </w:r>
          <w:r w:rsidR="006C7BFB">
            <w:t xml:space="preserve"> of active restraining systems</w:t>
          </w:r>
          <w:r w:rsidR="00B85985">
            <w:t>, and where they are mandatory</w:t>
          </w:r>
          <w:r w:rsidR="00663AF3">
            <w:t>,</w:t>
          </w:r>
          <w:r w:rsidR="00B85985">
            <w:t xml:space="preserve"> are welcomed. </w:t>
          </w:r>
          <w:r w:rsidR="00C72F50">
            <w:t>We have noted through our member</w:t>
          </w:r>
          <w:r w:rsidR="00E15A65">
            <w:t>ship that in some cases</w:t>
          </w:r>
          <w:r w:rsidR="00414DBF">
            <w:t>,</w:t>
          </w:r>
          <w:r w:rsidR="00E15A65">
            <w:t xml:space="preserve"> active restraints are beneficial for the safety of passengers</w:t>
          </w:r>
          <w:r w:rsidR="00122662">
            <w:t xml:space="preserve">, however these restraints must be clearly defined and </w:t>
          </w:r>
          <w:r w:rsidR="00414DBF">
            <w:t xml:space="preserve">explained through regulatory amendments in the Transport Standards to be most beneficial to people who require them. </w:t>
          </w:r>
        </w:p>
        <w:p w14:paraId="449E6F57" w14:textId="77777777" w:rsidR="00F45B90" w:rsidRDefault="00F45B90" w:rsidP="00C6480A">
          <w:pPr>
            <w:pStyle w:val="RecTitle"/>
            <w:jc w:val="both"/>
          </w:pPr>
        </w:p>
        <w:p w14:paraId="584F0625" w14:textId="4018F11B" w:rsidR="004018A8" w:rsidRPr="002E6310" w:rsidRDefault="00280499" w:rsidP="00A13D84">
          <w:pPr>
            <w:pStyle w:val="Quote"/>
            <w:ind w:left="0" w:right="95"/>
            <w:jc w:val="both"/>
            <w:rPr>
              <w:rFonts w:ascii="Myriad Pro" w:hAnsi="Myriad Pro"/>
              <w:color w:val="2C4390"/>
            </w:rPr>
          </w:pPr>
          <w:r w:rsidRPr="002E6310">
            <w:rPr>
              <w:rFonts w:ascii="Myriad Pro" w:hAnsi="Myriad Pro"/>
              <w:color w:val="2C4390"/>
            </w:rPr>
            <w:t>“</w:t>
          </w:r>
          <w:r w:rsidR="004018A8" w:rsidRPr="002E6310">
            <w:rPr>
              <w:rFonts w:ascii="Myriad Pro" w:hAnsi="Myriad Pro"/>
              <w:color w:val="2C4390"/>
            </w:rPr>
            <w:t xml:space="preserve">Things more accessible for me, being a wheelchair user and people that I've worked with in the past would be </w:t>
          </w:r>
          <w:proofErr w:type="gramStart"/>
          <w:r w:rsidR="004018A8" w:rsidRPr="002E6310">
            <w:rPr>
              <w:rFonts w:ascii="Myriad Pro" w:hAnsi="Myriad Pro"/>
              <w:color w:val="2C4390"/>
            </w:rPr>
            <w:t>some kind of locking</w:t>
          </w:r>
          <w:proofErr w:type="gramEnd"/>
          <w:r w:rsidR="004018A8" w:rsidRPr="002E6310">
            <w:rPr>
              <w:rFonts w:ascii="Myriad Pro" w:hAnsi="Myriad Pro"/>
              <w:color w:val="2C4390"/>
            </w:rPr>
            <w:t xml:space="preserve"> mechanism on the bus. I pretty much go flying on the bus if I don't... You know, they kind of force you to sit is it backwards? Facing the back of the bus, I think. And I just refuse to do that, I sit sideways! Which probably adds to that awkward encounter in the beginning. But some sort of locking mechanism, especially for people that don't have hand function, or low hand function, or left and right can or can't hold on to the pole.</w:t>
          </w:r>
          <w:r w:rsidRPr="002E6310">
            <w:rPr>
              <w:rFonts w:ascii="Myriad Pro" w:hAnsi="Myriad Pro"/>
              <w:color w:val="2C4390"/>
            </w:rPr>
            <w:t>”</w:t>
          </w:r>
        </w:p>
        <w:p w14:paraId="0B957894" w14:textId="3F2D7746" w:rsidR="00280499" w:rsidRPr="002E6310" w:rsidRDefault="0017623F" w:rsidP="00A13D84">
          <w:pPr>
            <w:pStyle w:val="PolicyBody"/>
            <w:jc w:val="center"/>
            <w:rPr>
              <w:color w:val="2C4390"/>
            </w:rPr>
          </w:pPr>
          <w:r w:rsidRPr="002E6310">
            <w:rPr>
              <w:color w:val="2C4390"/>
            </w:rPr>
            <w:t>Wheelchair User &amp; PDCN member</w:t>
          </w:r>
        </w:p>
        <w:p w14:paraId="42EA8D01" w14:textId="77777777" w:rsidR="00F74CF4" w:rsidRPr="00F74CF4" w:rsidRDefault="00F74CF4" w:rsidP="00C6480A">
          <w:pPr>
            <w:pStyle w:val="PolicyBody"/>
          </w:pPr>
        </w:p>
        <w:p w14:paraId="73FEC472" w14:textId="77777777" w:rsidR="00CE3985" w:rsidRDefault="00CE3985" w:rsidP="00C6480A">
          <w:pPr>
            <w:pStyle w:val="RecTitle"/>
            <w:jc w:val="both"/>
            <w:rPr>
              <w:color w:val="auto"/>
            </w:rPr>
          </w:pPr>
          <w:r w:rsidRPr="00414DBF">
            <w:rPr>
              <w:color w:val="auto"/>
            </w:rPr>
            <w:t>Limitations on the practical use of active restraints.</w:t>
          </w:r>
        </w:p>
        <w:p w14:paraId="4185AECA" w14:textId="77777777" w:rsidR="00F74CF4" w:rsidRDefault="00F74CF4" w:rsidP="00C6480A">
          <w:pPr>
            <w:pStyle w:val="RecTitle"/>
            <w:jc w:val="both"/>
            <w:rPr>
              <w:color w:val="auto"/>
            </w:rPr>
          </w:pPr>
        </w:p>
        <w:p w14:paraId="574C2BCA" w14:textId="0C685571" w:rsidR="00F74CF4" w:rsidRPr="002E6310" w:rsidRDefault="004136A6" w:rsidP="00A13D84">
          <w:pPr>
            <w:pStyle w:val="Quote"/>
            <w:ind w:left="0" w:right="95"/>
            <w:jc w:val="both"/>
            <w:rPr>
              <w:rFonts w:ascii="Myriad Pro" w:hAnsi="Myriad Pro"/>
              <w:color w:val="2C4390"/>
            </w:rPr>
          </w:pPr>
          <w:r w:rsidRPr="002E6310">
            <w:rPr>
              <w:rFonts w:ascii="Myriad Pro" w:hAnsi="Myriad Pro"/>
              <w:color w:val="2C4390"/>
            </w:rPr>
            <w:t>“I absolutely think [active restraints] should be provided but for numerous reasons it may not be possible for everyone to use thus creating another barrier to travel.”</w:t>
          </w:r>
        </w:p>
        <w:p w14:paraId="5E27B3E2" w14:textId="6E0CF6D1" w:rsidR="004136A6" w:rsidRPr="002E6310" w:rsidRDefault="004136A6" w:rsidP="00A13D84">
          <w:pPr>
            <w:pStyle w:val="PolicyBody"/>
            <w:ind w:right="95"/>
            <w:jc w:val="center"/>
            <w:rPr>
              <w:color w:val="2C4390"/>
            </w:rPr>
          </w:pPr>
          <w:r w:rsidRPr="002E6310">
            <w:rPr>
              <w:color w:val="2C4390"/>
            </w:rPr>
            <w:t>Person with lived experience of vision impairment/blindness.</w:t>
          </w:r>
        </w:p>
        <w:p w14:paraId="0FC32C53" w14:textId="77777777" w:rsidR="00CE3985" w:rsidRDefault="00CE3985" w:rsidP="00C6480A">
          <w:pPr>
            <w:pStyle w:val="PolicyBody"/>
          </w:pPr>
        </w:p>
        <w:p w14:paraId="4D882DB7" w14:textId="1ADD15E8" w:rsidR="00CE3985" w:rsidRDefault="00CE3985" w:rsidP="00C6480A">
          <w:pPr>
            <w:jc w:val="both"/>
          </w:pPr>
          <w:r>
            <w:rPr>
              <w:rStyle w:val="PolicyBodyChar"/>
            </w:rPr>
            <w:t xml:space="preserve">We note that it is not uncommon for people on public transport to have </w:t>
          </w:r>
          <w:bookmarkStart w:id="87" w:name="_Int_rXzdnJAh"/>
          <w:r w:rsidRPr="496653C9">
            <w:rPr>
              <w:rStyle w:val="PolicyBodyChar"/>
            </w:rPr>
            <w:t>bulky</w:t>
          </w:r>
          <w:r>
            <w:rPr>
              <w:rStyle w:val="PolicyBodyChar"/>
            </w:rPr>
            <w:t xml:space="preserve"> items</w:t>
          </w:r>
          <w:bookmarkEnd w:id="87"/>
          <w:r>
            <w:rPr>
              <w:rStyle w:val="PolicyBodyChar"/>
            </w:rPr>
            <w:t xml:space="preserve"> that are not secured, for instance luggage, and we are mindful that requiring</w:t>
          </w:r>
          <w:r>
            <w:t xml:space="preserve"> </w:t>
          </w:r>
          <w:r>
            <w:rPr>
              <w:rStyle w:val="PolicyBodyChar"/>
            </w:rPr>
            <w:t xml:space="preserve">restraints for assistive aids where seatbelts are not </w:t>
          </w:r>
          <w:bookmarkStart w:id="88" w:name="_Int_TlcBlmai"/>
          <w:r w:rsidRPr="496653C9">
            <w:rPr>
              <w:rStyle w:val="PolicyBodyChar"/>
            </w:rPr>
            <w:t>needed</w:t>
          </w:r>
          <w:bookmarkEnd w:id="88"/>
          <w:r>
            <w:rPr>
              <w:rStyle w:val="PolicyBodyChar"/>
            </w:rPr>
            <w:t xml:space="preserve">, places a burden on people with disability which could be interpreted as discrimination. People with disabilities may experience difficulties in using active restraints themselves, which would require them to rely on </w:t>
          </w:r>
          <w:bookmarkStart w:id="89" w:name="_Int_OllwSQDz"/>
          <w:r w:rsidRPr="496653C9">
            <w:rPr>
              <w:rStyle w:val="PolicyBodyChar"/>
            </w:rPr>
            <w:t>aid</w:t>
          </w:r>
          <w:bookmarkEnd w:id="89"/>
          <w:r>
            <w:rPr>
              <w:rStyle w:val="PolicyBodyChar"/>
            </w:rPr>
            <w:t xml:space="preserve"> from others.</w:t>
          </w:r>
          <w:r>
            <w:t xml:space="preserve"> </w:t>
          </w:r>
        </w:p>
        <w:p w14:paraId="7C4E9CD8" w14:textId="77777777" w:rsidR="00CE3985" w:rsidRDefault="00CE3985" w:rsidP="00C6480A">
          <w:pPr>
            <w:pStyle w:val="PolicyBody"/>
          </w:pPr>
          <w:r>
            <w:t xml:space="preserve">Similarly, we know that some people with disability feel uncomfortable to use active restraints on public transport because it can be hard to independently release restraints to exit or release quickly in the case of an emergency. </w:t>
          </w:r>
        </w:p>
        <w:p w14:paraId="6EE402BA" w14:textId="77777777" w:rsidR="00CE3985" w:rsidRDefault="00CE3985" w:rsidP="00C6480A">
          <w:pPr>
            <w:pStyle w:val="PolicyBody"/>
          </w:pPr>
        </w:p>
        <w:p w14:paraId="3C4987F1" w14:textId="2CA98221" w:rsidR="00CE3985" w:rsidRDefault="00CE3985" w:rsidP="00C6480A">
          <w:pPr>
            <w:pStyle w:val="PolicyBody"/>
          </w:pPr>
          <w:r>
            <w:rPr>
              <w:rStyle w:val="PolicyBodyChar"/>
            </w:rPr>
            <w:t>Whilst we support the use of active restraints as the safest way to travel when using a mobility aid, m</w:t>
          </w:r>
          <w:r>
            <w:t xml:space="preserve">andating their use would limit the independence of people with disability and be problematic across forms of public transport which </w:t>
          </w:r>
          <w:bookmarkStart w:id="90" w:name="_Int_FvdZnK5x"/>
          <w:r>
            <w:t>run</w:t>
          </w:r>
          <w:bookmarkEnd w:id="90"/>
          <w:r>
            <w:t xml:space="preserve"> to set timetables, such as trains, trams</w:t>
          </w:r>
          <w:r w:rsidR="00DB3420">
            <w:t>,</w:t>
          </w:r>
          <w:r>
            <w:t xml:space="preserve"> and buses, or where there are limited staff and the potential of one or more people needing </w:t>
          </w:r>
          <w:bookmarkStart w:id="91" w:name="_Int_6yUMCOD9"/>
          <w:r>
            <w:t>help</w:t>
          </w:r>
          <w:bookmarkEnd w:id="91"/>
          <w:r>
            <w:t xml:space="preserve"> to restrain their assistive aids. </w:t>
          </w:r>
        </w:p>
        <w:p w14:paraId="6CC3323C" w14:textId="77777777" w:rsidR="00531E4C" w:rsidRDefault="00531E4C" w:rsidP="00C6480A">
          <w:pPr>
            <w:pStyle w:val="PolicyBody"/>
          </w:pPr>
        </w:p>
        <w:p w14:paraId="156BE53B" w14:textId="73D27AF0" w:rsidR="00CE3985" w:rsidRDefault="00CE3985" w:rsidP="00C6480A">
          <w:pPr>
            <w:pStyle w:val="PolicyBody"/>
          </w:pPr>
          <w:r>
            <w:t xml:space="preserve">Where active restraints have been mandated, for example, across all Wheelchair Accessible Taxis (WATS) time pressures are less of a problem and there is only a single passenger to </w:t>
          </w:r>
          <w:bookmarkStart w:id="92" w:name="_Int_JQnLOgWi"/>
          <w:r>
            <w:t>help</w:t>
          </w:r>
          <w:bookmarkEnd w:id="92"/>
          <w:r>
            <w:t xml:space="preserve"> at any one time. Drivers </w:t>
          </w:r>
          <w:bookmarkStart w:id="93" w:name="_Int_XWiRQE5X"/>
          <w:r>
            <w:t>must also</w:t>
          </w:r>
          <w:bookmarkEnd w:id="93"/>
          <w:r>
            <w:t xml:space="preserve"> undergo specific training and are paid a premium for this load and ‘tie down’ time. </w:t>
          </w:r>
        </w:p>
        <w:p w14:paraId="1D351B8B" w14:textId="77777777" w:rsidR="00CE3985" w:rsidRPr="00280499" w:rsidRDefault="00CE3985" w:rsidP="00C6480A">
          <w:pPr>
            <w:pStyle w:val="PolicyBody"/>
          </w:pPr>
        </w:p>
        <w:p w14:paraId="6C00D5BA" w14:textId="37F51D6E" w:rsidR="0006529E" w:rsidRPr="0006529E" w:rsidRDefault="00182ADD" w:rsidP="00C6480A">
          <w:pPr>
            <w:pStyle w:val="Heading2"/>
            <w:jc w:val="both"/>
            <w:rPr>
              <w:rStyle w:val="Emphasis"/>
              <w:color w:val="2C4390"/>
            </w:rPr>
          </w:pPr>
          <w:bookmarkStart w:id="94" w:name="_Toc110516821"/>
          <w:r>
            <w:rPr>
              <w:rStyle w:val="Emphasis"/>
              <w:color w:val="2C4390"/>
            </w:rPr>
            <w:t>5</w:t>
          </w:r>
          <w:r w:rsidR="007D07EA">
            <w:rPr>
              <w:rStyle w:val="Emphasis"/>
              <w:color w:val="2C4390"/>
            </w:rPr>
            <w:t>5</w:t>
          </w:r>
          <w:r>
            <w:rPr>
              <w:rStyle w:val="Emphasis"/>
              <w:color w:val="2C4390"/>
            </w:rPr>
            <w:t xml:space="preserve">. </w:t>
          </w:r>
          <w:r w:rsidR="0006529E" w:rsidRPr="0006529E">
            <w:rPr>
              <w:rStyle w:val="Emphasis"/>
              <w:color w:val="2C4390"/>
            </w:rPr>
            <w:t>Appropriate seats on booked services</w:t>
          </w:r>
          <w:bookmarkEnd w:id="94"/>
        </w:p>
        <w:p w14:paraId="3EF6D01F" w14:textId="20B39443" w:rsidR="00414DBF" w:rsidRDefault="00AA4F98" w:rsidP="00C6480A">
          <w:pPr>
            <w:pStyle w:val="RecTitle"/>
            <w:jc w:val="both"/>
          </w:pPr>
          <w:r>
            <w:t xml:space="preserve">PDCN supports the regulatory option </w:t>
          </w:r>
        </w:p>
        <w:p w14:paraId="75D0C0D3" w14:textId="77777777" w:rsidR="00AA4F98" w:rsidRDefault="00AA4F98" w:rsidP="00C6480A">
          <w:pPr>
            <w:pStyle w:val="RecTitle"/>
            <w:jc w:val="both"/>
          </w:pPr>
        </w:p>
        <w:p w14:paraId="6E53FB05" w14:textId="1B605A52" w:rsidR="00D86568" w:rsidRDefault="00033DC0" w:rsidP="00C6480A">
          <w:pPr>
            <w:pStyle w:val="PolicyBody"/>
          </w:pPr>
          <w:r>
            <w:lastRenderedPageBreak/>
            <w:t>For people with disability</w:t>
          </w:r>
          <w:r w:rsidR="00625EAF">
            <w:t>,</w:t>
          </w:r>
          <w:r>
            <w:t xml:space="preserve"> </w:t>
          </w:r>
          <w:r w:rsidR="00EC2F93">
            <w:t>seating that is suited to their needs</w:t>
          </w:r>
          <w:r w:rsidR="0088282A">
            <w:t xml:space="preserve"> is essential in booked services</w:t>
          </w:r>
          <w:r w:rsidR="00EC2F93">
            <w:t xml:space="preserve"> </w:t>
          </w:r>
          <w:r w:rsidR="0055270D">
            <w:t xml:space="preserve">as opposed to seating that </w:t>
          </w:r>
          <w:r w:rsidR="006E3A88">
            <w:t xml:space="preserve">is </w:t>
          </w:r>
          <w:r w:rsidR="005157FE">
            <w:t xml:space="preserve">designated </w:t>
          </w:r>
          <w:r w:rsidR="00381009">
            <w:t xml:space="preserve">as a one size fits all for </w:t>
          </w:r>
          <w:r w:rsidR="003D49C0">
            <w:t>people with disability</w:t>
          </w:r>
          <w:r w:rsidR="006B774B">
            <w:t>.</w:t>
          </w:r>
          <w:r w:rsidR="00061CEB">
            <w:t xml:space="preserve"> </w:t>
          </w:r>
          <w:r w:rsidR="002B5B89">
            <w:t xml:space="preserve">People with disability deserve choice and accessibility of seating on booked services, </w:t>
          </w:r>
          <w:r w:rsidR="00B81941">
            <w:t xml:space="preserve">with the ability to </w:t>
          </w:r>
          <w:r w:rsidR="0089396D">
            <w:t xml:space="preserve">specify </w:t>
          </w:r>
          <w:r w:rsidR="00863D7C">
            <w:t xml:space="preserve">what </w:t>
          </w:r>
          <w:r w:rsidR="007B3D19">
            <w:t>is required from seating</w:t>
          </w:r>
          <w:r w:rsidR="00340210">
            <w:t xml:space="preserve"> for it to be accessible for the user. This may include the seat being close to the bathroom, or an aisle seat </w:t>
          </w:r>
          <w:r w:rsidR="00EF347D">
            <w:t xml:space="preserve">for example. </w:t>
          </w:r>
        </w:p>
        <w:p w14:paraId="5C10E3EA" w14:textId="77777777" w:rsidR="00D86568" w:rsidRDefault="00D86568" w:rsidP="00C6480A">
          <w:pPr>
            <w:pStyle w:val="PolicyBody"/>
          </w:pPr>
        </w:p>
        <w:p w14:paraId="5A6FD151" w14:textId="197936DA" w:rsidR="002C2893" w:rsidRDefault="002C2893" w:rsidP="00C6480A">
          <w:pPr>
            <w:pStyle w:val="PolicyBody"/>
          </w:pPr>
          <w:r>
            <w:t xml:space="preserve">These accessible seating requirements </w:t>
          </w:r>
          <w:r w:rsidR="00FC03B2">
            <w:t xml:space="preserve">be prioritised </w:t>
          </w:r>
          <w:r>
            <w:t xml:space="preserve">for people with disability who need them in a booked seating arrangement, and regulations around requirements for people with disability accessing appropriate seating must be implemented. </w:t>
          </w:r>
          <w:r w:rsidR="002E10FF">
            <w:t xml:space="preserve">People with disability shouldn’t have to make compromises on their safety and comfort </w:t>
          </w:r>
          <w:r w:rsidR="00550138">
            <w:t xml:space="preserve">when </w:t>
          </w:r>
          <w:r w:rsidR="00A631EF">
            <w:t>choosing and being allocated seats on booked services</w:t>
          </w:r>
          <w:r w:rsidR="007D1D19">
            <w:t xml:space="preserve">. </w:t>
          </w:r>
        </w:p>
        <w:p w14:paraId="21894676" w14:textId="7FAF94FC" w:rsidR="00AE69E4" w:rsidRPr="002E6310" w:rsidRDefault="00AE69E4" w:rsidP="00A13D84">
          <w:pPr>
            <w:pStyle w:val="Quote"/>
            <w:ind w:left="0" w:right="95"/>
            <w:jc w:val="both"/>
            <w:rPr>
              <w:rFonts w:ascii="Myriad Pro" w:hAnsi="Myriad Pro"/>
              <w:color w:val="2C4390"/>
            </w:rPr>
          </w:pPr>
          <w:r w:rsidRPr="002E6310">
            <w:rPr>
              <w:rFonts w:ascii="Myriad Pro" w:hAnsi="Myriad Pro"/>
              <w:color w:val="2C4390"/>
            </w:rPr>
            <w:t>“I need to sit where I need to sit because I have a disability, and I need to sit on the right</w:t>
          </w:r>
          <w:r w:rsidRPr="002E6310">
            <w:rPr>
              <w:rFonts w:ascii="Myriad Pro" w:hAnsi="Myriad Pro"/>
              <w:color w:val="2C4390"/>
            </w:rPr>
            <w:noBreakHyphen/>
            <w:t xml:space="preserve">hand side of the aircraft so that everything is on the left so that when I need to exit, because the hostie is telling me too, I can see her. And some airlines are terrible at disability and booking a seat that is </w:t>
          </w:r>
          <w:proofErr w:type="spellStart"/>
          <w:r w:rsidRPr="002E6310">
            <w:rPr>
              <w:rFonts w:ascii="Myriad Pro" w:hAnsi="Myriad Pro"/>
              <w:color w:val="2C4390"/>
            </w:rPr>
            <w:t>gonna</w:t>
          </w:r>
          <w:proofErr w:type="spellEnd"/>
          <w:r w:rsidRPr="002E6310">
            <w:rPr>
              <w:rFonts w:ascii="Myriad Pro" w:hAnsi="Myriad Pro"/>
              <w:color w:val="2C4390"/>
            </w:rPr>
            <w:t xml:space="preserve"> meet your needs. Alternatively, I can just suck it up and pay for it, which I really don't like to have to do because it's disability</w:t>
          </w:r>
          <w:r w:rsidRPr="002E6310">
            <w:rPr>
              <w:rFonts w:ascii="Myriad Pro" w:hAnsi="Myriad Pro"/>
              <w:color w:val="2C4390"/>
            </w:rPr>
            <w:noBreakHyphen/>
            <w:t xml:space="preserve">specific rather than I want to sit near the window because I want to sit near the window. I want to sit near the </w:t>
          </w:r>
          <w:r w:rsidR="00F74CF4" w:rsidRPr="002E6310">
            <w:rPr>
              <w:rFonts w:ascii="Myriad Pro" w:hAnsi="Myriad Pro"/>
              <w:color w:val="2C4390"/>
            </w:rPr>
            <w:t>window,</w:t>
          </w:r>
          <w:r w:rsidRPr="002E6310">
            <w:rPr>
              <w:rFonts w:ascii="Myriad Pro" w:hAnsi="Myriad Pro"/>
              <w:color w:val="2C4390"/>
            </w:rPr>
            <w:t xml:space="preserve"> so everything is on my left and I see it and my leg and arm are out of the way.”</w:t>
          </w:r>
        </w:p>
        <w:p w14:paraId="7E7CC880" w14:textId="1BAB9175" w:rsidR="00AE69E4" w:rsidRPr="002E6310" w:rsidRDefault="0001718C" w:rsidP="00A13D84">
          <w:pPr>
            <w:pStyle w:val="PolicyBody"/>
            <w:ind w:right="95"/>
            <w:jc w:val="center"/>
            <w:rPr>
              <w:color w:val="2C4390"/>
            </w:rPr>
          </w:pPr>
          <w:r w:rsidRPr="002E6310">
            <w:rPr>
              <w:color w:val="2C4390"/>
            </w:rPr>
            <w:t>Stroke Survivor</w:t>
          </w:r>
          <w:r w:rsidR="001730E6" w:rsidRPr="002E6310">
            <w:rPr>
              <w:color w:val="2C4390"/>
            </w:rPr>
            <w:t xml:space="preserve"> </w:t>
          </w:r>
          <w:r w:rsidR="00600F07" w:rsidRPr="002E6310">
            <w:rPr>
              <w:color w:val="2C4390"/>
            </w:rPr>
            <w:t>&amp;</w:t>
          </w:r>
          <w:r w:rsidR="001730E6" w:rsidRPr="002E6310">
            <w:rPr>
              <w:color w:val="2C4390"/>
            </w:rPr>
            <w:t xml:space="preserve"> PDCN Member</w:t>
          </w:r>
        </w:p>
        <w:p w14:paraId="76810045" w14:textId="69546D9C" w:rsidR="00AA4F98" w:rsidRDefault="00AA4F98" w:rsidP="00C6480A">
          <w:pPr>
            <w:pStyle w:val="PolicyBody"/>
          </w:pPr>
        </w:p>
        <w:p w14:paraId="36B1AD6D" w14:textId="1C4DE98C" w:rsidR="00D86568" w:rsidRDefault="006D1CFE" w:rsidP="00C6480A">
          <w:pPr>
            <w:pStyle w:val="PolicyBody"/>
          </w:pPr>
          <w:r>
            <w:t xml:space="preserve">We are in support of a regulatory approach to </w:t>
          </w:r>
          <w:r w:rsidR="00022443">
            <w:t>approp</w:t>
          </w:r>
          <w:r w:rsidR="003D64D0">
            <w:t xml:space="preserve">riate seating on booked services </w:t>
          </w:r>
          <w:r w:rsidR="00CA0207">
            <w:t xml:space="preserve">for people with disability in the Transport Standards. </w:t>
          </w:r>
          <w:r w:rsidR="001A5CAA">
            <w:t xml:space="preserve">An updated regulatory approach to accessible </w:t>
          </w:r>
          <w:r w:rsidR="000F30DD">
            <w:t xml:space="preserve">seating provisions </w:t>
          </w:r>
          <w:r w:rsidR="003A2432">
            <w:t xml:space="preserve">that appropriately meet the needs of people with </w:t>
          </w:r>
          <w:r w:rsidR="000B3EE5">
            <w:t>disability</w:t>
          </w:r>
          <w:r w:rsidR="000F30DD">
            <w:t xml:space="preserve"> on booked services </w:t>
          </w:r>
          <w:r w:rsidR="003A2432">
            <w:t xml:space="preserve">will allow for a greater sense </w:t>
          </w:r>
          <w:r w:rsidR="000B3EE5">
            <w:t xml:space="preserve">confidence and independence for people with disability using transport and instil a greater level </w:t>
          </w:r>
          <w:r w:rsidR="003A2432">
            <w:t>of trust</w:t>
          </w:r>
          <w:r w:rsidR="000B3EE5">
            <w:t xml:space="preserve"> between users and providers.</w:t>
          </w:r>
          <w:r w:rsidR="003A2432">
            <w:t xml:space="preserve"> </w:t>
          </w:r>
        </w:p>
        <w:p w14:paraId="223108B7" w14:textId="77777777" w:rsidR="007406FE" w:rsidRDefault="007406FE" w:rsidP="00C6480A">
          <w:pPr>
            <w:pStyle w:val="PolicyBody"/>
          </w:pPr>
        </w:p>
        <w:p w14:paraId="20B67563" w14:textId="21A2B17C" w:rsidR="003872B1" w:rsidRDefault="00C85129" w:rsidP="00C6480A">
          <w:pPr>
            <w:pStyle w:val="PolicyBody"/>
          </w:pPr>
          <w:r>
            <w:t xml:space="preserve">Regulation in the Transport Standards </w:t>
          </w:r>
          <w:r w:rsidR="00C35F7C">
            <w:t xml:space="preserve">gives choice and control back to the consumer and people with disability when using booked service, promoting the use of these services with the understanding for users </w:t>
          </w:r>
          <w:r w:rsidR="00C96A5A">
            <w:t xml:space="preserve">that </w:t>
          </w:r>
          <w:r w:rsidR="00C35F7C">
            <w:t xml:space="preserve">their needs will be met equitably and not at the expense of their time and dignity. </w:t>
          </w:r>
        </w:p>
        <w:p w14:paraId="6131C385" w14:textId="77777777" w:rsidR="00414DBF" w:rsidRDefault="00414DBF" w:rsidP="00C6480A">
          <w:pPr>
            <w:pStyle w:val="PolicyBody"/>
          </w:pPr>
        </w:p>
        <w:p w14:paraId="77142FFC" w14:textId="587C2E13" w:rsidR="0006529E" w:rsidRPr="0006529E" w:rsidRDefault="00182ADD" w:rsidP="00C6480A">
          <w:pPr>
            <w:pStyle w:val="Heading2"/>
            <w:jc w:val="both"/>
            <w:rPr>
              <w:rStyle w:val="Emphasis"/>
              <w:color w:val="2C4390"/>
            </w:rPr>
          </w:pPr>
          <w:bookmarkStart w:id="95" w:name="_Toc110516822"/>
          <w:r>
            <w:rPr>
              <w:rStyle w:val="Emphasis"/>
              <w:color w:val="2C4390"/>
            </w:rPr>
            <w:t>5</w:t>
          </w:r>
          <w:r w:rsidR="007D07EA">
            <w:rPr>
              <w:rStyle w:val="Emphasis"/>
              <w:color w:val="2C4390"/>
            </w:rPr>
            <w:t>6</w:t>
          </w:r>
          <w:r>
            <w:rPr>
              <w:rStyle w:val="Emphasis"/>
              <w:color w:val="2C4390"/>
            </w:rPr>
            <w:t xml:space="preserve">. </w:t>
          </w:r>
          <w:r w:rsidR="0006529E" w:rsidRPr="0006529E">
            <w:rPr>
              <w:rStyle w:val="Emphasis"/>
              <w:color w:val="2C4390"/>
            </w:rPr>
            <w:t>Conveyance dwell times at stops</w:t>
          </w:r>
          <w:bookmarkEnd w:id="95"/>
        </w:p>
        <w:p w14:paraId="20B0A405" w14:textId="482068DA" w:rsidR="00C35F7C" w:rsidRDefault="00247BD7" w:rsidP="00C6480A">
          <w:pPr>
            <w:pStyle w:val="RecTitle"/>
            <w:jc w:val="both"/>
          </w:pPr>
          <w:r>
            <w:t xml:space="preserve">PDCN supports the regulatory option </w:t>
          </w:r>
        </w:p>
        <w:p w14:paraId="1D0A385C" w14:textId="77777777" w:rsidR="00247BD7" w:rsidRDefault="00247BD7" w:rsidP="00C6480A">
          <w:pPr>
            <w:pStyle w:val="RecTitle"/>
            <w:jc w:val="both"/>
          </w:pPr>
        </w:p>
        <w:p w14:paraId="0238515E" w14:textId="29442B2D" w:rsidR="00247BD7" w:rsidRDefault="00616F4E" w:rsidP="00C6480A">
          <w:pPr>
            <w:pStyle w:val="PolicyBody"/>
          </w:pPr>
          <w:r>
            <w:t xml:space="preserve">For transport to be truly accessible it is </w:t>
          </w:r>
          <w:r w:rsidR="008A2C28">
            <w:t xml:space="preserve">essential that people with disability </w:t>
          </w:r>
          <w:r w:rsidR="004136A6">
            <w:t>can</w:t>
          </w:r>
          <w:r w:rsidR="008A2C28">
            <w:t xml:space="preserve"> safely board and </w:t>
          </w:r>
          <w:r w:rsidR="00966741">
            <w:t xml:space="preserve">disembark from </w:t>
          </w:r>
          <w:r w:rsidR="00854957">
            <w:t>transport</w:t>
          </w:r>
          <w:r w:rsidR="003D7AC2">
            <w:t>.</w:t>
          </w:r>
          <w:r w:rsidR="009533BA">
            <w:t xml:space="preserve"> </w:t>
          </w:r>
          <w:r w:rsidR="00C37F34">
            <w:t xml:space="preserve">Often it has been the experience of our members that there is little assurance that transport services will </w:t>
          </w:r>
          <w:r w:rsidR="006F49F1">
            <w:t>not leave without the</w:t>
          </w:r>
          <w:r w:rsidR="007D4136">
            <w:t xml:space="preserve">m, or they are unable to get off at their desired stop because </w:t>
          </w:r>
          <w:r w:rsidR="00F4100D">
            <w:t xml:space="preserve">there is simply not enough time </w:t>
          </w:r>
          <w:r w:rsidR="00D15FC1">
            <w:t xml:space="preserve">allowed for them to enter and exit. </w:t>
          </w:r>
        </w:p>
        <w:p w14:paraId="71554B61" w14:textId="77777777" w:rsidR="0026069B" w:rsidRPr="002E6310" w:rsidRDefault="0026069B" w:rsidP="00A13D84">
          <w:pPr>
            <w:pStyle w:val="Quote"/>
            <w:ind w:left="0" w:right="95"/>
            <w:jc w:val="both"/>
            <w:rPr>
              <w:rFonts w:ascii="Myriad Pro" w:hAnsi="Myriad Pro"/>
              <w:color w:val="2C4390"/>
            </w:rPr>
          </w:pPr>
          <w:r w:rsidRPr="002E6310">
            <w:rPr>
              <w:rFonts w:ascii="Myriad Pro" w:hAnsi="Myriad Pro"/>
              <w:color w:val="2C4390"/>
            </w:rPr>
            <w:t xml:space="preserve">“I have been in multiple occasions where I'm sort of, like, […] when is a point where the person has forgotten a ramp and I'm like, "Well, how soon are they </w:t>
          </w:r>
          <w:proofErr w:type="spellStart"/>
          <w:r w:rsidRPr="002E6310">
            <w:rPr>
              <w:rFonts w:ascii="Myriad Pro" w:hAnsi="Myriad Pro"/>
              <w:color w:val="2C4390"/>
            </w:rPr>
            <w:t>gonna</w:t>
          </w:r>
          <w:proofErr w:type="spellEnd"/>
          <w:r w:rsidRPr="002E6310">
            <w:rPr>
              <w:rFonts w:ascii="Myriad Pro" w:hAnsi="Myriad Pro"/>
              <w:color w:val="2C4390"/>
            </w:rPr>
            <w:t xml:space="preserve"> take off without having me in there?"</w:t>
          </w:r>
        </w:p>
        <w:p w14:paraId="2A88A019" w14:textId="59579CC5" w:rsidR="00D15FC1" w:rsidRPr="002E6310" w:rsidRDefault="00A13D84" w:rsidP="00A13D84">
          <w:pPr>
            <w:ind w:right="95"/>
            <w:jc w:val="center"/>
            <w:rPr>
              <w:rFonts w:ascii="Myriad Pro" w:hAnsi="Myriad Pro"/>
              <w:color w:val="2C4390"/>
            </w:rPr>
          </w:pPr>
          <w:r w:rsidRPr="002E6310">
            <w:rPr>
              <w:rFonts w:ascii="Myriad Pro" w:hAnsi="Myriad Pro"/>
              <w:i/>
              <w:color w:val="2C4390"/>
            </w:rPr>
            <w:t>P</w:t>
          </w:r>
          <w:r w:rsidR="0026069B" w:rsidRPr="002E6310">
            <w:rPr>
              <w:rStyle w:val="PolicyBodyChar"/>
              <w:color w:val="2C4390"/>
            </w:rPr>
            <w:t>ower Wheelchair User &amp; PDCN Member</w:t>
          </w:r>
        </w:p>
        <w:p w14:paraId="1B051443" w14:textId="153AA019" w:rsidR="00993DE5" w:rsidRPr="002E6310" w:rsidRDefault="00993DE5" w:rsidP="00A13D84">
          <w:pPr>
            <w:ind w:right="95"/>
            <w:jc w:val="both"/>
            <w:rPr>
              <w:rFonts w:ascii="Myriad Pro" w:hAnsi="Myriad Pro"/>
              <w:i/>
              <w:iCs/>
              <w:color w:val="2C4390"/>
            </w:rPr>
          </w:pPr>
          <w:r w:rsidRPr="002E6310">
            <w:rPr>
              <w:rFonts w:ascii="Myriad Pro" w:hAnsi="Myriad Pro"/>
              <w:i/>
              <w:iCs/>
              <w:color w:val="2C4390"/>
            </w:rPr>
            <w:t>“During peak hour times, say during morning office hours or evening office hours, at stations like Wynyard or Town Hall, where you have a very narrow strip, it becomes quite hard to position the ramp with all the people walking around. And I found myself, I think I think just because of the crowds, I was I think one or two times I just got concerned that the person carrying the ramp may not notice the wheelchair or may not get enough time before the train has to leave.”</w:t>
          </w:r>
        </w:p>
        <w:p w14:paraId="2793C621" w14:textId="11260C02" w:rsidR="00600F07" w:rsidRPr="002E6310" w:rsidRDefault="00600F07" w:rsidP="00A13D84">
          <w:pPr>
            <w:pStyle w:val="PolicyBody"/>
            <w:ind w:right="95"/>
            <w:jc w:val="center"/>
            <w:rPr>
              <w:color w:val="2C4390"/>
            </w:rPr>
          </w:pPr>
          <w:r w:rsidRPr="002E6310">
            <w:rPr>
              <w:color w:val="2C4390"/>
            </w:rPr>
            <w:t>Wheelchair User &amp; PDCN member</w:t>
          </w:r>
        </w:p>
        <w:p w14:paraId="6D60F2DE" w14:textId="77777777" w:rsidR="496653C9" w:rsidRDefault="496653C9" w:rsidP="00C6480A">
          <w:pPr>
            <w:pStyle w:val="PolicyBody"/>
          </w:pPr>
        </w:p>
        <w:p w14:paraId="07A0142A" w14:textId="7C225621" w:rsidR="00854DAA" w:rsidRDefault="001B7CC3" w:rsidP="00C6480A">
          <w:pPr>
            <w:pStyle w:val="PolicyBody"/>
          </w:pPr>
          <w:r>
            <w:t xml:space="preserve">Regulations implemented in the Transport Standards </w:t>
          </w:r>
          <w:r w:rsidR="005230DC">
            <w:t xml:space="preserve">relating to conveyance dwell times at stops that ensure people with disability are safely boarded and </w:t>
          </w:r>
          <w:r w:rsidR="00AB6DCA">
            <w:t xml:space="preserve">exited </w:t>
          </w:r>
          <w:r w:rsidR="001F708D">
            <w:t>from t</w:t>
          </w:r>
          <w:r w:rsidR="006764B5">
            <w:t>ransport</w:t>
          </w:r>
          <w:r w:rsidR="0036772D">
            <w:t xml:space="preserve"> are necessary</w:t>
          </w:r>
          <w:r w:rsidR="000434AA">
            <w:t>.</w:t>
          </w:r>
          <w:r w:rsidR="00974276">
            <w:t xml:space="preserve"> </w:t>
          </w:r>
          <w:r w:rsidR="007D5088">
            <w:t>We support the proposed regulatory use of s</w:t>
          </w:r>
          <w:r w:rsidR="00267BD6">
            <w:t>ystems</w:t>
          </w:r>
          <w:r w:rsidR="007D5088">
            <w:t xml:space="preserve"> </w:t>
          </w:r>
          <w:r w:rsidR="00FD5D2B">
            <w:t xml:space="preserve">to assess movement </w:t>
          </w:r>
          <w:r w:rsidR="00992FBC">
            <w:t>on autonomous vehicles</w:t>
          </w:r>
          <w:r w:rsidR="00870703">
            <w:t xml:space="preserve"> </w:t>
          </w:r>
          <w:r w:rsidR="00E95AB4">
            <w:t xml:space="preserve">that </w:t>
          </w:r>
          <w:r w:rsidR="00E95AB4">
            <w:lastRenderedPageBreak/>
            <w:t xml:space="preserve">can be </w:t>
          </w:r>
          <w:r w:rsidR="00362BCB">
            <w:t>passenger initiated or se</w:t>
          </w:r>
          <w:r w:rsidR="00267BD6">
            <w:t xml:space="preserve">nsor initiated </w:t>
          </w:r>
          <w:r w:rsidR="003B0F81">
            <w:t xml:space="preserve">to </w:t>
          </w:r>
          <w:r w:rsidR="000B7C58">
            <w:t xml:space="preserve">alert </w:t>
          </w:r>
          <w:r w:rsidR="00D56F61">
            <w:t xml:space="preserve">artificial intelligence systems of passenger movements </w:t>
          </w:r>
          <w:r w:rsidR="00101425">
            <w:t>to alter dwell times to allo</w:t>
          </w:r>
          <w:r w:rsidR="00405FD2">
            <w:t>w</w:t>
          </w:r>
          <w:r w:rsidR="00101425">
            <w:t xml:space="preserve"> adequate time for boarding and </w:t>
          </w:r>
          <w:r w:rsidR="00653D2A">
            <w:t xml:space="preserve">getting off conveyances at ease. </w:t>
          </w:r>
        </w:p>
        <w:p w14:paraId="1BF47903" w14:textId="77777777" w:rsidR="00F74CF4" w:rsidRDefault="00F74CF4" w:rsidP="00C6480A">
          <w:pPr>
            <w:pStyle w:val="PolicyBody"/>
          </w:pPr>
        </w:p>
        <w:p w14:paraId="1F3EF208" w14:textId="2EE4B06A" w:rsidR="00092A0D" w:rsidRDefault="004F6902" w:rsidP="00C6480A">
          <w:pPr>
            <w:pStyle w:val="PolicyBody"/>
          </w:pPr>
          <w:r>
            <w:t xml:space="preserve">In </w:t>
          </w:r>
          <w:r w:rsidR="00525E90">
            <w:t>non-autonomous vehicles</w:t>
          </w:r>
          <w:r w:rsidR="0096779C">
            <w:t xml:space="preserve">, we support the regulated and ongoing training of transport staff </w:t>
          </w:r>
          <w:r w:rsidR="002A2F63">
            <w:t xml:space="preserve">and continued proactive observation of </w:t>
          </w:r>
          <w:r w:rsidR="0026061B">
            <w:t>passengers</w:t>
          </w:r>
          <w:r w:rsidR="00B72085">
            <w:t xml:space="preserve">. </w:t>
          </w:r>
          <w:r w:rsidR="00617F70">
            <w:t xml:space="preserve">A regulated approach will create a deeper sense of </w:t>
          </w:r>
          <w:r w:rsidR="00EB52E1">
            <w:t xml:space="preserve">confidence for people with disability using public transport systems, </w:t>
          </w:r>
          <w:r w:rsidR="00854DAA">
            <w:t xml:space="preserve">and will </w:t>
          </w:r>
          <w:r w:rsidR="00405FD2">
            <w:t>ensure</w:t>
          </w:r>
          <w:r w:rsidR="00854DAA">
            <w:t xml:space="preserve"> journeys are less stressful</w:t>
          </w:r>
          <w:r w:rsidR="00AF5F77">
            <w:t>,</w:t>
          </w:r>
          <w:r w:rsidR="00854DAA">
            <w:t xml:space="preserve"> with people less likely to be unable to disembark at their desired stop through no fault of their own. </w:t>
          </w:r>
        </w:p>
        <w:p w14:paraId="1A429670" w14:textId="77777777" w:rsidR="00F74CF4" w:rsidRDefault="00F74CF4" w:rsidP="00C6480A">
          <w:pPr>
            <w:pStyle w:val="PolicyBody"/>
          </w:pPr>
        </w:p>
        <w:p w14:paraId="5C81DAA5" w14:textId="3F4BC0D9" w:rsidR="0006529E" w:rsidRPr="0006529E" w:rsidRDefault="00182ADD" w:rsidP="00C6480A">
          <w:pPr>
            <w:pStyle w:val="Heading2"/>
            <w:jc w:val="both"/>
            <w:rPr>
              <w:rStyle w:val="Emphasis"/>
              <w:color w:val="2C4390"/>
            </w:rPr>
          </w:pPr>
          <w:bookmarkStart w:id="96" w:name="_Toc110516823"/>
          <w:r>
            <w:rPr>
              <w:rStyle w:val="Emphasis"/>
              <w:color w:val="2C4390"/>
            </w:rPr>
            <w:t>5</w:t>
          </w:r>
          <w:r w:rsidR="007D07EA">
            <w:rPr>
              <w:rStyle w:val="Emphasis"/>
              <w:color w:val="2C4390"/>
            </w:rPr>
            <w:t>7</w:t>
          </w:r>
          <w:r>
            <w:rPr>
              <w:rStyle w:val="Emphasis"/>
              <w:color w:val="2C4390"/>
            </w:rPr>
            <w:t xml:space="preserve">. </w:t>
          </w:r>
          <w:r w:rsidR="0006529E" w:rsidRPr="0006529E">
            <w:rPr>
              <w:rStyle w:val="Emphasis"/>
              <w:color w:val="2C4390"/>
            </w:rPr>
            <w:t>Stairs on trains</w:t>
          </w:r>
          <w:bookmarkEnd w:id="96"/>
        </w:p>
        <w:p w14:paraId="62683166" w14:textId="5D08E9EC" w:rsidR="004B7872" w:rsidRDefault="0014553E" w:rsidP="00C6480A">
          <w:pPr>
            <w:pStyle w:val="RecTitle"/>
            <w:jc w:val="both"/>
          </w:pPr>
          <w:r>
            <w:t xml:space="preserve">PDCN supports the regulatory option </w:t>
          </w:r>
        </w:p>
        <w:p w14:paraId="4D7E303E" w14:textId="77777777" w:rsidR="001B1A82" w:rsidRDefault="001B1A82" w:rsidP="00C6480A">
          <w:pPr>
            <w:pStyle w:val="RecTitle"/>
            <w:jc w:val="both"/>
          </w:pPr>
        </w:p>
        <w:p w14:paraId="727B0004" w14:textId="35C33C63" w:rsidR="007406FE" w:rsidRDefault="004B73B8" w:rsidP="00C6480A">
          <w:pPr>
            <w:pStyle w:val="PolicyBody"/>
          </w:pPr>
          <w:r>
            <w:t>Stair</w:t>
          </w:r>
          <w:r w:rsidR="001A36DC">
            <w:t xml:space="preserve">s on trains </w:t>
          </w:r>
          <w:r w:rsidR="006D7985">
            <w:t>pose a barrier for many people with disability</w:t>
          </w:r>
          <w:r w:rsidR="008007EC">
            <w:t xml:space="preserve">, </w:t>
          </w:r>
          <w:r w:rsidR="00133D29">
            <w:t>with accessibility standards for stairs on trains not being met</w:t>
          </w:r>
          <w:r w:rsidR="003D4EA5">
            <w:t xml:space="preserve"> or unachievable</w:t>
          </w:r>
          <w:r w:rsidR="00133D29">
            <w:t>, there is a need for better regulation</w:t>
          </w:r>
          <w:r w:rsidR="00046F50">
            <w:t xml:space="preserve">. </w:t>
          </w:r>
          <w:r w:rsidR="006458ED">
            <w:t>For those able to use stairs</w:t>
          </w:r>
          <w:r w:rsidR="003A3B2D">
            <w:t>, it is integral to the i</w:t>
          </w:r>
          <w:r w:rsidR="00411E8A">
            <w:t xml:space="preserve">nclusion of people with disability that these stairs are </w:t>
          </w:r>
          <w:r w:rsidR="00B76669">
            <w:t>suitable and fit for purpose for a range of levels of mobility</w:t>
          </w:r>
          <w:r w:rsidR="00C40F74">
            <w:t xml:space="preserve">. </w:t>
          </w:r>
        </w:p>
        <w:p w14:paraId="26B8B767" w14:textId="77777777" w:rsidR="00C40F74" w:rsidRDefault="00C40F74" w:rsidP="00C6480A">
          <w:pPr>
            <w:pStyle w:val="PolicyBody"/>
          </w:pPr>
        </w:p>
        <w:p w14:paraId="76478A4B" w14:textId="576A24E4" w:rsidR="00C40F74" w:rsidRDefault="00D06F5E" w:rsidP="00C6480A">
          <w:pPr>
            <w:pStyle w:val="PolicyBody"/>
          </w:pPr>
          <w:r>
            <w:t>We support the regulat</w:t>
          </w:r>
          <w:r w:rsidR="00B7136D">
            <w:t xml:space="preserve">ory option to </w:t>
          </w:r>
          <w:r w:rsidR="004F2A59">
            <w:t xml:space="preserve">amend current standards that are not </w:t>
          </w:r>
          <w:r w:rsidR="00DE7F9A">
            <w:t>fit for purpose</w:t>
          </w:r>
          <w:r w:rsidR="004D2754">
            <w:t xml:space="preserve"> to </w:t>
          </w:r>
          <w:r w:rsidR="00F06DDA">
            <w:t xml:space="preserve">include modality specific requirements </w:t>
          </w:r>
          <w:r w:rsidR="004A564C">
            <w:t>and align with updated standards of accessibility</w:t>
          </w:r>
          <w:r w:rsidR="00EA4D3A">
            <w:t xml:space="preserve">. It is essential that </w:t>
          </w:r>
          <w:r w:rsidR="002D71F0">
            <w:t xml:space="preserve">handrails are of appropriate </w:t>
          </w:r>
          <w:r w:rsidR="00E92C80">
            <w:t>length and size</w:t>
          </w:r>
          <w:r w:rsidR="00C85895">
            <w:t xml:space="preserve"> </w:t>
          </w:r>
          <w:r w:rsidR="0020074A">
            <w:t xml:space="preserve">with </w:t>
          </w:r>
          <w:r w:rsidR="00B87B8F">
            <w:t xml:space="preserve">physical </w:t>
          </w:r>
          <w:r w:rsidR="000260B8">
            <w:t>indicators for</w:t>
          </w:r>
          <w:r w:rsidR="00B6417C">
            <w:t xml:space="preserve"> </w:t>
          </w:r>
          <w:r w:rsidR="00A21A53">
            <w:t xml:space="preserve">people </w:t>
          </w:r>
          <w:r w:rsidR="0004499D">
            <w:t xml:space="preserve">with low vision and blindness. It is also essential that handrails adhere to standards, </w:t>
          </w:r>
          <w:r w:rsidR="00C8162F">
            <w:t>havin</w:t>
          </w:r>
          <w:r w:rsidR="00DF12A0">
            <w:t xml:space="preserve">g at least 30% luminance contrast with any background wall or </w:t>
          </w:r>
          <w:r w:rsidR="007213F1">
            <w:t>surface</w:t>
          </w:r>
          <w:r w:rsidR="00C64B1A">
            <w:t xml:space="preserve"> within </w:t>
          </w:r>
          <w:r w:rsidR="005D4667">
            <w:t xml:space="preserve">2000 millimetres from the handrail. </w:t>
          </w:r>
        </w:p>
        <w:p w14:paraId="6F03D21F" w14:textId="77777777" w:rsidR="005C2D55" w:rsidRDefault="005C2D55" w:rsidP="00C6480A">
          <w:pPr>
            <w:pStyle w:val="PolicyBody"/>
          </w:pPr>
        </w:p>
        <w:p w14:paraId="0EAC1735" w14:textId="1F50DD4E" w:rsidR="004B7872" w:rsidRPr="004B7872" w:rsidRDefault="00E367F8" w:rsidP="00C6480A">
          <w:pPr>
            <w:pStyle w:val="PolicyBody"/>
          </w:pPr>
          <w:r>
            <w:t xml:space="preserve">Requirements relating to steps must be regulated </w:t>
          </w:r>
          <w:r w:rsidR="006F6359">
            <w:t>across train systems</w:t>
          </w:r>
          <w:r w:rsidR="00122C91">
            <w:t xml:space="preserve"> to </w:t>
          </w:r>
          <w:r w:rsidR="00410F03">
            <w:t xml:space="preserve">create greater consistency and inclusion for people with disability. We support </w:t>
          </w:r>
          <w:r w:rsidR="00B50ECF">
            <w:t xml:space="preserve">compliance of the Transport Standards with </w:t>
          </w:r>
          <w:r w:rsidR="006C7DFD">
            <w:t xml:space="preserve">existing Accessibility Standards, and </w:t>
          </w:r>
          <w:r w:rsidR="00846614">
            <w:t xml:space="preserve">stair and step geometry </w:t>
          </w:r>
          <w:r w:rsidR="00F67024">
            <w:t xml:space="preserve">in line with </w:t>
          </w:r>
          <w:r w:rsidR="00F67024">
            <w:rPr>
              <w:b/>
              <w:bCs/>
            </w:rPr>
            <w:t xml:space="preserve">sub-option 2 </w:t>
          </w:r>
          <w:r w:rsidR="00AD0118">
            <w:rPr>
              <w:b/>
              <w:bCs/>
            </w:rPr>
            <w:t>– riser and going dimensions that are safe and fit for purpose</w:t>
          </w:r>
          <w:r w:rsidR="00984333">
            <w:rPr>
              <w:b/>
              <w:bCs/>
            </w:rPr>
            <w:t xml:space="preserve">. </w:t>
          </w:r>
          <w:r w:rsidR="005C39D8">
            <w:t xml:space="preserve">Implementation of fit for purpose design must be </w:t>
          </w:r>
          <w:r w:rsidR="00CC75AF">
            <w:t xml:space="preserve">done in co-design with people with disability to be truly fit-for-purpose, and these designs </w:t>
          </w:r>
          <w:r w:rsidR="0045618C">
            <w:t xml:space="preserve">must be regulated for consistency across all </w:t>
          </w:r>
          <w:r w:rsidR="00CB5FC2">
            <w:t xml:space="preserve">train systems. </w:t>
          </w:r>
        </w:p>
        <w:p w14:paraId="6381903A" w14:textId="77777777" w:rsidR="496653C9" w:rsidRDefault="496653C9" w:rsidP="00C6480A">
          <w:pPr>
            <w:pStyle w:val="PolicyBody"/>
          </w:pPr>
        </w:p>
        <w:p w14:paraId="7CADCEC5" w14:textId="18BEB563" w:rsidR="0006529E" w:rsidRDefault="007D07EA" w:rsidP="00C6480A">
          <w:pPr>
            <w:pStyle w:val="Heading2"/>
            <w:jc w:val="both"/>
            <w:rPr>
              <w:rStyle w:val="Emphasis"/>
              <w:color w:val="2C4390"/>
            </w:rPr>
          </w:pPr>
          <w:bookmarkStart w:id="97" w:name="_Toc110516824"/>
          <w:r>
            <w:rPr>
              <w:rStyle w:val="Emphasis"/>
              <w:color w:val="2C4390"/>
            </w:rPr>
            <w:t>58</w:t>
          </w:r>
          <w:r w:rsidR="00182ADD">
            <w:rPr>
              <w:rStyle w:val="Emphasis"/>
              <w:color w:val="2C4390"/>
            </w:rPr>
            <w:t xml:space="preserve">. </w:t>
          </w:r>
          <w:r w:rsidR="0006529E" w:rsidRPr="0006529E">
            <w:rPr>
              <w:rStyle w:val="Emphasis"/>
              <w:color w:val="2C4390"/>
            </w:rPr>
            <w:t>Stairs on ferries</w:t>
          </w:r>
          <w:bookmarkEnd w:id="97"/>
        </w:p>
        <w:p w14:paraId="43695B5C" w14:textId="336BAEC5" w:rsidR="004E780F" w:rsidRDefault="004E0D5B" w:rsidP="00C6480A">
          <w:pPr>
            <w:pStyle w:val="RecTitle"/>
            <w:jc w:val="both"/>
          </w:pPr>
          <w:r>
            <w:t>PDCN supports the regulatory option</w:t>
          </w:r>
        </w:p>
        <w:p w14:paraId="448AA986" w14:textId="77777777" w:rsidR="004E0D5B" w:rsidRDefault="004E0D5B" w:rsidP="00C6480A">
          <w:pPr>
            <w:pStyle w:val="RecTitle"/>
            <w:jc w:val="both"/>
          </w:pPr>
        </w:p>
        <w:p w14:paraId="3542B90F" w14:textId="1E6F3DFB" w:rsidR="00CA0155" w:rsidRDefault="00CA0155" w:rsidP="00C6480A">
          <w:pPr>
            <w:pStyle w:val="PolicyBody"/>
          </w:pPr>
          <w:r>
            <w:t xml:space="preserve">Stairs on </w:t>
          </w:r>
          <w:r w:rsidR="00E45AF5">
            <w:t>ferries</w:t>
          </w:r>
          <w:r>
            <w:t xml:space="preserve"> pose a barrier for many people with disability</w:t>
          </w:r>
          <w:r w:rsidR="00282EEC">
            <w:t>.</w:t>
          </w:r>
          <w:r w:rsidR="00DB3420">
            <w:t xml:space="preserve"> </w:t>
          </w:r>
          <w:r w:rsidR="00282EEC">
            <w:t>W</w:t>
          </w:r>
          <w:r>
            <w:t>ith accessibility standards for stairs on ferries being unachievable,</w:t>
          </w:r>
          <w:r w:rsidR="009B4C13">
            <w:t xml:space="preserve"> inconsistent, or non-compliant</w:t>
          </w:r>
          <w:r w:rsidR="005D7F22">
            <w:t>,</w:t>
          </w:r>
          <w:r>
            <w:t xml:space="preserve"> there is a need for better regulation. For those able to use stairs, it is integral to the inclusion of people with disability that these stairs are suitable and fit for purpose for a range of levels of mobility. </w:t>
          </w:r>
        </w:p>
        <w:p w14:paraId="2150D882" w14:textId="77777777" w:rsidR="004E0D5B" w:rsidRDefault="004E0D5B" w:rsidP="00C6480A">
          <w:pPr>
            <w:pStyle w:val="PolicyBody"/>
          </w:pPr>
        </w:p>
        <w:p w14:paraId="33AC8A6E" w14:textId="23DF38F1" w:rsidR="00432BA2" w:rsidRDefault="00C5621F" w:rsidP="00C6480A">
          <w:pPr>
            <w:pStyle w:val="PolicyBody"/>
          </w:pPr>
          <w:r>
            <w:t xml:space="preserve">We support the regulatory option to amend current </w:t>
          </w:r>
          <w:r w:rsidR="00080C6E">
            <w:t>Transport S</w:t>
          </w:r>
          <w:r>
            <w:t>tandards that are not fit for purpose to include modality specific requirements and align with</w:t>
          </w:r>
          <w:r w:rsidR="002A157C">
            <w:t xml:space="preserve"> </w:t>
          </w:r>
          <w:r w:rsidR="005F4728">
            <w:t xml:space="preserve">the National Standard for Commercial Vessels Part C Design </w:t>
          </w:r>
          <w:r w:rsidR="00753F8B">
            <w:t xml:space="preserve">and construction </w:t>
          </w:r>
          <w:r w:rsidR="0007359C">
            <w:t xml:space="preserve">section 1 </w:t>
          </w:r>
          <w:r w:rsidR="00336882">
            <w:t xml:space="preserve">Arrangement, </w:t>
          </w:r>
          <w:r w:rsidR="00EE0C4D">
            <w:t>accommodation,</w:t>
          </w:r>
          <w:r w:rsidR="00336882">
            <w:t xml:space="preserve"> and personal safety (2018) clause </w:t>
          </w:r>
          <w:r w:rsidR="00D05B16">
            <w:t>5.12</w:t>
          </w:r>
          <w:r>
            <w:t xml:space="preserve">.  </w:t>
          </w:r>
        </w:p>
        <w:p w14:paraId="36C0C831" w14:textId="77777777" w:rsidR="00432BA2" w:rsidRDefault="00432BA2" w:rsidP="00C6480A">
          <w:pPr>
            <w:pStyle w:val="PolicyBody"/>
          </w:pPr>
        </w:p>
        <w:p w14:paraId="342498E3" w14:textId="6EF37880" w:rsidR="00C5621F" w:rsidRDefault="00C5621F" w:rsidP="00C6480A">
          <w:pPr>
            <w:pStyle w:val="PolicyBody"/>
          </w:pPr>
          <w:r>
            <w:t xml:space="preserve">It is essential that handrails are of appropriate length and size with physical indicators for people with low vision and blindness. It is also essential that handrails adhere to standards, having at least 30% luminance contrast with any background wall or surface within 2000 millimetres from the handrail. </w:t>
          </w:r>
          <w:r w:rsidR="00362B0B">
            <w:t xml:space="preserve">Requirements for stairs must also be put in place to ensure they do not obstruct access paths. </w:t>
          </w:r>
          <w:r w:rsidR="00E96D50">
            <w:t xml:space="preserve"> </w:t>
          </w:r>
        </w:p>
        <w:p w14:paraId="199BD7D1" w14:textId="721A664D" w:rsidR="00187E51" w:rsidRDefault="00187E51" w:rsidP="00C6480A">
          <w:pPr>
            <w:pStyle w:val="PolicyBody"/>
          </w:pPr>
        </w:p>
        <w:p w14:paraId="4FC3379A" w14:textId="4770109A" w:rsidR="00CC51CE" w:rsidRDefault="00051E64" w:rsidP="00C6480A">
          <w:pPr>
            <w:pStyle w:val="PolicyBody"/>
          </w:pPr>
          <w:r>
            <w:t xml:space="preserve">We support greater regulation for </w:t>
          </w:r>
          <w:r w:rsidR="005C12E4">
            <w:t xml:space="preserve">stairs on ferries in alignment with existing accessibility requirements under the </w:t>
          </w:r>
          <w:r w:rsidR="00852762">
            <w:t>NSCV</w:t>
          </w:r>
          <w:r w:rsidR="0009101D">
            <w:t xml:space="preserve"> to ensure consiste</w:t>
          </w:r>
          <w:r w:rsidR="0084205A">
            <w:t>nt, a</w:t>
          </w:r>
          <w:r w:rsidR="009034BA">
            <w:t>dequate</w:t>
          </w:r>
          <w:r w:rsidR="0084205A">
            <w:t xml:space="preserve">, and </w:t>
          </w:r>
          <w:r w:rsidR="009034BA">
            <w:t xml:space="preserve">achievable </w:t>
          </w:r>
          <w:r w:rsidR="00BC47BA">
            <w:t xml:space="preserve">standards of accessibility are achieved across </w:t>
          </w:r>
          <w:r w:rsidR="00421F4D">
            <w:t xml:space="preserve">the ferry network. </w:t>
          </w:r>
          <w:r w:rsidR="009034BA">
            <w:t xml:space="preserve"> </w:t>
          </w:r>
        </w:p>
        <w:p w14:paraId="13E0AD40" w14:textId="07E3DAC7" w:rsidR="00187E51" w:rsidRDefault="00D83E91" w:rsidP="00C6480A">
          <w:pPr>
            <w:pStyle w:val="PolicyBody"/>
          </w:pPr>
          <w:r>
            <w:t xml:space="preserve"> </w:t>
          </w:r>
        </w:p>
        <w:p w14:paraId="32E24BCF" w14:textId="4F197F7D" w:rsidR="0006529E" w:rsidRPr="0006529E" w:rsidRDefault="00182ADD" w:rsidP="00C6480A">
          <w:pPr>
            <w:pStyle w:val="Heading2"/>
            <w:jc w:val="both"/>
            <w:rPr>
              <w:rStyle w:val="Emphasis"/>
              <w:color w:val="2C4390"/>
            </w:rPr>
          </w:pPr>
          <w:bookmarkStart w:id="98" w:name="_Toc110516825"/>
          <w:r>
            <w:rPr>
              <w:rStyle w:val="Emphasis"/>
              <w:color w:val="2C4390"/>
            </w:rPr>
            <w:lastRenderedPageBreak/>
            <w:t>5</w:t>
          </w:r>
          <w:r w:rsidR="007D07EA">
            <w:rPr>
              <w:rStyle w:val="Emphasis"/>
              <w:color w:val="2C4390"/>
            </w:rPr>
            <w:t>9</w:t>
          </w:r>
          <w:r>
            <w:rPr>
              <w:rStyle w:val="Emphasis"/>
              <w:color w:val="2C4390"/>
            </w:rPr>
            <w:t xml:space="preserve">. </w:t>
          </w:r>
          <w:r w:rsidR="0006529E" w:rsidRPr="0006529E">
            <w:rPr>
              <w:rStyle w:val="Emphasis"/>
              <w:color w:val="2C4390"/>
            </w:rPr>
            <w:t>Stairs on buses</w:t>
          </w:r>
          <w:bookmarkEnd w:id="98"/>
        </w:p>
        <w:p w14:paraId="0B1A02E3" w14:textId="2E422F39" w:rsidR="005C2866" w:rsidRDefault="00EE7C33" w:rsidP="00C6480A">
          <w:pPr>
            <w:pStyle w:val="RecTitle"/>
            <w:jc w:val="both"/>
          </w:pPr>
          <w:r>
            <w:t xml:space="preserve">PDCN supports the regulatory option </w:t>
          </w:r>
        </w:p>
        <w:p w14:paraId="287BA718" w14:textId="77777777" w:rsidR="00EE7C33" w:rsidRDefault="00EE7C33" w:rsidP="00C6480A">
          <w:pPr>
            <w:pStyle w:val="RecTitle"/>
            <w:jc w:val="both"/>
          </w:pPr>
        </w:p>
        <w:p w14:paraId="060E45C3" w14:textId="73EA1882" w:rsidR="0043517A" w:rsidRDefault="0043517A" w:rsidP="00C6480A">
          <w:pPr>
            <w:pStyle w:val="PolicyBody"/>
          </w:pPr>
          <w:r>
            <w:t>Stairs on buses pose a barrier for many people with disability, with</w:t>
          </w:r>
          <w:r w:rsidR="00957129">
            <w:t xml:space="preserve"> current</w:t>
          </w:r>
          <w:r>
            <w:t xml:space="preserve"> accessibility standards for stairs on </w:t>
          </w:r>
          <w:r w:rsidR="00957129">
            <w:t>buses</w:t>
          </w:r>
          <w:r>
            <w:t xml:space="preserve"> being unachievable, inconsistent, or</w:t>
          </w:r>
          <w:r w:rsidR="000869D7">
            <w:t xml:space="preserve"> inadequate</w:t>
          </w:r>
          <w:r>
            <w:t xml:space="preserve">, there is a need for better regulation. For those able to use stairs, it is integral to the inclusion of people with disability that these stairs are suitable and fit for purpose for a range of levels of mobility. </w:t>
          </w:r>
        </w:p>
        <w:p w14:paraId="11E92357" w14:textId="77777777" w:rsidR="00F43ADC" w:rsidRDefault="00F43ADC" w:rsidP="00C6480A">
          <w:pPr>
            <w:pStyle w:val="PolicyBody"/>
          </w:pPr>
        </w:p>
        <w:p w14:paraId="14045CA7" w14:textId="46301400" w:rsidR="00F43ADC" w:rsidRDefault="008D4DB2" w:rsidP="00C6480A">
          <w:pPr>
            <w:pStyle w:val="PolicyBody"/>
          </w:pPr>
          <w:r>
            <w:t xml:space="preserve">To ensure </w:t>
          </w:r>
          <w:r w:rsidR="00545B6D">
            <w:t>stairs on buses are fit for purpose and design i</w:t>
          </w:r>
          <w:r w:rsidR="00C716C0">
            <w:t>s</w:t>
          </w:r>
          <w:r w:rsidR="00545B6D">
            <w:t xml:space="preserve"> accessible and feasible for use on buses, it is essential that</w:t>
          </w:r>
          <w:r w:rsidR="00066522">
            <w:t xml:space="preserve"> design and implementation is regulated. </w:t>
          </w:r>
          <w:r w:rsidR="00CA4B0F">
            <w:t xml:space="preserve">We support </w:t>
          </w:r>
          <w:r w:rsidR="00071AE3">
            <w:t xml:space="preserve">amendments to the existing standards of accessibility </w:t>
          </w:r>
          <w:r w:rsidR="00E606CB">
            <w:t>that require:</w:t>
          </w:r>
        </w:p>
        <w:p w14:paraId="42CC1CF1" w14:textId="77777777" w:rsidR="00E606CB" w:rsidRPr="00E606CB" w:rsidRDefault="00E606CB" w:rsidP="00C6480A">
          <w:pPr>
            <w:pStyle w:val="PolicyBody"/>
            <w:rPr>
              <w:i/>
              <w:iCs/>
            </w:rPr>
          </w:pPr>
        </w:p>
        <w:p w14:paraId="546A0F2D" w14:textId="0C527404" w:rsidR="00254FE7" w:rsidRPr="00490A18" w:rsidRDefault="00E606CB" w:rsidP="00C6480A">
          <w:pPr>
            <w:pStyle w:val="Listparagraphbullets"/>
            <w:jc w:val="both"/>
            <w:rPr>
              <w:rFonts w:ascii="Myriad Pro Light" w:hAnsi="Myriad Pro Light"/>
              <w:i/>
              <w:iCs/>
              <w:sz w:val="20"/>
              <w:szCs w:val="20"/>
            </w:rPr>
          </w:pPr>
          <w:r w:rsidRPr="00490A18">
            <w:rPr>
              <w:rFonts w:ascii="Myriad Pro Light" w:hAnsi="Myriad Pro Light"/>
              <w:i/>
              <w:iCs/>
            </w:rPr>
            <w:t>Steps and stairs must comply with Australian Design Rule 58 to the extent that that rule sets requirements that conflict with these Standards.</w:t>
          </w:r>
        </w:p>
        <w:p w14:paraId="09F075AD" w14:textId="37B499F5" w:rsidR="00254FE7" w:rsidRPr="00490A18" w:rsidRDefault="00E606CB" w:rsidP="00C6480A">
          <w:pPr>
            <w:pStyle w:val="Listparagraphbullets"/>
            <w:jc w:val="both"/>
            <w:rPr>
              <w:rFonts w:ascii="Myriad Pro Light" w:hAnsi="Myriad Pro Light"/>
              <w:i/>
              <w:iCs/>
              <w:sz w:val="20"/>
              <w:szCs w:val="20"/>
            </w:rPr>
          </w:pPr>
          <w:r w:rsidRPr="00490A18">
            <w:rPr>
              <w:rFonts w:ascii="Myriad Pro Light" w:hAnsi="Myriad Pro Light"/>
              <w:i/>
              <w:iCs/>
            </w:rPr>
            <w:t>Step edges and stair tread nosing’s must comply with AS1428.1 (2009) Clauses 11.1 (c), (d), (e), (f), and (g).</w:t>
          </w:r>
        </w:p>
        <w:p w14:paraId="3EBE3A2F" w14:textId="53BB0042" w:rsidR="00254FE7" w:rsidRPr="00490A18" w:rsidRDefault="00E606CB" w:rsidP="00C6480A">
          <w:pPr>
            <w:pStyle w:val="Listparagraphbullets"/>
            <w:jc w:val="both"/>
            <w:rPr>
              <w:rFonts w:ascii="Myriad Pro Light" w:hAnsi="Myriad Pro Light"/>
              <w:i/>
              <w:iCs/>
              <w:sz w:val="20"/>
              <w:szCs w:val="20"/>
            </w:rPr>
          </w:pPr>
          <w:r w:rsidRPr="00490A18">
            <w:rPr>
              <w:rFonts w:ascii="Myriad Pro Light" w:hAnsi="Myriad Pro Light"/>
              <w:i/>
              <w:iCs/>
            </w:rPr>
            <w:t>Passenger doors must be fitted with handrails accessible when the doors are open and the minimum distance between the handrails of the door that provides the access path must be a minimum of 850 millimetres. For outward opening doors, handrails must be permanently fixed to the body.</w:t>
          </w:r>
        </w:p>
        <w:p w14:paraId="0BE4BA15" w14:textId="26692CB5" w:rsidR="00EE7C33" w:rsidRPr="00490A18" w:rsidRDefault="00E606CB" w:rsidP="00C6480A">
          <w:pPr>
            <w:pStyle w:val="Listparagraphbullets"/>
            <w:jc w:val="both"/>
            <w:rPr>
              <w:rFonts w:ascii="Myriad Pro Light" w:hAnsi="Myriad Pro Light"/>
              <w:i/>
              <w:iCs/>
              <w:sz w:val="20"/>
              <w:szCs w:val="20"/>
            </w:rPr>
          </w:pPr>
          <w:r w:rsidRPr="00490A18">
            <w:rPr>
              <w:rFonts w:ascii="Myriad Pro Light" w:hAnsi="Myriad Pro Light"/>
              <w:i/>
              <w:iCs/>
            </w:rPr>
            <w:t>Steps and stairs must not intrude into access paths.</w:t>
          </w:r>
        </w:p>
        <w:p w14:paraId="6A88F71C" w14:textId="77A0542F" w:rsidR="00A46F57" w:rsidRDefault="00A46F57" w:rsidP="00C6480A">
          <w:pPr>
            <w:pStyle w:val="PolicyBody"/>
          </w:pPr>
          <w:r>
            <w:t xml:space="preserve">In addition, it is also essential that handrails are of appropriate length and size with physical indicators for people with low vision and blindness. It is essential that handrails adhere to standards, having at least 30% luminance contrast with any background wall or surface within 2000 millimetres from the handrail. Requirements for stairs must also be put in place to ensure they do not obstruct access paths.  </w:t>
          </w:r>
        </w:p>
        <w:p w14:paraId="7C4AD90D" w14:textId="77777777" w:rsidR="00A46F57" w:rsidRDefault="00A46F57" w:rsidP="00C6480A">
          <w:pPr>
            <w:pStyle w:val="PolicyBody"/>
          </w:pPr>
        </w:p>
        <w:p w14:paraId="6A83D4FE" w14:textId="03C57F05" w:rsidR="005609EC" w:rsidRDefault="00D424BD" w:rsidP="00C6480A">
          <w:pPr>
            <w:pStyle w:val="PolicyBody"/>
          </w:pPr>
          <w:r>
            <w:t xml:space="preserve">To ensure the inclusion and safety for people with disability using buses, it is essential that stairs are regulated and meet standards of accessibility </w:t>
          </w:r>
          <w:r w:rsidR="00CB1880">
            <w:t xml:space="preserve">to an adequate level. It is also essential that these standards are feasible in their implementation for appropriate use on buses. </w:t>
          </w:r>
          <w:r w:rsidR="00E70FD1">
            <w:t xml:space="preserve">Amendments must be made to better regulate the use of stairs on buses to ensure people with disability are included across </w:t>
          </w:r>
          <w:r w:rsidR="005609EC">
            <w:t xml:space="preserve">transport systems in an equitable whole of journey approach. </w:t>
          </w:r>
        </w:p>
        <w:p w14:paraId="52B4C22C" w14:textId="77777777" w:rsidR="005C2866" w:rsidRPr="005C2866" w:rsidRDefault="005C2866" w:rsidP="00C6480A">
          <w:pPr>
            <w:pStyle w:val="PolicyBody"/>
          </w:pPr>
        </w:p>
        <w:p w14:paraId="2E8321F0" w14:textId="43436447" w:rsidR="0006529E" w:rsidRDefault="007D07EA" w:rsidP="00C6480A">
          <w:pPr>
            <w:pStyle w:val="Heading2"/>
            <w:jc w:val="both"/>
            <w:rPr>
              <w:rStyle w:val="Emphasis"/>
              <w:color w:val="2C4390"/>
            </w:rPr>
          </w:pPr>
          <w:bookmarkStart w:id="99" w:name="_Toc110516826"/>
          <w:r>
            <w:rPr>
              <w:rStyle w:val="Emphasis"/>
              <w:color w:val="2C4390"/>
            </w:rPr>
            <w:t>60</w:t>
          </w:r>
          <w:r w:rsidR="00182ADD">
            <w:rPr>
              <w:rStyle w:val="Emphasis"/>
              <w:color w:val="2C4390"/>
            </w:rPr>
            <w:t xml:space="preserve">. </w:t>
          </w:r>
          <w:r w:rsidR="0006529E" w:rsidRPr="0006529E">
            <w:rPr>
              <w:rStyle w:val="Emphasis"/>
              <w:color w:val="2C4390"/>
            </w:rPr>
            <w:t>Doorway contrast and height</w:t>
          </w:r>
          <w:bookmarkEnd w:id="99"/>
        </w:p>
        <w:p w14:paraId="728A934C" w14:textId="62419997" w:rsidR="005609EC" w:rsidRDefault="00395E0F" w:rsidP="00C6480A">
          <w:pPr>
            <w:pStyle w:val="RecTitle"/>
            <w:jc w:val="both"/>
          </w:pPr>
          <w:r>
            <w:t xml:space="preserve">PDCN supports the regulatory option </w:t>
          </w:r>
        </w:p>
        <w:p w14:paraId="1920A1C8" w14:textId="77777777" w:rsidR="00395E0F" w:rsidRDefault="00395E0F" w:rsidP="00C6480A">
          <w:pPr>
            <w:pStyle w:val="RecTitle"/>
            <w:jc w:val="both"/>
          </w:pPr>
        </w:p>
        <w:p w14:paraId="44081BCF" w14:textId="1402131E" w:rsidR="00395E0F" w:rsidRDefault="007C6480" w:rsidP="00C6480A">
          <w:pPr>
            <w:pStyle w:val="PolicyBody"/>
          </w:pPr>
          <w:r>
            <w:t xml:space="preserve">The lack of </w:t>
          </w:r>
          <w:r w:rsidR="007E3A62">
            <w:t xml:space="preserve">requirements currently outlined in the Transport Standards on </w:t>
          </w:r>
          <w:r w:rsidR="005F725C">
            <w:t xml:space="preserve">luminance contrast and minimum door heights </w:t>
          </w:r>
          <w:r w:rsidR="00413C9B">
            <w:t>create barriers for people with disability using public transport.</w:t>
          </w:r>
          <w:r w:rsidR="00E659CB">
            <w:t xml:space="preserve"> </w:t>
          </w:r>
          <w:r w:rsidR="00A93801">
            <w:t xml:space="preserve">Appropriate </w:t>
          </w:r>
          <w:r w:rsidR="001B21DD">
            <w:t xml:space="preserve">contrast and height for doorways on public transport is an important aspect </w:t>
          </w:r>
          <w:r w:rsidR="007A1D02">
            <w:t>for</w:t>
          </w:r>
          <w:r w:rsidR="001B21DD">
            <w:t xml:space="preserve"> people with disability, especially </w:t>
          </w:r>
          <w:r w:rsidR="00724B74">
            <w:t xml:space="preserve">those with </w:t>
          </w:r>
          <w:r w:rsidR="001B21DD">
            <w:t xml:space="preserve">low vision, </w:t>
          </w:r>
          <w:r w:rsidR="007A1D02">
            <w:t>in safely using</w:t>
          </w:r>
          <w:r w:rsidR="001B21DD">
            <w:t xml:space="preserve"> </w:t>
          </w:r>
          <w:r w:rsidR="00EE7A50">
            <w:t xml:space="preserve">transport systems. </w:t>
          </w:r>
          <w:r w:rsidR="00E13372">
            <w:t xml:space="preserve">The current Transport Standards not including requirements for </w:t>
          </w:r>
          <w:r w:rsidR="004F6468">
            <w:t xml:space="preserve">these aspects of accessibility relating to doorways </w:t>
          </w:r>
          <w:r w:rsidR="00237C51">
            <w:t xml:space="preserve">excludes people with disability from the public transport system and </w:t>
          </w:r>
          <w:r w:rsidR="00213F86">
            <w:t xml:space="preserve">minimises confidence in </w:t>
          </w:r>
          <w:r w:rsidR="00024BF6">
            <w:t xml:space="preserve">transport systems as accessibility requirements remain unregulated. </w:t>
          </w:r>
        </w:p>
        <w:p w14:paraId="56DC2426" w14:textId="77777777" w:rsidR="00024BF6" w:rsidRDefault="00024BF6" w:rsidP="00C6480A">
          <w:pPr>
            <w:pStyle w:val="PolicyBody"/>
          </w:pPr>
        </w:p>
        <w:p w14:paraId="0A8AD453" w14:textId="77777777" w:rsidR="006E05A7" w:rsidRDefault="006E05A7" w:rsidP="00C6480A">
          <w:pPr>
            <w:pStyle w:val="PolicyBody"/>
          </w:pPr>
          <w:r>
            <w:t xml:space="preserve">Amendments and consistency in the luminance contrast and heights of doorways will allow a level of predictability across transport modes. This instils a greater level confidence using multi modal transport for our members. </w:t>
          </w:r>
          <w:r w:rsidRPr="00E108B8">
            <w:t xml:space="preserve">Consistency </w:t>
          </w:r>
          <w:r>
            <w:t xml:space="preserve">in transport systems is a common issue for our members, as accessibility often differs when changing transport vehicles. Regulated consistency in accessibility requirements in the Transport Standards will help amend this issue. </w:t>
          </w:r>
        </w:p>
        <w:p w14:paraId="0B0027EF" w14:textId="77777777" w:rsidR="006E05A7" w:rsidRDefault="006E05A7" w:rsidP="00C6480A">
          <w:pPr>
            <w:pStyle w:val="PolicyBody"/>
          </w:pPr>
        </w:p>
        <w:p w14:paraId="6D23566E" w14:textId="79A5A95E" w:rsidR="00905CCB" w:rsidRDefault="0032335E" w:rsidP="00C6480A">
          <w:pPr>
            <w:pStyle w:val="PolicyBody"/>
          </w:pPr>
          <w:r w:rsidRPr="00A06D9E">
            <w:rPr>
              <w:b/>
            </w:rPr>
            <w:t xml:space="preserve">We support </w:t>
          </w:r>
          <w:r w:rsidR="00C628C8" w:rsidRPr="00A06D9E">
            <w:rPr>
              <w:b/>
            </w:rPr>
            <w:t>the regulated option</w:t>
          </w:r>
          <w:r w:rsidR="00C628C8">
            <w:t xml:space="preserve"> </w:t>
          </w:r>
          <w:r w:rsidR="004A7145">
            <w:t xml:space="preserve">to amend </w:t>
          </w:r>
          <w:r w:rsidR="00FF1489">
            <w:t xml:space="preserve">existing </w:t>
          </w:r>
          <w:r w:rsidR="000F4E2B">
            <w:t>accessibility requirement</w:t>
          </w:r>
          <w:r w:rsidR="002564EE">
            <w:t xml:space="preserve">s </w:t>
          </w:r>
          <w:r w:rsidR="006B53D4">
            <w:t xml:space="preserve">for </w:t>
          </w:r>
          <w:r w:rsidR="007625F9">
            <w:t xml:space="preserve">luminance contrast and </w:t>
          </w:r>
          <w:r w:rsidR="00F91D31">
            <w:t xml:space="preserve">height clearance of conveyance doors. </w:t>
          </w:r>
          <w:r w:rsidR="006E05A7">
            <w:t xml:space="preserve">This regulatory approach will provide our members with greater confidence in using public transport, with a consistent approach to accessibility that can be expected across the whole journey. </w:t>
          </w:r>
        </w:p>
        <w:p w14:paraId="1CDBD796" w14:textId="38EA5B67" w:rsidR="008248A3" w:rsidRDefault="008248A3" w:rsidP="00C6480A">
          <w:pPr>
            <w:jc w:val="both"/>
          </w:pPr>
        </w:p>
        <w:p w14:paraId="500F6521" w14:textId="34C0DEDA" w:rsidR="003D0071" w:rsidRDefault="003D0071" w:rsidP="00C6480A">
          <w:pPr>
            <w:pStyle w:val="Heading1"/>
            <w:jc w:val="both"/>
          </w:pPr>
          <w:bookmarkStart w:id="100" w:name="_Toc97635121"/>
          <w:bookmarkStart w:id="101" w:name="_Toc102998592"/>
          <w:bookmarkStart w:id="102" w:name="_Toc103011786"/>
          <w:bookmarkStart w:id="103" w:name="_Toc110516827"/>
          <w:r>
            <w:lastRenderedPageBreak/>
            <w:t>Part 6</w:t>
          </w:r>
          <w:r w:rsidRPr="00097442">
            <w:t xml:space="preserve">: </w:t>
          </w:r>
          <w:r>
            <w:t>Implementation</w:t>
          </w:r>
          <w:bookmarkEnd w:id="100"/>
          <w:bookmarkEnd w:id="101"/>
          <w:bookmarkEnd w:id="102"/>
          <w:bookmarkEnd w:id="103"/>
        </w:p>
        <w:p w14:paraId="18CDAEF6" w14:textId="77777777" w:rsidR="00D3220D" w:rsidRPr="00D3220D" w:rsidRDefault="00D3220D" w:rsidP="00D3220D">
          <w:pPr>
            <w:rPr>
              <w:highlight w:val="yellow"/>
            </w:rPr>
          </w:pPr>
        </w:p>
        <w:p w14:paraId="4C3FED35" w14:textId="1E4EEAA0" w:rsidR="001067A6" w:rsidRDefault="00182ADD" w:rsidP="00C6480A">
          <w:pPr>
            <w:pStyle w:val="Heading2"/>
            <w:jc w:val="both"/>
            <w:rPr>
              <w:rStyle w:val="Emphasis"/>
              <w:color w:val="2C4390"/>
            </w:rPr>
          </w:pPr>
          <w:bookmarkStart w:id="104" w:name="_Toc110516828"/>
          <w:r>
            <w:rPr>
              <w:rStyle w:val="Emphasis"/>
              <w:color w:val="2C4390"/>
            </w:rPr>
            <w:t>6</w:t>
          </w:r>
          <w:r w:rsidR="007D07EA">
            <w:rPr>
              <w:rStyle w:val="Emphasis"/>
              <w:color w:val="2C4390"/>
            </w:rPr>
            <w:t>1</w:t>
          </w:r>
          <w:r>
            <w:rPr>
              <w:rStyle w:val="Emphasis"/>
              <w:color w:val="2C4390"/>
            </w:rPr>
            <w:t xml:space="preserve">. </w:t>
          </w:r>
          <w:r w:rsidR="003D0071" w:rsidRPr="003D0071">
            <w:rPr>
              <w:rStyle w:val="Emphasis"/>
              <w:color w:val="2C4390"/>
            </w:rPr>
            <w:t>Implementation approach</w:t>
          </w:r>
          <w:bookmarkEnd w:id="104"/>
        </w:p>
        <w:p w14:paraId="4A53DAD3" w14:textId="5FD7F61D" w:rsidR="007738AB" w:rsidRPr="007738AB" w:rsidRDefault="433F118B" w:rsidP="00C6480A">
          <w:pPr>
            <w:pStyle w:val="RecTitle"/>
            <w:jc w:val="both"/>
          </w:pPr>
          <w:r>
            <w:t>PDCN supports the regulatory approach, option 2.</w:t>
          </w:r>
        </w:p>
        <w:p w14:paraId="6BDA369A" w14:textId="77777777" w:rsidR="433F118B" w:rsidRDefault="433F118B" w:rsidP="00C6480A">
          <w:pPr>
            <w:pStyle w:val="RecTitle"/>
            <w:jc w:val="both"/>
          </w:pPr>
        </w:p>
        <w:p w14:paraId="349C60E8" w14:textId="7D5E320E" w:rsidR="006F3CDB" w:rsidRDefault="496653C9" w:rsidP="00C6480A">
          <w:pPr>
            <w:pStyle w:val="PolicyBody"/>
            <w:rPr>
              <w:lang w:val="en-US"/>
            </w:rPr>
          </w:pPr>
          <w:r w:rsidRPr="007738AB">
            <w:rPr>
              <w:lang w:val="en-US"/>
            </w:rPr>
            <w:t xml:space="preserve">We agree that the adoption of the Transport Standards has resulted in significant improvements in the accessibility of public transport in line with Australia’s international and domestic commitments to disability inclusion and anti-discrimination. The </w:t>
          </w:r>
          <w:proofErr w:type="spellStart"/>
          <w:r w:rsidRPr="007738AB">
            <w:rPr>
              <w:lang w:val="en-US"/>
            </w:rPr>
            <w:t>realisation</w:t>
          </w:r>
          <w:proofErr w:type="spellEnd"/>
          <w:r w:rsidRPr="007738AB">
            <w:rPr>
              <w:lang w:val="en-US"/>
            </w:rPr>
            <w:t xml:space="preserve"> of accessible public transport options is critical to the inclusion of people with disability as part of a community – a linkage to work, education, leisure, and vital services</w:t>
          </w:r>
          <w:r w:rsidR="00282EEC">
            <w:rPr>
              <w:lang w:val="en-US"/>
            </w:rPr>
            <w:t>,</w:t>
          </w:r>
          <w:r w:rsidRPr="007738AB">
            <w:rPr>
              <w:lang w:val="en-US"/>
            </w:rPr>
            <w:t xml:space="preserve"> including healthcare. </w:t>
          </w:r>
        </w:p>
        <w:p w14:paraId="051E0C71" w14:textId="77777777" w:rsidR="00282EEC" w:rsidRPr="00C93CFE" w:rsidRDefault="00282EEC" w:rsidP="00C6480A">
          <w:pPr>
            <w:pStyle w:val="PolicyBody"/>
            <w:rPr>
              <w:rFonts w:ascii="Calibri" w:eastAsia="Calibri" w:hAnsi="Calibri" w:cs="Calibri"/>
              <w:color w:val="000000" w:themeColor="text1"/>
              <w:lang w:val="en-US"/>
            </w:rPr>
          </w:pPr>
        </w:p>
        <w:p w14:paraId="0997FAD1" w14:textId="209E423C" w:rsidR="496653C9" w:rsidRDefault="496653C9" w:rsidP="00C6480A">
          <w:pPr>
            <w:pStyle w:val="PolicyBody"/>
            <w:rPr>
              <w:rStyle w:val="normaltextrun"/>
            </w:rPr>
          </w:pPr>
          <w:r w:rsidRPr="05882000">
            <w:rPr>
              <w:lang w:val="en-US"/>
            </w:rPr>
            <w:t xml:space="preserve">We want to see full accessibility across Australian public transport </w:t>
          </w:r>
          <w:proofErr w:type="spellStart"/>
          <w:r w:rsidRPr="05882000">
            <w:rPr>
              <w:lang w:val="en-US"/>
            </w:rPr>
            <w:t>realised</w:t>
          </w:r>
          <w:proofErr w:type="spellEnd"/>
          <w:r w:rsidRPr="05882000">
            <w:rPr>
              <w:lang w:val="en-US"/>
            </w:rPr>
            <w:t xml:space="preserve"> as soon as possible and are doubtful that</w:t>
          </w:r>
          <w:r>
            <w:t xml:space="preserve"> the 2022 benchmark will be realised. We have raised concerns with the Australian Human Rights Commission several times regarding the extended timetable for compliance across trams and trains and have, in particular, opposed rolling exemptions to Australasian Railway Authority on the basis that we have seen no tangible evidence that efforts are being made towards achieving compliance –</w:t>
          </w:r>
          <w:r w:rsidR="00282EEC">
            <w:t xml:space="preserve"> </w:t>
          </w:r>
          <w:r w:rsidR="0075355B">
            <w:t>so</w:t>
          </w:r>
          <w:r>
            <w:t xml:space="preserve"> we are hopeful that a</w:t>
          </w:r>
          <w:r w:rsidR="006751A6">
            <w:t xml:space="preserve"> </w:t>
          </w:r>
          <w:r w:rsidR="00157C80">
            <w:t xml:space="preserve">consistent, </w:t>
          </w:r>
          <w:r w:rsidR="00157C80" w:rsidRPr="05882000">
            <w:rPr>
              <w:rStyle w:val="normaltextrun"/>
            </w:rPr>
            <w:t>n</w:t>
          </w:r>
          <w:r w:rsidR="00704173" w:rsidRPr="05882000">
            <w:rPr>
              <w:rStyle w:val="normaltextrun"/>
            </w:rPr>
            <w:t xml:space="preserve">ational compliance reporting system, if implemented, will provide quality compliance data to assist tracking compliance across the industry and facilitate a greater level of public accountability across the sector. </w:t>
          </w:r>
        </w:p>
        <w:p w14:paraId="3C3D44F6" w14:textId="77777777" w:rsidR="00E74E99" w:rsidRDefault="00E74E99" w:rsidP="00C6480A">
          <w:pPr>
            <w:pStyle w:val="PolicyBody"/>
            <w:rPr>
              <w:rStyle w:val="normaltextrun"/>
            </w:rPr>
          </w:pPr>
        </w:p>
        <w:p w14:paraId="4D4FAC09" w14:textId="77777777" w:rsidR="006E0BCD" w:rsidRDefault="00E74E99" w:rsidP="00C6480A">
          <w:pPr>
            <w:pStyle w:val="PolicyBody"/>
            <w:rPr>
              <w:rStyle w:val="normaltextrun"/>
            </w:rPr>
          </w:pPr>
          <w:r w:rsidRPr="433F118B">
            <w:rPr>
              <w:rStyle w:val="normaltextrun"/>
            </w:rPr>
            <w:t xml:space="preserve">We agree that it is important that </w:t>
          </w:r>
          <w:r w:rsidR="00B40065" w:rsidRPr="433F118B">
            <w:rPr>
              <w:rStyle w:val="normaltextrun"/>
            </w:rPr>
            <w:t xml:space="preserve">transport providers have clear obligations in terms of compliance moving forwards. A new compliance schedule, with the new compliance schedule seems to be the most logical way of moving forwards, and we note that it is perhaps timely to revisit existing timeframes for compliance in any event, in the context of new pressures caused by a combination of external factors, including natural disasters, resource and material shortages, and the ongoing impacts of the Covid19 pandemic. </w:t>
          </w:r>
        </w:p>
        <w:p w14:paraId="06272940" w14:textId="77777777" w:rsidR="006E0BCD" w:rsidRDefault="006E0BCD" w:rsidP="00C6480A">
          <w:pPr>
            <w:pStyle w:val="PolicyBody"/>
            <w:rPr>
              <w:rStyle w:val="normaltextrun"/>
            </w:rPr>
          </w:pPr>
        </w:p>
        <w:p w14:paraId="72495187" w14:textId="770E9997" w:rsidR="00E74E99" w:rsidRDefault="00B40065" w:rsidP="00C6480A">
          <w:pPr>
            <w:pStyle w:val="PolicyBody"/>
            <w:rPr>
              <w:rStyle w:val="normaltextrun"/>
            </w:rPr>
          </w:pPr>
          <w:r w:rsidRPr="433F118B">
            <w:rPr>
              <w:rStyle w:val="normaltextrun"/>
            </w:rPr>
            <w:t xml:space="preserve">We would expect that part of the resetting of compliance targets would involve an audit of existing exemptions and timeframes with a view to reducing timeframes wherever possible. </w:t>
          </w:r>
        </w:p>
        <w:p w14:paraId="62E95FEF" w14:textId="7A1DF093" w:rsidR="00E74E99" w:rsidRDefault="00E74E99" w:rsidP="00C6480A">
          <w:pPr>
            <w:pStyle w:val="PolicyBody"/>
            <w:rPr>
              <w:rStyle w:val="normaltextrun"/>
            </w:rPr>
          </w:pPr>
        </w:p>
        <w:p w14:paraId="2E6B77AE" w14:textId="7B7E2DC7" w:rsidR="00D3220D" w:rsidRDefault="433F118B" w:rsidP="00C6480A">
          <w:pPr>
            <w:pStyle w:val="PolicyBody"/>
            <w:rPr>
              <w:rStyle w:val="normaltextrun"/>
            </w:rPr>
          </w:pPr>
          <w:r w:rsidRPr="433F118B">
            <w:rPr>
              <w:rStyle w:val="normaltextrun"/>
            </w:rPr>
            <w:t xml:space="preserve">A reset on compliance target dates, combined with a compliance schedule and reporting requirements will give people with disability far greater confidence in Australia’s commitment towards public transport accessibility. </w:t>
          </w:r>
        </w:p>
        <w:p w14:paraId="32AF1B76" w14:textId="77777777" w:rsidR="00D3220D" w:rsidRDefault="00D3220D">
          <w:pPr>
            <w:rPr>
              <w:rStyle w:val="normaltextrun"/>
              <w:rFonts w:ascii="Myriad Pro" w:hAnsi="Myriad Pro" w:cs="Arial"/>
            </w:rPr>
          </w:pPr>
          <w:r>
            <w:rPr>
              <w:rStyle w:val="normaltextrun"/>
            </w:rPr>
            <w:br w:type="page"/>
          </w:r>
        </w:p>
        <w:p w14:paraId="7C5F9FB0" w14:textId="77777777" w:rsidR="00E74E99" w:rsidRDefault="00E74E99" w:rsidP="00C6480A">
          <w:pPr>
            <w:pStyle w:val="PolicyBody"/>
            <w:rPr>
              <w:rStyle w:val="normaltextrun"/>
            </w:rPr>
          </w:pPr>
        </w:p>
        <w:p w14:paraId="3D539C6E" w14:textId="5015958E" w:rsidR="00290530" w:rsidRDefault="004A3A76" w:rsidP="00C6480A">
          <w:pPr>
            <w:jc w:val="both"/>
          </w:pPr>
          <w:bookmarkStart w:id="105" w:name="_Toc110516829"/>
          <w:r w:rsidRPr="433F118B">
            <w:rPr>
              <w:rStyle w:val="Heading2Char"/>
            </w:rPr>
            <w:t>Concluding comments</w:t>
          </w:r>
          <w:bookmarkEnd w:id="105"/>
        </w:p>
        <w:p w14:paraId="68FAB65F" w14:textId="5AA10071" w:rsidR="00290530" w:rsidRPr="002E6310" w:rsidRDefault="00374EA5" w:rsidP="00C6480A">
          <w:pPr>
            <w:jc w:val="both"/>
            <w:rPr>
              <w:rStyle w:val="QuoteChar"/>
              <w:rFonts w:ascii="Myriad Pro" w:hAnsi="Myriad Pro"/>
              <w:color w:val="2C4390"/>
            </w:rPr>
          </w:pPr>
          <w:r w:rsidRPr="002E6310">
            <w:rPr>
              <w:rStyle w:val="QuoteChar"/>
              <w:rFonts w:ascii="Myriad Pro" w:hAnsi="Myriad Pro"/>
              <w:color w:val="2C4390"/>
            </w:rPr>
            <w:t>‘</w:t>
          </w:r>
          <w:r w:rsidR="00290530" w:rsidRPr="002E6310">
            <w:rPr>
              <w:rStyle w:val="QuoteChar"/>
              <w:rFonts w:ascii="Myriad Pro" w:hAnsi="Myriad Pro"/>
              <w:color w:val="2C4390"/>
            </w:rPr>
            <w:t>A key tenant of regulation is auditing of that compliance to a regulation</w:t>
          </w:r>
          <w:r w:rsidRPr="002E6310">
            <w:rPr>
              <w:rStyle w:val="QuoteChar"/>
              <w:rFonts w:ascii="Myriad Pro" w:hAnsi="Myriad Pro"/>
              <w:color w:val="2C4390"/>
            </w:rPr>
            <w:t>’</w:t>
          </w:r>
        </w:p>
        <w:p w14:paraId="571DD9CD" w14:textId="781B2724" w:rsidR="00290530" w:rsidRPr="002E6310" w:rsidRDefault="005277DC" w:rsidP="00A13D84">
          <w:pPr>
            <w:jc w:val="center"/>
            <w:rPr>
              <w:rStyle w:val="QuoteChar"/>
              <w:rFonts w:ascii="Myriad Pro" w:hAnsi="Myriad Pro"/>
              <w:i w:val="0"/>
              <w:iCs w:val="0"/>
              <w:color w:val="2C4390"/>
            </w:rPr>
          </w:pPr>
          <w:r w:rsidRPr="002E6310">
            <w:rPr>
              <w:rStyle w:val="QuoteChar"/>
              <w:rFonts w:ascii="Myriad Pro" w:hAnsi="Myriad Pro"/>
              <w:i w:val="0"/>
              <w:iCs w:val="0"/>
              <w:color w:val="2C4390"/>
            </w:rPr>
            <w:t>Person with lived experience of disability.</w:t>
          </w:r>
        </w:p>
        <w:p w14:paraId="2DD115B1" w14:textId="3D0E0019" w:rsidR="008A3EF1" w:rsidRPr="002E6310" w:rsidRDefault="00374EA5" w:rsidP="00A13D84">
          <w:pPr>
            <w:pStyle w:val="Quote"/>
            <w:ind w:left="0"/>
            <w:jc w:val="both"/>
            <w:rPr>
              <w:rFonts w:ascii="Myriad Pro" w:hAnsi="Myriad Pro"/>
              <w:color w:val="2C4390"/>
            </w:rPr>
          </w:pPr>
          <w:r w:rsidRPr="002E6310">
            <w:rPr>
              <w:rFonts w:ascii="Myriad Pro" w:hAnsi="Myriad Pro"/>
              <w:color w:val="2C4390"/>
            </w:rPr>
            <w:t>‘</w:t>
          </w:r>
          <w:r w:rsidR="008A3EF1" w:rsidRPr="002E6310">
            <w:rPr>
              <w:rFonts w:ascii="Myriad Pro" w:hAnsi="Myriad Pro"/>
              <w:color w:val="2C4390"/>
            </w:rPr>
            <w:t>I think people with lived experience need to be at the centre of audit and regulatory regular checking of accessibility features for buildings, public buildings etc</w:t>
          </w:r>
          <w:r w:rsidRPr="002E6310">
            <w:rPr>
              <w:rFonts w:ascii="Myriad Pro" w:hAnsi="Myriad Pro"/>
              <w:color w:val="2C4390"/>
            </w:rPr>
            <w:t>’</w:t>
          </w:r>
        </w:p>
        <w:p w14:paraId="74308D84" w14:textId="44B9947A" w:rsidR="005277DC" w:rsidRPr="002E6310" w:rsidRDefault="005277DC" w:rsidP="00A13D84">
          <w:pPr>
            <w:jc w:val="center"/>
            <w:rPr>
              <w:rFonts w:ascii="Myriad Pro" w:hAnsi="Myriad Pro"/>
              <w:color w:val="2C4390"/>
            </w:rPr>
          </w:pPr>
          <w:r w:rsidRPr="002E6310">
            <w:rPr>
              <w:rFonts w:ascii="Myriad Pro" w:hAnsi="Myriad Pro"/>
              <w:color w:val="2C4390"/>
            </w:rPr>
            <w:t>PDCN member with lived experience of hidden disability</w:t>
          </w:r>
        </w:p>
        <w:p w14:paraId="3E5E8941" w14:textId="48DCC940" w:rsidR="005277DC" w:rsidRPr="002E6310" w:rsidRDefault="00374EA5" w:rsidP="00C6480A">
          <w:pPr>
            <w:jc w:val="both"/>
            <w:rPr>
              <w:rFonts w:ascii="Myriad Pro" w:hAnsi="Myriad Pro"/>
              <w:i/>
              <w:color w:val="2C4390"/>
            </w:rPr>
          </w:pPr>
          <w:r w:rsidRPr="002E6310">
            <w:rPr>
              <w:rFonts w:ascii="Myriad Pro" w:hAnsi="Myriad Pro"/>
              <w:i/>
              <w:color w:val="2C4390"/>
            </w:rPr>
            <w:t>‘</w:t>
          </w:r>
          <w:r w:rsidR="008764E6" w:rsidRPr="002E6310">
            <w:rPr>
              <w:rFonts w:ascii="Myriad Pro" w:hAnsi="Myriad Pro"/>
              <w:i/>
              <w:color w:val="2C4390"/>
            </w:rPr>
            <w:t>The lack of oversight and enforcement continue to be one of the biggest problems with achieving genuinely accessible public transport. We've all spent countless hours commenting and providing feedback on previous iterations of DSAPT and other standards and yet providers aren't held to account.</w:t>
          </w:r>
          <w:r w:rsidRPr="002E6310">
            <w:rPr>
              <w:rFonts w:ascii="Myriad Pro" w:hAnsi="Myriad Pro"/>
              <w:i/>
              <w:color w:val="2C4390"/>
            </w:rPr>
            <w:t>’</w:t>
          </w:r>
        </w:p>
        <w:p w14:paraId="00B2B46A" w14:textId="1E81E4AA" w:rsidR="005E0DE2" w:rsidRPr="002E6310" w:rsidRDefault="005E0DE2" w:rsidP="00A13D84">
          <w:pPr>
            <w:pStyle w:val="PolicyBody"/>
            <w:jc w:val="center"/>
            <w:rPr>
              <w:color w:val="2C4390"/>
            </w:rPr>
          </w:pPr>
          <w:r w:rsidRPr="002E6310">
            <w:rPr>
              <w:color w:val="2C4390"/>
            </w:rPr>
            <w:t>Person with lived experience of disability and disability advocate.</w:t>
          </w:r>
          <w:r w:rsidR="00EA3133" w:rsidRPr="002E6310">
            <w:rPr>
              <w:color w:val="2C4390"/>
            </w:rPr>
            <w:br/>
          </w:r>
        </w:p>
        <w:p w14:paraId="18D54241" w14:textId="485B7E6C" w:rsidR="00A13D84" w:rsidRDefault="000A0C76" w:rsidP="00C6480A">
          <w:pPr>
            <w:pStyle w:val="PolicyBody"/>
          </w:pPr>
          <w:r>
            <w:t xml:space="preserve">It is great to see that the </w:t>
          </w:r>
          <w:r w:rsidR="00A55AA8">
            <w:t xml:space="preserve">vital </w:t>
          </w:r>
          <w:r>
            <w:t>issue</w:t>
          </w:r>
          <w:r w:rsidR="00A55AA8">
            <w:t>s</w:t>
          </w:r>
          <w:r>
            <w:t xml:space="preserve"> of compliance and </w:t>
          </w:r>
          <w:r w:rsidR="00A55AA8">
            <w:t xml:space="preserve">reporting are a </w:t>
          </w:r>
          <w:r w:rsidR="00B960BF">
            <w:t>key focus within this stage of the DSAPT review</w:t>
          </w:r>
          <w:r w:rsidR="009B5D89">
            <w:t xml:space="preserve"> process</w:t>
          </w:r>
          <w:r w:rsidR="00B960BF">
            <w:t xml:space="preserve">. </w:t>
          </w:r>
          <w:r w:rsidR="00210B1A">
            <w:t xml:space="preserve">The capacity to </w:t>
          </w:r>
          <w:r w:rsidR="006D480B">
            <w:t>enforce</w:t>
          </w:r>
          <w:r w:rsidR="009B5D89">
            <w:t xml:space="preserve"> accessibility</w:t>
          </w:r>
          <w:r w:rsidR="006D480B">
            <w:t xml:space="preserve"> </w:t>
          </w:r>
          <w:r w:rsidR="009B5D89">
            <w:t xml:space="preserve">and </w:t>
          </w:r>
          <w:r w:rsidR="006D480B">
            <w:t xml:space="preserve">accurately track compliance </w:t>
          </w:r>
          <w:r w:rsidR="0077684D">
            <w:t xml:space="preserve">is vital </w:t>
          </w:r>
          <w:r w:rsidR="00CA7016">
            <w:t>in</w:t>
          </w:r>
          <w:r w:rsidR="0077684D">
            <w:t xml:space="preserve"> ensur</w:t>
          </w:r>
          <w:r w:rsidR="00CA7016">
            <w:t>ing</w:t>
          </w:r>
          <w:r w:rsidR="0077684D">
            <w:t xml:space="preserve"> that public transport providers </w:t>
          </w:r>
          <w:r w:rsidR="00C61645">
            <w:t>are accountable to passengers with physical disabilitie</w:t>
          </w:r>
          <w:r w:rsidR="009B5D89">
            <w:t>s and</w:t>
          </w:r>
          <w:r w:rsidR="00220A54">
            <w:t xml:space="preserve"> </w:t>
          </w:r>
          <w:r w:rsidR="00480F8A">
            <w:t>remain responsive to Australia’s commitments both under the DDA and the UNCRPD.</w:t>
          </w:r>
          <w:r w:rsidR="00556472">
            <w:t xml:space="preserve"> </w:t>
          </w:r>
        </w:p>
        <w:p w14:paraId="7523037A" w14:textId="782E0726" w:rsidR="00E81AE0" w:rsidRDefault="00556472" w:rsidP="00C6480A">
          <w:pPr>
            <w:pStyle w:val="PolicyBody"/>
          </w:pPr>
          <w:r>
            <w:t xml:space="preserve">In concluding our submission, PDCN seeks to raise </w:t>
          </w:r>
          <w:r w:rsidR="00E27A89">
            <w:t>several additional issues that were not explicitly raised in the RIS, but remain ongoing issues of concern in realising disability inclusion:</w:t>
          </w:r>
        </w:p>
        <w:p w14:paraId="65D5458A" w14:textId="77777777" w:rsidR="00A14600" w:rsidRDefault="00A14600" w:rsidP="00C6480A">
          <w:pPr>
            <w:pStyle w:val="PolicyBody"/>
          </w:pPr>
        </w:p>
        <w:p w14:paraId="1881B743" w14:textId="38C25BD6" w:rsidR="00E55C33" w:rsidRDefault="002135C0" w:rsidP="00C6480A">
          <w:pPr>
            <w:pStyle w:val="RecTitle"/>
            <w:jc w:val="both"/>
          </w:pPr>
          <w:r>
            <w:t>Reforms need to target air travel</w:t>
          </w:r>
        </w:p>
        <w:p w14:paraId="4464983D" w14:textId="7F4307D7" w:rsidR="00337074" w:rsidRPr="002E6310" w:rsidRDefault="00337074" w:rsidP="00A13D84">
          <w:pPr>
            <w:pStyle w:val="Quote"/>
            <w:tabs>
              <w:tab w:val="left" w:pos="8080"/>
            </w:tabs>
            <w:ind w:left="0" w:right="237"/>
            <w:jc w:val="both"/>
            <w:rPr>
              <w:rFonts w:ascii="Myriad Pro" w:hAnsi="Myriad Pro"/>
              <w:color w:val="2C4390"/>
            </w:rPr>
          </w:pPr>
          <w:r w:rsidRPr="002E6310">
            <w:rPr>
              <w:rFonts w:ascii="Myriad Pro" w:hAnsi="Myriad Pro"/>
              <w:color w:val="2C4390"/>
            </w:rPr>
            <w:t>“Going to the human rights commission is really the only way I can get this properly addressed, because the first step is mediation, and it brings you and the carrier together…no one else is policing it.”</w:t>
          </w:r>
        </w:p>
        <w:p w14:paraId="032D144D" w14:textId="61383560" w:rsidR="0051488C" w:rsidRPr="002E6310" w:rsidRDefault="0051488C" w:rsidP="00A13D84">
          <w:pPr>
            <w:pStyle w:val="Quote"/>
            <w:tabs>
              <w:tab w:val="left" w:pos="8080"/>
            </w:tabs>
            <w:ind w:left="0" w:right="237"/>
            <w:jc w:val="both"/>
            <w:rPr>
              <w:rFonts w:ascii="Myriad Pro" w:hAnsi="Myriad Pro"/>
              <w:color w:val="2C4390"/>
            </w:rPr>
          </w:pPr>
          <w:r w:rsidRPr="002E6310">
            <w:rPr>
              <w:rFonts w:ascii="Myriad Pro" w:hAnsi="Myriad Pro"/>
              <w:color w:val="2C4390"/>
            </w:rPr>
            <w:t xml:space="preserve">“There is no concerted or consistent approach among airlines and airports in how people in wheelchairs are helped, so you’re left with people who are on their own, and they </w:t>
          </w:r>
          <w:proofErr w:type="gramStart"/>
          <w:r w:rsidRPr="002E6310">
            <w:rPr>
              <w:rFonts w:ascii="Myriad Pro" w:hAnsi="Myriad Pro"/>
              <w:color w:val="2C4390"/>
            </w:rPr>
            <w:t>have to</w:t>
          </w:r>
          <w:proofErr w:type="gramEnd"/>
          <w:r w:rsidRPr="002E6310">
            <w:rPr>
              <w:rFonts w:ascii="Myriad Pro" w:hAnsi="Myriad Pro"/>
              <w:color w:val="2C4390"/>
            </w:rPr>
            <w:t xml:space="preserve"> deal with any issues on an individual level.</w:t>
          </w:r>
        </w:p>
        <w:p w14:paraId="043BA559" w14:textId="1F538CAB" w:rsidR="00337074" w:rsidRPr="002E6310" w:rsidRDefault="00337074" w:rsidP="00A13D84">
          <w:pPr>
            <w:pStyle w:val="PolicyBody"/>
            <w:tabs>
              <w:tab w:val="left" w:pos="8080"/>
            </w:tabs>
            <w:ind w:right="237"/>
            <w:rPr>
              <w:color w:val="2C4390"/>
            </w:rPr>
          </w:pPr>
          <w:r w:rsidRPr="002E6310">
            <w:rPr>
              <w:color w:val="2C4390"/>
            </w:rPr>
            <w:t>Tony Jones, Policy and Advocacy Manager, Spinal Cord Injuries Australia (SCIA)</w:t>
          </w:r>
        </w:p>
        <w:p w14:paraId="7842E2B1" w14:textId="77777777" w:rsidR="007F449B" w:rsidRPr="00E55C33" w:rsidRDefault="007F449B" w:rsidP="00C6480A">
          <w:pPr>
            <w:pStyle w:val="PolicyBody"/>
          </w:pPr>
        </w:p>
        <w:p w14:paraId="15927529" w14:textId="77777777" w:rsidR="00261E60" w:rsidRDefault="002135C0" w:rsidP="00C6480A">
          <w:pPr>
            <w:pStyle w:val="RecTitle"/>
            <w:jc w:val="both"/>
            <w:rPr>
              <w:b w:val="0"/>
              <w:bCs/>
              <w:i w:val="0"/>
              <w:iCs/>
              <w:color w:val="auto"/>
            </w:rPr>
          </w:pPr>
          <w:r w:rsidRPr="002135C0">
            <w:rPr>
              <w:b w:val="0"/>
              <w:bCs/>
              <w:i w:val="0"/>
              <w:iCs/>
              <w:color w:val="auto"/>
            </w:rPr>
            <w:t>We note that aircraft</w:t>
          </w:r>
          <w:r>
            <w:rPr>
              <w:b w:val="0"/>
              <w:bCs/>
              <w:i w:val="0"/>
              <w:iCs/>
              <w:color w:val="auto"/>
            </w:rPr>
            <w:t xml:space="preserve"> are conveyances for the purpose of the DSAPT</w:t>
          </w:r>
          <w:r w:rsidR="00800C64">
            <w:rPr>
              <w:b w:val="0"/>
              <w:bCs/>
              <w:i w:val="0"/>
              <w:iCs/>
              <w:color w:val="auto"/>
            </w:rPr>
            <w:t xml:space="preserve">. </w:t>
          </w:r>
        </w:p>
        <w:p w14:paraId="211B72F9" w14:textId="77777777" w:rsidR="00337074" w:rsidRDefault="00337074" w:rsidP="00C6480A">
          <w:pPr>
            <w:pStyle w:val="RecTitle"/>
            <w:jc w:val="both"/>
            <w:rPr>
              <w:b w:val="0"/>
              <w:bCs/>
              <w:i w:val="0"/>
              <w:iCs/>
              <w:color w:val="auto"/>
            </w:rPr>
          </w:pPr>
        </w:p>
        <w:p w14:paraId="4EF2228F" w14:textId="07BDFBBD" w:rsidR="000246EE" w:rsidRDefault="00800C64" w:rsidP="00C6480A">
          <w:pPr>
            <w:pStyle w:val="RecTitle"/>
            <w:jc w:val="both"/>
            <w:rPr>
              <w:b w:val="0"/>
              <w:bCs/>
              <w:i w:val="0"/>
              <w:iCs/>
              <w:color w:val="auto"/>
            </w:rPr>
          </w:pPr>
          <w:r>
            <w:rPr>
              <w:b w:val="0"/>
              <w:bCs/>
              <w:i w:val="0"/>
              <w:iCs/>
              <w:color w:val="auto"/>
            </w:rPr>
            <w:t>It is disappointing that aircraft</w:t>
          </w:r>
          <w:r w:rsidR="00BE359B">
            <w:rPr>
              <w:b w:val="0"/>
              <w:bCs/>
              <w:i w:val="0"/>
              <w:iCs/>
              <w:color w:val="auto"/>
            </w:rPr>
            <w:t xml:space="preserve"> travel was not a specific focus of this review</w:t>
          </w:r>
          <w:r w:rsidR="00261E60">
            <w:rPr>
              <w:b w:val="0"/>
              <w:bCs/>
              <w:i w:val="0"/>
              <w:iCs/>
              <w:color w:val="auto"/>
            </w:rPr>
            <w:t>,</w:t>
          </w:r>
          <w:r w:rsidR="00BE359B">
            <w:rPr>
              <w:b w:val="0"/>
              <w:bCs/>
              <w:i w:val="0"/>
              <w:iCs/>
              <w:color w:val="auto"/>
            </w:rPr>
            <w:t xml:space="preserve"> as</w:t>
          </w:r>
          <w:r w:rsidR="00EE76B8">
            <w:rPr>
              <w:b w:val="0"/>
              <w:bCs/>
              <w:i w:val="0"/>
              <w:iCs/>
              <w:color w:val="auto"/>
            </w:rPr>
            <w:t xml:space="preserve"> </w:t>
          </w:r>
          <w:r w:rsidR="00F71D27">
            <w:rPr>
              <w:b w:val="0"/>
              <w:bCs/>
              <w:i w:val="0"/>
              <w:iCs/>
              <w:color w:val="auto"/>
            </w:rPr>
            <w:t xml:space="preserve">air travel is </w:t>
          </w:r>
          <w:r w:rsidR="00261E60">
            <w:rPr>
              <w:b w:val="0"/>
              <w:bCs/>
              <w:i w:val="0"/>
              <w:iCs/>
              <w:color w:val="auto"/>
            </w:rPr>
            <w:t>consistently</w:t>
          </w:r>
          <w:r w:rsidR="00F71D27">
            <w:rPr>
              <w:b w:val="0"/>
              <w:bCs/>
              <w:i w:val="0"/>
              <w:iCs/>
              <w:color w:val="auto"/>
            </w:rPr>
            <w:t xml:space="preserve"> problematic for</w:t>
          </w:r>
          <w:r w:rsidR="00F30940">
            <w:rPr>
              <w:b w:val="0"/>
              <w:bCs/>
              <w:i w:val="0"/>
              <w:iCs/>
              <w:color w:val="auto"/>
            </w:rPr>
            <w:t xml:space="preserve"> people with disability, particularly those who use wheelchairs</w:t>
          </w:r>
          <w:r w:rsidR="00DB3420">
            <w:rPr>
              <w:b w:val="0"/>
              <w:bCs/>
              <w:i w:val="0"/>
              <w:iCs/>
              <w:color w:val="auto"/>
            </w:rPr>
            <w:t>,</w:t>
          </w:r>
          <w:r w:rsidR="00261E60">
            <w:rPr>
              <w:b w:val="0"/>
              <w:bCs/>
              <w:i w:val="0"/>
              <w:iCs/>
              <w:color w:val="auto"/>
            </w:rPr>
            <w:t xml:space="preserve"> and d</w:t>
          </w:r>
          <w:r w:rsidR="000246EE">
            <w:rPr>
              <w:b w:val="0"/>
              <w:bCs/>
              <w:i w:val="0"/>
              <w:iCs/>
              <w:color w:val="auto"/>
            </w:rPr>
            <w:t>iscrimination complaints to the Australian Human Rights Commission are not uncommon</w:t>
          </w:r>
          <w:r w:rsidR="00261E60">
            <w:rPr>
              <w:b w:val="0"/>
              <w:bCs/>
              <w:i w:val="0"/>
              <w:iCs/>
              <w:color w:val="auto"/>
            </w:rPr>
            <w:t>.</w:t>
          </w:r>
          <w:r w:rsidR="000246EE">
            <w:rPr>
              <w:b w:val="0"/>
              <w:bCs/>
              <w:i w:val="0"/>
              <w:iCs/>
              <w:color w:val="auto"/>
            </w:rPr>
            <w:t xml:space="preserve"> </w:t>
          </w:r>
        </w:p>
        <w:p w14:paraId="2C4B1DF1" w14:textId="77777777" w:rsidR="000246EE" w:rsidRDefault="000246EE" w:rsidP="00C6480A">
          <w:pPr>
            <w:pStyle w:val="RecTitle"/>
            <w:jc w:val="both"/>
            <w:rPr>
              <w:b w:val="0"/>
              <w:bCs/>
              <w:i w:val="0"/>
              <w:iCs/>
              <w:color w:val="auto"/>
            </w:rPr>
          </w:pPr>
        </w:p>
        <w:p w14:paraId="54E15A27" w14:textId="77777777" w:rsidR="00337074" w:rsidRDefault="000246EE" w:rsidP="00C6480A">
          <w:pPr>
            <w:pStyle w:val="RecTitle"/>
            <w:jc w:val="both"/>
            <w:rPr>
              <w:b w:val="0"/>
              <w:bCs/>
              <w:i w:val="0"/>
              <w:iCs/>
              <w:color w:val="auto"/>
            </w:rPr>
          </w:pPr>
          <w:r>
            <w:rPr>
              <w:b w:val="0"/>
              <w:bCs/>
              <w:i w:val="0"/>
              <w:iCs/>
              <w:color w:val="auto"/>
            </w:rPr>
            <w:t>In Australia, commercial aircraft operators can mandate ‘quotas’ for passengers with disability on aircraft, limiting the capacity for people with disability to travel when and how they choose.</w:t>
          </w:r>
          <w:r>
            <w:rPr>
              <w:rStyle w:val="FootnoteReference"/>
              <w:b w:val="0"/>
              <w:bCs/>
              <w:i w:val="0"/>
              <w:iCs/>
              <w:color w:val="auto"/>
            </w:rPr>
            <w:footnoteReference w:id="10"/>
          </w:r>
          <w:r>
            <w:rPr>
              <w:b w:val="0"/>
              <w:bCs/>
              <w:i w:val="0"/>
              <w:iCs/>
              <w:color w:val="auto"/>
            </w:rPr>
            <w:t xml:space="preserve"> </w:t>
          </w:r>
          <w:r w:rsidR="00F9424C">
            <w:rPr>
              <w:b w:val="0"/>
              <w:bCs/>
              <w:i w:val="0"/>
              <w:iCs/>
              <w:color w:val="auto"/>
            </w:rPr>
            <w:t xml:space="preserve">We </w:t>
          </w:r>
          <w:r>
            <w:rPr>
              <w:b w:val="0"/>
              <w:bCs/>
              <w:i w:val="0"/>
              <w:iCs/>
              <w:color w:val="auto"/>
            </w:rPr>
            <w:t>have received several</w:t>
          </w:r>
          <w:r w:rsidR="00F9424C">
            <w:rPr>
              <w:b w:val="0"/>
              <w:bCs/>
              <w:i w:val="0"/>
              <w:iCs/>
              <w:color w:val="auto"/>
            </w:rPr>
            <w:t xml:space="preserve"> reports</w:t>
          </w:r>
          <w:r>
            <w:rPr>
              <w:b w:val="0"/>
              <w:bCs/>
              <w:i w:val="0"/>
              <w:iCs/>
              <w:color w:val="auto"/>
            </w:rPr>
            <w:t xml:space="preserve"> from our members of</w:t>
          </w:r>
          <w:r w:rsidR="00782D36">
            <w:rPr>
              <w:b w:val="0"/>
              <w:bCs/>
              <w:i w:val="0"/>
              <w:iCs/>
              <w:color w:val="auto"/>
            </w:rPr>
            <w:t xml:space="preserve"> </w:t>
          </w:r>
          <w:r w:rsidR="00D60F62">
            <w:rPr>
              <w:b w:val="0"/>
              <w:bCs/>
              <w:i w:val="0"/>
              <w:iCs/>
              <w:color w:val="auto"/>
            </w:rPr>
            <w:t>aircraft operators requir</w:t>
          </w:r>
          <w:r w:rsidR="00782D36">
            <w:rPr>
              <w:b w:val="0"/>
              <w:bCs/>
              <w:i w:val="0"/>
              <w:iCs/>
              <w:color w:val="auto"/>
            </w:rPr>
            <w:t>ing</w:t>
          </w:r>
          <w:r w:rsidR="00D60F62">
            <w:rPr>
              <w:b w:val="0"/>
              <w:bCs/>
              <w:i w:val="0"/>
              <w:iCs/>
              <w:color w:val="auto"/>
            </w:rPr>
            <w:t xml:space="preserve"> people to transfer from their</w:t>
          </w:r>
          <w:r w:rsidR="00DD4931">
            <w:rPr>
              <w:b w:val="0"/>
              <w:bCs/>
              <w:i w:val="0"/>
              <w:iCs/>
              <w:color w:val="auto"/>
            </w:rPr>
            <w:t xml:space="preserve"> power wheelchairs</w:t>
          </w:r>
          <w:r w:rsidR="00D60F62">
            <w:rPr>
              <w:b w:val="0"/>
              <w:bCs/>
              <w:i w:val="0"/>
              <w:iCs/>
              <w:color w:val="auto"/>
            </w:rPr>
            <w:t xml:space="preserve"> to </w:t>
          </w:r>
          <w:r w:rsidR="002B12E4">
            <w:rPr>
              <w:b w:val="0"/>
              <w:bCs/>
              <w:i w:val="0"/>
              <w:iCs/>
              <w:color w:val="auto"/>
            </w:rPr>
            <w:t xml:space="preserve">manual </w:t>
          </w:r>
          <w:r w:rsidR="00CD09DB">
            <w:rPr>
              <w:b w:val="0"/>
              <w:bCs/>
              <w:i w:val="0"/>
              <w:iCs/>
              <w:color w:val="auto"/>
            </w:rPr>
            <w:t xml:space="preserve">‘aisle </w:t>
          </w:r>
          <w:r w:rsidR="002B12E4">
            <w:rPr>
              <w:b w:val="0"/>
              <w:bCs/>
              <w:i w:val="0"/>
              <w:iCs/>
              <w:color w:val="auto"/>
            </w:rPr>
            <w:t>chairs</w:t>
          </w:r>
          <w:r w:rsidR="00CD09DB">
            <w:rPr>
              <w:b w:val="0"/>
              <w:bCs/>
              <w:i w:val="0"/>
              <w:iCs/>
              <w:color w:val="auto"/>
            </w:rPr>
            <w:t>’</w:t>
          </w:r>
          <w:r w:rsidR="002B12E4">
            <w:rPr>
              <w:b w:val="0"/>
              <w:bCs/>
              <w:i w:val="0"/>
              <w:iCs/>
              <w:color w:val="auto"/>
            </w:rPr>
            <w:t xml:space="preserve"> from </w:t>
          </w:r>
          <w:r w:rsidR="009D4B45">
            <w:rPr>
              <w:b w:val="0"/>
              <w:bCs/>
              <w:i w:val="0"/>
              <w:iCs/>
              <w:color w:val="auto"/>
            </w:rPr>
            <w:t>the point of check in, when there is no logical reason for this</w:t>
          </w:r>
          <w:r w:rsidR="00DD4931">
            <w:rPr>
              <w:b w:val="0"/>
              <w:bCs/>
              <w:i w:val="0"/>
              <w:iCs/>
              <w:color w:val="auto"/>
            </w:rPr>
            <w:t>, a</w:t>
          </w:r>
          <w:r w:rsidR="00573E69">
            <w:rPr>
              <w:b w:val="0"/>
              <w:bCs/>
              <w:i w:val="0"/>
              <w:iCs/>
              <w:color w:val="auto"/>
            </w:rPr>
            <w:t>n</w:t>
          </w:r>
          <w:r w:rsidR="00DD4931">
            <w:rPr>
              <w:b w:val="0"/>
              <w:bCs/>
              <w:i w:val="0"/>
              <w:iCs/>
              <w:color w:val="auto"/>
            </w:rPr>
            <w:t>d to do so can cause considerable pain</w:t>
          </w:r>
          <w:r w:rsidR="00E94BED">
            <w:rPr>
              <w:b w:val="0"/>
              <w:bCs/>
              <w:i w:val="0"/>
              <w:iCs/>
              <w:color w:val="auto"/>
            </w:rPr>
            <w:t>, discomfort</w:t>
          </w:r>
          <w:r w:rsidR="00111121">
            <w:rPr>
              <w:b w:val="0"/>
              <w:bCs/>
              <w:i w:val="0"/>
              <w:iCs/>
              <w:color w:val="auto"/>
            </w:rPr>
            <w:t>,</w:t>
          </w:r>
          <w:r w:rsidR="00E94BED">
            <w:rPr>
              <w:b w:val="0"/>
              <w:bCs/>
              <w:i w:val="0"/>
              <w:iCs/>
              <w:color w:val="auto"/>
            </w:rPr>
            <w:t xml:space="preserve"> and distress to the passenger. </w:t>
          </w:r>
        </w:p>
        <w:p w14:paraId="6320E153" w14:textId="77777777" w:rsidR="00337074" w:rsidRDefault="00337074" w:rsidP="00C6480A">
          <w:pPr>
            <w:pStyle w:val="RecTitle"/>
            <w:jc w:val="both"/>
            <w:rPr>
              <w:b w:val="0"/>
              <w:bCs/>
              <w:i w:val="0"/>
              <w:iCs/>
              <w:color w:val="auto"/>
            </w:rPr>
          </w:pPr>
        </w:p>
        <w:p w14:paraId="440CEDCA" w14:textId="644C6DE5" w:rsidR="00BA052D" w:rsidRDefault="000246EE" w:rsidP="00C6480A">
          <w:pPr>
            <w:pStyle w:val="RecTitle"/>
            <w:jc w:val="both"/>
            <w:rPr>
              <w:b w:val="0"/>
              <w:bCs/>
              <w:i w:val="0"/>
              <w:iCs/>
              <w:color w:val="auto"/>
            </w:rPr>
          </w:pPr>
          <w:r>
            <w:rPr>
              <w:b w:val="0"/>
              <w:bCs/>
              <w:i w:val="0"/>
              <w:iCs/>
              <w:color w:val="auto"/>
            </w:rPr>
            <w:t>A</w:t>
          </w:r>
          <w:r w:rsidR="00111121">
            <w:rPr>
              <w:b w:val="0"/>
              <w:bCs/>
              <w:i w:val="0"/>
              <w:iCs/>
              <w:color w:val="auto"/>
            </w:rPr>
            <w:t>t the same time,</w:t>
          </w:r>
          <w:r w:rsidR="0016649C">
            <w:rPr>
              <w:b w:val="0"/>
              <w:bCs/>
              <w:i w:val="0"/>
              <w:iCs/>
              <w:color w:val="auto"/>
            </w:rPr>
            <w:t xml:space="preserve"> inconsistent</w:t>
          </w:r>
          <w:r w:rsidR="00594728">
            <w:rPr>
              <w:b w:val="0"/>
              <w:bCs/>
              <w:i w:val="0"/>
              <w:iCs/>
              <w:color w:val="auto"/>
            </w:rPr>
            <w:t xml:space="preserve"> </w:t>
          </w:r>
          <w:r w:rsidR="00FB0F94">
            <w:rPr>
              <w:b w:val="0"/>
              <w:bCs/>
              <w:i w:val="0"/>
              <w:iCs/>
              <w:color w:val="auto"/>
            </w:rPr>
            <w:t>policies around assisting passengers who require physical assistance</w:t>
          </w:r>
          <w:r w:rsidR="00CD09DB">
            <w:rPr>
              <w:b w:val="0"/>
              <w:bCs/>
              <w:i w:val="0"/>
              <w:iCs/>
              <w:color w:val="auto"/>
            </w:rPr>
            <w:t xml:space="preserve"> to transfer between their own wheelchair and</w:t>
          </w:r>
          <w:r w:rsidR="007A569E">
            <w:rPr>
              <w:b w:val="0"/>
              <w:bCs/>
              <w:i w:val="0"/>
              <w:iCs/>
              <w:color w:val="auto"/>
            </w:rPr>
            <w:t xml:space="preserve"> an aisle chair, has on at least one occasion resulted in </w:t>
          </w:r>
          <w:r w:rsidR="007A569E">
            <w:rPr>
              <w:b w:val="0"/>
              <w:bCs/>
              <w:i w:val="0"/>
              <w:iCs/>
              <w:color w:val="auto"/>
            </w:rPr>
            <w:lastRenderedPageBreak/>
            <w:t xml:space="preserve">a member of </w:t>
          </w:r>
          <w:r w:rsidR="00925246">
            <w:rPr>
              <w:b w:val="0"/>
              <w:bCs/>
              <w:i w:val="0"/>
              <w:iCs/>
              <w:color w:val="auto"/>
            </w:rPr>
            <w:t>the physical disability</w:t>
          </w:r>
          <w:r w:rsidR="007A569E">
            <w:rPr>
              <w:b w:val="0"/>
              <w:bCs/>
              <w:i w:val="0"/>
              <w:iCs/>
              <w:color w:val="auto"/>
            </w:rPr>
            <w:t xml:space="preserve"> community </w:t>
          </w:r>
          <w:r w:rsidR="00F27089">
            <w:rPr>
              <w:b w:val="0"/>
              <w:bCs/>
              <w:i w:val="0"/>
              <w:iCs/>
              <w:color w:val="auto"/>
            </w:rPr>
            <w:t xml:space="preserve">being unable to receive the assistance they needed to </w:t>
          </w:r>
          <w:r w:rsidR="0016649C">
            <w:rPr>
              <w:b w:val="0"/>
              <w:bCs/>
              <w:i w:val="0"/>
              <w:iCs/>
              <w:color w:val="auto"/>
            </w:rPr>
            <w:t>transfer</w:t>
          </w:r>
          <w:r>
            <w:rPr>
              <w:b w:val="0"/>
              <w:bCs/>
              <w:i w:val="0"/>
              <w:iCs/>
              <w:color w:val="auto"/>
            </w:rPr>
            <w:t xml:space="preserve"> as required,</w:t>
          </w:r>
          <w:r w:rsidR="0016649C">
            <w:rPr>
              <w:b w:val="0"/>
              <w:bCs/>
              <w:i w:val="0"/>
              <w:iCs/>
              <w:color w:val="auto"/>
            </w:rPr>
            <w:t xml:space="preserve"> </w:t>
          </w:r>
          <w:r w:rsidR="00101E33">
            <w:rPr>
              <w:b w:val="0"/>
              <w:bCs/>
              <w:i w:val="0"/>
              <w:iCs/>
              <w:color w:val="auto"/>
            </w:rPr>
            <w:t xml:space="preserve">and </w:t>
          </w:r>
          <w:r w:rsidR="0016649C">
            <w:rPr>
              <w:b w:val="0"/>
              <w:bCs/>
              <w:i w:val="0"/>
              <w:iCs/>
              <w:color w:val="auto"/>
            </w:rPr>
            <w:t>subsequently missing their flight.</w:t>
          </w:r>
          <w:r w:rsidR="0016649C">
            <w:rPr>
              <w:rStyle w:val="FootnoteReference"/>
              <w:b w:val="0"/>
              <w:bCs/>
              <w:i w:val="0"/>
              <w:iCs/>
              <w:color w:val="auto"/>
            </w:rPr>
            <w:footnoteReference w:id="11"/>
          </w:r>
          <w:r w:rsidR="0016649C">
            <w:rPr>
              <w:b w:val="0"/>
              <w:bCs/>
              <w:i w:val="0"/>
              <w:iCs/>
              <w:color w:val="auto"/>
            </w:rPr>
            <w:t xml:space="preserve"> </w:t>
          </w:r>
          <w:r w:rsidR="00261E60">
            <w:rPr>
              <w:b w:val="0"/>
              <w:bCs/>
              <w:i w:val="0"/>
              <w:iCs/>
              <w:color w:val="auto"/>
            </w:rPr>
            <w:t>These are only two of</w:t>
          </w:r>
          <w:r w:rsidR="005969F8">
            <w:rPr>
              <w:b w:val="0"/>
              <w:bCs/>
              <w:i w:val="0"/>
              <w:iCs/>
              <w:color w:val="auto"/>
            </w:rPr>
            <w:t xml:space="preserve"> a range of</w:t>
          </w:r>
          <w:r w:rsidR="005E7AB4">
            <w:rPr>
              <w:b w:val="0"/>
              <w:bCs/>
              <w:i w:val="0"/>
              <w:iCs/>
              <w:color w:val="auto"/>
            </w:rPr>
            <w:t xml:space="preserve"> </w:t>
          </w:r>
          <w:r w:rsidR="00261E60">
            <w:rPr>
              <w:b w:val="0"/>
              <w:bCs/>
              <w:i w:val="0"/>
              <w:iCs/>
              <w:color w:val="auto"/>
            </w:rPr>
            <w:t>complaints</w:t>
          </w:r>
          <w:r w:rsidR="003D5DBB">
            <w:rPr>
              <w:b w:val="0"/>
              <w:bCs/>
              <w:i w:val="0"/>
              <w:iCs/>
              <w:color w:val="auto"/>
            </w:rPr>
            <w:t xml:space="preserve"> </w:t>
          </w:r>
          <w:r w:rsidR="00162B02">
            <w:rPr>
              <w:b w:val="0"/>
              <w:bCs/>
              <w:i w:val="0"/>
              <w:iCs/>
              <w:color w:val="auto"/>
            </w:rPr>
            <w:t xml:space="preserve">predominately </w:t>
          </w:r>
          <w:r w:rsidR="005969F8">
            <w:rPr>
              <w:b w:val="0"/>
              <w:bCs/>
              <w:i w:val="0"/>
              <w:iCs/>
              <w:color w:val="auto"/>
            </w:rPr>
            <w:t>focused on</w:t>
          </w:r>
          <w:r w:rsidR="00DB3420">
            <w:rPr>
              <w:b w:val="0"/>
              <w:bCs/>
              <w:i w:val="0"/>
              <w:iCs/>
              <w:color w:val="auto"/>
            </w:rPr>
            <w:t xml:space="preserve"> the</w:t>
          </w:r>
          <w:r w:rsidR="009D0051">
            <w:rPr>
              <w:b w:val="0"/>
              <w:bCs/>
              <w:i w:val="0"/>
              <w:iCs/>
              <w:color w:val="auto"/>
            </w:rPr>
            <w:t xml:space="preserve"> smaller, </w:t>
          </w:r>
          <w:r w:rsidR="00DB3420">
            <w:rPr>
              <w:b w:val="0"/>
              <w:bCs/>
              <w:i w:val="0"/>
              <w:iCs/>
              <w:color w:val="auto"/>
            </w:rPr>
            <w:t>low-cost</w:t>
          </w:r>
          <w:r w:rsidR="009D0051">
            <w:rPr>
              <w:b w:val="0"/>
              <w:bCs/>
              <w:i w:val="0"/>
              <w:iCs/>
              <w:color w:val="auto"/>
            </w:rPr>
            <w:t xml:space="preserve"> </w:t>
          </w:r>
          <w:r w:rsidR="00CC26D5">
            <w:rPr>
              <w:b w:val="0"/>
              <w:bCs/>
              <w:i w:val="0"/>
              <w:iCs/>
              <w:color w:val="auto"/>
            </w:rPr>
            <w:t>providers.</w:t>
          </w:r>
        </w:p>
        <w:p w14:paraId="0E480DD6" w14:textId="77777777" w:rsidR="00101E33" w:rsidRDefault="00101E33" w:rsidP="00C6480A">
          <w:pPr>
            <w:pStyle w:val="RecTitle"/>
            <w:jc w:val="both"/>
            <w:rPr>
              <w:b w:val="0"/>
              <w:bCs/>
              <w:i w:val="0"/>
              <w:iCs/>
              <w:color w:val="auto"/>
            </w:rPr>
          </w:pPr>
        </w:p>
        <w:p w14:paraId="0418738F" w14:textId="2E48BE3B" w:rsidR="00720E33" w:rsidRPr="00FB74E8" w:rsidRDefault="00815155" w:rsidP="00C6480A">
          <w:pPr>
            <w:pStyle w:val="RecTitle"/>
            <w:jc w:val="both"/>
            <w:rPr>
              <w:b w:val="0"/>
              <w:bCs/>
              <w:i w:val="0"/>
              <w:iCs/>
              <w:color w:val="auto"/>
            </w:rPr>
          </w:pPr>
          <w:r>
            <w:rPr>
              <w:b w:val="0"/>
              <w:bCs/>
              <w:i w:val="0"/>
              <w:iCs/>
              <w:color w:val="auto"/>
            </w:rPr>
            <w:t xml:space="preserve">Airlines should </w:t>
          </w:r>
          <w:r w:rsidR="00C4327B">
            <w:rPr>
              <w:b w:val="0"/>
              <w:bCs/>
              <w:i w:val="0"/>
              <w:iCs/>
              <w:color w:val="auto"/>
            </w:rPr>
            <w:t>have greater</w:t>
          </w:r>
          <w:r>
            <w:rPr>
              <w:b w:val="0"/>
              <w:bCs/>
              <w:i w:val="0"/>
              <w:iCs/>
              <w:color w:val="auto"/>
            </w:rPr>
            <w:t xml:space="preserve"> </w:t>
          </w:r>
          <w:r w:rsidR="00824347">
            <w:rPr>
              <w:b w:val="0"/>
              <w:bCs/>
              <w:i w:val="0"/>
              <w:iCs/>
              <w:color w:val="auto"/>
            </w:rPr>
            <w:t>accounta</w:t>
          </w:r>
          <w:r w:rsidR="00C4327B">
            <w:rPr>
              <w:b w:val="0"/>
              <w:bCs/>
              <w:i w:val="0"/>
              <w:iCs/>
              <w:color w:val="auto"/>
            </w:rPr>
            <w:t>bility</w:t>
          </w:r>
          <w:r w:rsidR="00824347">
            <w:rPr>
              <w:b w:val="0"/>
              <w:bCs/>
              <w:i w:val="0"/>
              <w:iCs/>
              <w:color w:val="auto"/>
            </w:rPr>
            <w:t xml:space="preserve"> to</w:t>
          </w:r>
          <w:r w:rsidR="00C4327B">
            <w:rPr>
              <w:b w:val="0"/>
              <w:bCs/>
              <w:i w:val="0"/>
              <w:iCs/>
              <w:color w:val="auto"/>
            </w:rPr>
            <w:t>wards the</w:t>
          </w:r>
          <w:r w:rsidR="00824347">
            <w:rPr>
              <w:b w:val="0"/>
              <w:bCs/>
              <w:i w:val="0"/>
              <w:iCs/>
              <w:color w:val="auto"/>
            </w:rPr>
            <w:t xml:space="preserve"> accessibility </w:t>
          </w:r>
          <w:r w:rsidR="00C4327B">
            <w:rPr>
              <w:b w:val="0"/>
              <w:bCs/>
              <w:i w:val="0"/>
              <w:iCs/>
              <w:color w:val="auto"/>
            </w:rPr>
            <w:t>needs</w:t>
          </w:r>
          <w:r w:rsidR="00824347">
            <w:rPr>
              <w:b w:val="0"/>
              <w:bCs/>
              <w:i w:val="0"/>
              <w:iCs/>
              <w:color w:val="auto"/>
            </w:rPr>
            <w:t xml:space="preserve"> of the disability community and more effort </w:t>
          </w:r>
          <w:r w:rsidR="00C4327B">
            <w:rPr>
              <w:b w:val="0"/>
              <w:bCs/>
              <w:i w:val="0"/>
              <w:iCs/>
              <w:color w:val="auto"/>
            </w:rPr>
            <w:t>should be</w:t>
          </w:r>
          <w:r w:rsidR="00824347">
            <w:rPr>
              <w:b w:val="0"/>
              <w:bCs/>
              <w:i w:val="0"/>
              <w:iCs/>
              <w:color w:val="auto"/>
            </w:rPr>
            <w:t xml:space="preserve"> invested</w:t>
          </w:r>
          <w:r w:rsidR="00C4327B">
            <w:rPr>
              <w:b w:val="0"/>
              <w:bCs/>
              <w:i w:val="0"/>
              <w:iCs/>
              <w:color w:val="auto"/>
            </w:rPr>
            <w:t xml:space="preserve"> by providers in working in co-design with the disability community</w:t>
          </w:r>
          <w:r w:rsidR="00824347">
            <w:rPr>
              <w:b w:val="0"/>
              <w:bCs/>
              <w:i w:val="0"/>
              <w:iCs/>
              <w:color w:val="auto"/>
            </w:rPr>
            <w:t xml:space="preserve"> </w:t>
          </w:r>
          <w:r w:rsidR="00C4327B">
            <w:rPr>
              <w:b w:val="0"/>
              <w:bCs/>
              <w:i w:val="0"/>
              <w:iCs/>
              <w:color w:val="auto"/>
            </w:rPr>
            <w:t>to</w:t>
          </w:r>
          <w:r w:rsidR="00824347">
            <w:rPr>
              <w:b w:val="0"/>
              <w:bCs/>
              <w:i w:val="0"/>
              <w:iCs/>
              <w:color w:val="auto"/>
            </w:rPr>
            <w:t xml:space="preserve"> ensur</w:t>
          </w:r>
          <w:r w:rsidR="00C4327B">
            <w:rPr>
              <w:b w:val="0"/>
              <w:bCs/>
              <w:i w:val="0"/>
              <w:iCs/>
              <w:color w:val="auto"/>
            </w:rPr>
            <w:t>e</w:t>
          </w:r>
          <w:r w:rsidR="00824347">
            <w:rPr>
              <w:b w:val="0"/>
              <w:bCs/>
              <w:i w:val="0"/>
              <w:iCs/>
              <w:color w:val="auto"/>
            </w:rPr>
            <w:t xml:space="preserve"> that</w:t>
          </w:r>
          <w:r w:rsidR="00C4327B">
            <w:rPr>
              <w:b w:val="0"/>
              <w:bCs/>
              <w:i w:val="0"/>
              <w:iCs/>
              <w:color w:val="auto"/>
            </w:rPr>
            <w:t xml:space="preserve"> those with accessibility requirements </w:t>
          </w:r>
          <w:r w:rsidR="00E90E0A">
            <w:rPr>
              <w:b w:val="0"/>
              <w:bCs/>
              <w:i w:val="0"/>
              <w:iCs/>
              <w:color w:val="auto"/>
            </w:rPr>
            <w:t xml:space="preserve">have equal access to </w:t>
          </w:r>
          <w:r w:rsidR="00FB74E8">
            <w:rPr>
              <w:b w:val="0"/>
              <w:bCs/>
              <w:i w:val="0"/>
              <w:iCs/>
              <w:color w:val="auto"/>
            </w:rPr>
            <w:t>convenient,</w:t>
          </w:r>
          <w:r w:rsidR="002F1169">
            <w:rPr>
              <w:b w:val="0"/>
              <w:bCs/>
              <w:i w:val="0"/>
              <w:iCs/>
              <w:color w:val="auto"/>
            </w:rPr>
            <w:t xml:space="preserve"> </w:t>
          </w:r>
          <w:r w:rsidR="00905FB7">
            <w:rPr>
              <w:b w:val="0"/>
              <w:bCs/>
              <w:i w:val="0"/>
              <w:iCs/>
              <w:color w:val="auto"/>
            </w:rPr>
            <w:t>comfortable</w:t>
          </w:r>
          <w:r w:rsidR="002A7F86">
            <w:rPr>
              <w:b w:val="0"/>
              <w:bCs/>
              <w:i w:val="0"/>
              <w:iCs/>
              <w:color w:val="auto"/>
            </w:rPr>
            <w:t>,</w:t>
          </w:r>
          <w:r w:rsidR="00905FB7">
            <w:rPr>
              <w:b w:val="0"/>
              <w:bCs/>
              <w:i w:val="0"/>
              <w:iCs/>
              <w:color w:val="auto"/>
            </w:rPr>
            <w:t xml:space="preserve"> and dignified </w:t>
          </w:r>
          <w:r w:rsidR="00E90E0A">
            <w:rPr>
              <w:b w:val="0"/>
              <w:bCs/>
              <w:i w:val="0"/>
              <w:iCs/>
              <w:color w:val="auto"/>
            </w:rPr>
            <w:t>air travel.</w:t>
          </w:r>
          <w:r w:rsidR="00101E33">
            <w:rPr>
              <w:b w:val="0"/>
              <w:bCs/>
              <w:i w:val="0"/>
              <w:iCs/>
              <w:color w:val="auto"/>
            </w:rPr>
            <w:t xml:space="preserve"> The standards regarding aircraft conveyances and airports</w:t>
          </w:r>
          <w:r w:rsidR="005969F8">
            <w:rPr>
              <w:b w:val="0"/>
              <w:bCs/>
              <w:i w:val="0"/>
              <w:iCs/>
              <w:color w:val="auto"/>
            </w:rPr>
            <w:t xml:space="preserve"> </w:t>
          </w:r>
          <w:r w:rsidR="00101E33">
            <w:rPr>
              <w:b w:val="0"/>
              <w:bCs/>
              <w:i w:val="0"/>
              <w:iCs/>
              <w:color w:val="auto"/>
            </w:rPr>
            <w:t xml:space="preserve">should be reviewed as a matter of </w:t>
          </w:r>
          <w:r w:rsidR="00261E60">
            <w:rPr>
              <w:b w:val="0"/>
              <w:bCs/>
              <w:i w:val="0"/>
              <w:iCs/>
              <w:color w:val="auto"/>
            </w:rPr>
            <w:t xml:space="preserve">priority. </w:t>
          </w:r>
          <w:r w:rsidR="007B3895">
            <w:rPr>
              <w:b w:val="0"/>
              <w:bCs/>
              <w:i w:val="0"/>
              <w:iCs/>
              <w:color w:val="auto"/>
            </w:rPr>
            <w:t xml:space="preserve"> </w:t>
          </w:r>
        </w:p>
        <w:p w14:paraId="6F71E6BF" w14:textId="77777777" w:rsidR="00A14600" w:rsidRDefault="00A14600" w:rsidP="00C6480A">
          <w:pPr>
            <w:pStyle w:val="PolicyBody"/>
          </w:pPr>
        </w:p>
        <w:p w14:paraId="13EABC68" w14:textId="010C8989" w:rsidR="00E81AE0" w:rsidRDefault="00E81AE0" w:rsidP="00C6480A">
          <w:pPr>
            <w:pStyle w:val="RecTitle"/>
            <w:jc w:val="both"/>
          </w:pPr>
          <w:r>
            <w:t>Collaboration across</w:t>
          </w:r>
          <w:r w:rsidR="00414F88">
            <w:t xml:space="preserve"> all</w:t>
          </w:r>
          <w:r>
            <w:t xml:space="preserve"> stakeholders is critical to realising</w:t>
          </w:r>
          <w:r w:rsidR="001E536B">
            <w:t xml:space="preserve"> whole of journey a</w:t>
          </w:r>
          <w:r>
            <w:t>ccessibility</w:t>
          </w:r>
        </w:p>
        <w:p w14:paraId="005F00EA" w14:textId="2F4A9B67" w:rsidR="0072687D" w:rsidRPr="00E81AE0" w:rsidRDefault="0072687D" w:rsidP="00C6480A">
          <w:pPr>
            <w:pStyle w:val="NoSpacing"/>
            <w:jc w:val="both"/>
            <w:rPr>
              <w:rFonts w:eastAsia="Calibri"/>
            </w:rPr>
          </w:pPr>
        </w:p>
        <w:p w14:paraId="693A9C6D" w14:textId="2EBFCB43" w:rsidR="0072687D" w:rsidRPr="00F219B7" w:rsidRDefault="0072687D" w:rsidP="00C6480A">
          <w:pPr>
            <w:pStyle w:val="PolicyBody"/>
            <w:rPr>
              <w:b/>
              <w:bCs/>
            </w:rPr>
          </w:pPr>
          <w:r>
            <w:t xml:space="preserve">People with disability should </w:t>
          </w:r>
          <w:r w:rsidR="009F7800">
            <w:t>have equ</w:t>
          </w:r>
          <w:r w:rsidR="00317450">
            <w:t>itable access to a</w:t>
          </w:r>
          <w:r>
            <w:t xml:space="preserve"> seamless</w:t>
          </w:r>
          <w:r w:rsidR="00317450">
            <w:t xml:space="preserve"> public</w:t>
          </w:r>
          <w:r>
            <w:t xml:space="preserve"> transport</w:t>
          </w:r>
          <w:r w:rsidR="00BB61C2">
            <w:t xml:space="preserve"> journey</w:t>
          </w:r>
          <w:r>
            <w:t xml:space="preserve"> from door to door</w:t>
          </w:r>
          <w:r w:rsidR="00797913">
            <w:t>, and it is constant</w:t>
          </w:r>
          <w:r w:rsidR="00BB61C2">
            <w:t>ly</w:t>
          </w:r>
          <w:r w:rsidR="00797913">
            <w:t xml:space="preserve"> frustrat</w:t>
          </w:r>
          <w:r w:rsidR="00BB61C2">
            <w:t>ing for our members</w:t>
          </w:r>
          <w:r w:rsidR="00797913">
            <w:t xml:space="preserve"> that there </w:t>
          </w:r>
          <w:r w:rsidR="00BB61C2">
            <w:t xml:space="preserve">is </w:t>
          </w:r>
          <w:r w:rsidR="00797913">
            <w:t xml:space="preserve">no guarantee of this. </w:t>
          </w:r>
          <w:r w:rsidR="00000D25">
            <w:t xml:space="preserve">We appreciate </w:t>
          </w:r>
          <w:r w:rsidR="00C82026">
            <w:t>the complexities that exist</w:t>
          </w:r>
          <w:r w:rsidR="00242A4C">
            <w:t xml:space="preserve"> across this space in achieving synergy – in particular</w:t>
          </w:r>
          <w:r w:rsidR="00046866">
            <w:t xml:space="preserve">ly in instances where there are split responsibilities between </w:t>
          </w:r>
          <w:r w:rsidR="0079289A">
            <w:t>L</w:t>
          </w:r>
          <w:r w:rsidR="005878D4">
            <w:t xml:space="preserve">ocal </w:t>
          </w:r>
          <w:r w:rsidR="0079289A">
            <w:t>G</w:t>
          </w:r>
          <w:r w:rsidR="005878D4">
            <w:t xml:space="preserve">overnment </w:t>
          </w:r>
          <w:r w:rsidR="0079289A">
            <w:t>A</w:t>
          </w:r>
          <w:r w:rsidR="005878D4">
            <w:t>rea</w:t>
          </w:r>
          <w:r w:rsidR="0079289A">
            <w:t xml:space="preserve">s, State </w:t>
          </w:r>
          <w:proofErr w:type="gramStart"/>
          <w:r w:rsidR="0079289A">
            <w:t>Government</w:t>
          </w:r>
          <w:proofErr w:type="gramEnd"/>
          <w:r w:rsidR="0079289A">
            <w:t xml:space="preserve"> and providers. Thought needs </w:t>
          </w:r>
          <w:r w:rsidR="00020C98">
            <w:t>to be invested</w:t>
          </w:r>
          <w:r w:rsidR="00A71C54">
            <w:t xml:space="preserve"> towards</w:t>
          </w:r>
          <w:r w:rsidR="0079289A">
            <w:t xml:space="preserve"> </w:t>
          </w:r>
          <w:r w:rsidR="00A71C54">
            <w:t xml:space="preserve">mechanisms and systems to </w:t>
          </w:r>
          <w:r w:rsidR="0079289A">
            <w:t xml:space="preserve">encourage </w:t>
          </w:r>
          <w:r w:rsidR="00D138B5">
            <w:t>different stakeholders t</w:t>
          </w:r>
          <w:r w:rsidR="00360158">
            <w:t>o work collaborativel</w:t>
          </w:r>
          <w:r w:rsidR="00294F2C">
            <w:t>y</w:t>
          </w:r>
          <w:r w:rsidR="00020C98">
            <w:t xml:space="preserve"> with a goal towards realising ‘whole of journey accessibility’ for our members. </w:t>
          </w:r>
          <w:r w:rsidR="00414F88">
            <w:t>At the same time</w:t>
          </w:r>
          <w:r w:rsidR="00414F88" w:rsidRPr="004B5B0C">
            <w:rPr>
              <w:b/>
              <w:bCs/>
            </w:rPr>
            <w:t>,</w:t>
          </w:r>
          <w:r w:rsidR="00A12689" w:rsidRPr="004B5B0C">
            <w:rPr>
              <w:b/>
              <w:bCs/>
            </w:rPr>
            <w:t xml:space="preserve"> </w:t>
          </w:r>
          <w:r w:rsidR="004B5B0C">
            <w:rPr>
              <w:b/>
              <w:bCs/>
            </w:rPr>
            <w:t xml:space="preserve">broad </w:t>
          </w:r>
          <w:r w:rsidR="00FB5EA4">
            <w:rPr>
              <w:b/>
              <w:bCs/>
            </w:rPr>
            <w:t>consultation,</w:t>
          </w:r>
          <w:r w:rsidR="004B5B0C">
            <w:rPr>
              <w:b/>
              <w:bCs/>
            </w:rPr>
            <w:t xml:space="preserve"> and </w:t>
          </w:r>
          <w:r w:rsidR="00414F88" w:rsidRPr="004B5B0C">
            <w:rPr>
              <w:b/>
              <w:bCs/>
            </w:rPr>
            <w:t>co</w:t>
          </w:r>
          <w:r w:rsidR="00414F88" w:rsidRPr="00F219B7">
            <w:rPr>
              <w:b/>
              <w:bCs/>
            </w:rPr>
            <w:t xml:space="preserve">-design with the disability </w:t>
          </w:r>
          <w:r w:rsidR="00A51F87" w:rsidRPr="00F219B7">
            <w:rPr>
              <w:b/>
              <w:bCs/>
            </w:rPr>
            <w:t>across all stages of</w:t>
          </w:r>
          <w:r w:rsidR="004B5B0C">
            <w:rPr>
              <w:b/>
              <w:bCs/>
            </w:rPr>
            <w:t xml:space="preserve"> any</w:t>
          </w:r>
          <w:r w:rsidR="00A51F87" w:rsidRPr="00F219B7">
            <w:rPr>
              <w:b/>
              <w:bCs/>
            </w:rPr>
            <w:t xml:space="preserve"> reform process is vital to understanding </w:t>
          </w:r>
          <w:r w:rsidR="002521C1">
            <w:rPr>
              <w:b/>
              <w:bCs/>
            </w:rPr>
            <w:t>both what is</w:t>
          </w:r>
          <w:r w:rsidR="00A51F87" w:rsidRPr="00F219B7">
            <w:rPr>
              <w:b/>
              <w:bCs/>
            </w:rPr>
            <w:t xml:space="preserve"> </w:t>
          </w:r>
          <w:r w:rsidR="00C93CFE">
            <w:rPr>
              <w:b/>
              <w:bCs/>
            </w:rPr>
            <w:t>needed</w:t>
          </w:r>
          <w:r w:rsidR="004B5B0C">
            <w:rPr>
              <w:b/>
              <w:bCs/>
            </w:rPr>
            <w:t xml:space="preserve"> in the first instance and</w:t>
          </w:r>
          <w:r w:rsidR="00A51F87" w:rsidRPr="00F219B7">
            <w:rPr>
              <w:b/>
              <w:bCs/>
            </w:rPr>
            <w:t xml:space="preserve"> whether </w:t>
          </w:r>
          <w:r w:rsidR="00EF0CCE">
            <w:rPr>
              <w:b/>
              <w:bCs/>
            </w:rPr>
            <w:t xml:space="preserve">enhanced accessibility is realised. </w:t>
          </w:r>
        </w:p>
        <w:p w14:paraId="6E519EA0" w14:textId="77777777" w:rsidR="00020C98" w:rsidRDefault="00020C98" w:rsidP="00C6480A">
          <w:pPr>
            <w:pStyle w:val="PolicyBody"/>
          </w:pPr>
        </w:p>
        <w:p w14:paraId="6906FE18" w14:textId="3EABE937" w:rsidR="00D675CD" w:rsidRPr="001C52C6" w:rsidRDefault="00020C98" w:rsidP="00C6480A">
          <w:pPr>
            <w:pStyle w:val="RecTitle"/>
            <w:jc w:val="both"/>
          </w:pPr>
          <w:r>
            <w:t>A complaint</w:t>
          </w:r>
          <w:r w:rsidR="00D211DB">
            <w:t>-</w:t>
          </w:r>
          <w:r>
            <w:t>based mechanism is not fit for purpose</w:t>
          </w:r>
          <w:r w:rsidR="00D211DB">
            <w:t xml:space="preserve"> as a </w:t>
          </w:r>
          <w:r w:rsidR="001C52C6">
            <w:t>mechanism for enforcement</w:t>
          </w:r>
        </w:p>
        <w:p w14:paraId="083C8D70" w14:textId="77777777" w:rsidR="00D675CD" w:rsidRDefault="00D675CD" w:rsidP="00C6480A">
          <w:pPr>
            <w:pStyle w:val="NoSpacing"/>
            <w:jc w:val="both"/>
            <w:rPr>
              <w:rStyle w:val="normaltextrun"/>
              <w:rFonts w:ascii="Calibri" w:hAnsi="Calibri" w:cs="Calibri"/>
              <w:b/>
              <w:color w:val="081E3E"/>
              <w:shd w:val="clear" w:color="auto" w:fill="FFFFFF"/>
              <w:lang w:val="en-US"/>
            </w:rPr>
          </w:pPr>
        </w:p>
        <w:p w14:paraId="43B4AF16" w14:textId="77777777" w:rsidR="004B5B0C" w:rsidRDefault="001C52C6" w:rsidP="00C6480A">
          <w:pPr>
            <w:pStyle w:val="NoSpacing"/>
            <w:jc w:val="both"/>
            <w:rPr>
              <w:rFonts w:eastAsia="Calibri"/>
            </w:rPr>
          </w:pPr>
          <w:r>
            <w:rPr>
              <w:rFonts w:eastAsia="Calibri"/>
            </w:rPr>
            <w:t>We have previously stated that the</w:t>
          </w:r>
          <w:r w:rsidR="00C960FE" w:rsidRPr="548D497A">
            <w:rPr>
              <w:rFonts w:eastAsia="Calibri"/>
            </w:rPr>
            <w:t xml:space="preserve"> complaints-based model under the Disability Discrimination Act (the DDA) does not align with the objectives of the Standards. </w:t>
          </w:r>
        </w:p>
        <w:p w14:paraId="7311A6A3" w14:textId="77777777" w:rsidR="004B5B0C" w:rsidRDefault="004B5B0C" w:rsidP="00C6480A">
          <w:pPr>
            <w:pStyle w:val="NoSpacing"/>
            <w:jc w:val="both"/>
            <w:rPr>
              <w:rFonts w:eastAsia="Calibri"/>
            </w:rPr>
          </w:pPr>
        </w:p>
        <w:p w14:paraId="7CB1590A" w14:textId="77777777" w:rsidR="00D3220D" w:rsidRDefault="00C960FE" w:rsidP="00C6480A">
          <w:pPr>
            <w:pStyle w:val="NoSpacing"/>
            <w:jc w:val="both"/>
            <w:rPr>
              <w:rFonts w:eastAsia="Calibri"/>
            </w:rPr>
          </w:pPr>
          <w:r w:rsidRPr="548D497A">
            <w:rPr>
              <w:rFonts w:eastAsia="Calibri"/>
            </w:rPr>
            <w:t>It does not provide for any precedents that can be used to create broad cultural understanding and change</w:t>
          </w:r>
          <w:r>
            <w:rPr>
              <w:rFonts w:eastAsia="Calibri"/>
            </w:rPr>
            <w:t>,</w:t>
          </w:r>
          <w:r w:rsidRPr="548D497A">
            <w:rPr>
              <w:rFonts w:eastAsia="Calibri"/>
            </w:rPr>
            <w:t xml:space="preserve"> nor provide any consistent level of enforcement. </w:t>
          </w:r>
          <w:r>
            <w:rPr>
              <w:rFonts w:eastAsia="Calibri"/>
            </w:rPr>
            <w:t xml:space="preserve"> If we expect uniform progress towards greater accessibility, there needs to be broad oversight and enforceability</w:t>
          </w:r>
          <w:r w:rsidR="00D42092">
            <w:rPr>
              <w:rFonts w:eastAsia="Calibri"/>
            </w:rPr>
            <w:t xml:space="preserve"> </w:t>
          </w:r>
          <w:r w:rsidR="00D42092">
            <w:rPr>
              <w:rFonts w:eastAsia="Calibri"/>
              <w:b/>
              <w:bCs/>
            </w:rPr>
            <w:t>driven by the government, not individuals</w:t>
          </w:r>
          <w:r>
            <w:rPr>
              <w:rFonts w:eastAsia="Calibri"/>
            </w:rPr>
            <w:t>.  It is also important that consistent interpretations of the Standards are established via body of caselaw</w:t>
          </w:r>
          <w:r w:rsidRPr="00FB5EA4">
            <w:rPr>
              <w:rFonts w:eastAsia="Calibri"/>
            </w:rPr>
            <w:t xml:space="preserve">. </w:t>
          </w:r>
        </w:p>
        <w:p w14:paraId="5438FC50" w14:textId="77777777" w:rsidR="00D3220D" w:rsidRDefault="00D3220D" w:rsidP="00C6480A">
          <w:pPr>
            <w:pStyle w:val="NoSpacing"/>
            <w:jc w:val="both"/>
            <w:rPr>
              <w:rFonts w:eastAsia="Calibri"/>
            </w:rPr>
          </w:pPr>
        </w:p>
        <w:p w14:paraId="32FE54C1" w14:textId="3AB1DB5B" w:rsidR="0035458A" w:rsidRDefault="0035458A" w:rsidP="00C6480A">
          <w:pPr>
            <w:pStyle w:val="NoSpacing"/>
            <w:jc w:val="both"/>
            <w:rPr>
              <w:rFonts w:eastAsia="Calibri"/>
              <w:b/>
              <w:bCs/>
            </w:rPr>
          </w:pPr>
          <w:r w:rsidRPr="00FB5EA4">
            <w:rPr>
              <w:rFonts w:eastAsia="Calibri"/>
            </w:rPr>
            <w:t xml:space="preserve">If there is a movement towards </w:t>
          </w:r>
          <w:r w:rsidR="00E603CC" w:rsidRPr="00FB5EA4">
            <w:rPr>
              <w:rFonts w:eastAsia="Calibri"/>
            </w:rPr>
            <w:t>resetting compliance targets, and collecting data on progress towards meeting these targets,</w:t>
          </w:r>
          <w:r w:rsidR="00E603CC">
            <w:rPr>
              <w:rFonts w:eastAsia="Calibri"/>
              <w:b/>
              <w:bCs/>
            </w:rPr>
            <w:t xml:space="preserve"> we</w:t>
          </w:r>
          <w:r w:rsidR="00DD639E">
            <w:rPr>
              <w:rFonts w:eastAsia="Calibri"/>
              <w:b/>
              <w:bCs/>
            </w:rPr>
            <w:t xml:space="preserve"> need to consider how non-compliance is managed</w:t>
          </w:r>
          <w:r w:rsidR="007A0632">
            <w:rPr>
              <w:rFonts w:eastAsia="Calibri"/>
              <w:b/>
              <w:bCs/>
            </w:rPr>
            <w:t xml:space="preserve">. </w:t>
          </w:r>
          <w:r w:rsidR="005D2B5F">
            <w:rPr>
              <w:rFonts w:eastAsia="Calibri"/>
              <w:b/>
              <w:bCs/>
            </w:rPr>
            <w:t xml:space="preserve">We are not satisfied with the AHRC </w:t>
          </w:r>
          <w:r w:rsidR="003E053D">
            <w:rPr>
              <w:rFonts w:eastAsia="Calibri"/>
              <w:b/>
              <w:bCs/>
            </w:rPr>
            <w:t>anti-</w:t>
          </w:r>
          <w:r w:rsidR="005D2B5F">
            <w:rPr>
              <w:rFonts w:eastAsia="Calibri"/>
              <w:b/>
              <w:bCs/>
            </w:rPr>
            <w:t>discrimination</w:t>
          </w:r>
          <w:r w:rsidR="003E053D">
            <w:rPr>
              <w:rFonts w:eastAsia="Calibri"/>
              <w:b/>
              <w:bCs/>
            </w:rPr>
            <w:t xml:space="preserve"> process as the primary mechanism for driving compliance.</w:t>
          </w:r>
          <w:r w:rsidR="005D2B5F">
            <w:rPr>
              <w:rFonts w:eastAsia="Calibri"/>
              <w:b/>
              <w:bCs/>
            </w:rPr>
            <w:t xml:space="preserve"> </w:t>
          </w:r>
        </w:p>
        <w:p w14:paraId="70EB0225" w14:textId="77777777" w:rsidR="009C1019" w:rsidRPr="0035458A" w:rsidRDefault="009C1019" w:rsidP="00C6480A">
          <w:pPr>
            <w:pStyle w:val="NoSpacing"/>
            <w:jc w:val="both"/>
            <w:rPr>
              <w:rFonts w:eastAsia="Calibri"/>
              <w:b/>
              <w:bCs/>
            </w:rPr>
          </w:pPr>
        </w:p>
        <w:p w14:paraId="3F0FC615" w14:textId="77777777" w:rsidR="548D497A" w:rsidRDefault="548D497A" w:rsidP="00C6480A">
          <w:pPr>
            <w:pStyle w:val="NoSpacing"/>
            <w:jc w:val="both"/>
            <w:rPr>
              <w:rFonts w:eastAsia="Calibri"/>
            </w:rPr>
          </w:pPr>
        </w:p>
        <w:p w14:paraId="4C594B9B" w14:textId="77777777" w:rsidR="008B370B" w:rsidRDefault="00000000" w:rsidP="00C6480A">
          <w:pPr>
            <w:pStyle w:val="NoSpacing"/>
            <w:jc w:val="both"/>
            <w:rPr>
              <w:rFonts w:eastAsia="Calibri"/>
            </w:rPr>
          </w:pPr>
        </w:p>
      </w:sdtContent>
    </w:sdt>
    <w:sectPr w:rsidR="008B370B" w:rsidSect="00A61A16">
      <w:footerReference w:type="default" r:id="rId15"/>
      <w:footerReference w:type="first" r:id="rId16"/>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A90B3" w14:textId="77777777" w:rsidR="00F469F3" w:rsidRDefault="00F469F3" w:rsidP="00140A14">
      <w:pPr>
        <w:spacing w:after="0" w:line="240" w:lineRule="auto"/>
      </w:pPr>
      <w:r>
        <w:separator/>
      </w:r>
    </w:p>
  </w:endnote>
  <w:endnote w:type="continuationSeparator" w:id="0">
    <w:p w14:paraId="15DA76D0" w14:textId="77777777" w:rsidR="00F469F3" w:rsidRDefault="00F469F3" w:rsidP="00140A14">
      <w:pPr>
        <w:spacing w:after="0" w:line="240" w:lineRule="auto"/>
      </w:pPr>
      <w:r>
        <w:continuationSeparator/>
      </w:r>
    </w:p>
  </w:endnote>
  <w:endnote w:type="continuationNotice" w:id="1">
    <w:p w14:paraId="7B355DDA" w14:textId="77777777" w:rsidR="00F469F3" w:rsidRDefault="00F469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libr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63FD0174"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4AFE517D" wp14:editId="1988F789">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3FD5E12B" w:rsidRPr="002C519B">
          <w:rPr>
            <w:rFonts w:ascii="Myriad Pro" w:hAnsi="Myriad Pro"/>
            <w:noProof/>
          </w:rPr>
          <w:t>2</w:t>
        </w:r>
        <w:r w:rsidR="002C519B" w:rsidRPr="002C519B">
          <w:rPr>
            <w:rFonts w:ascii="Myriad Pro" w:hAnsi="Myriad Pro"/>
            <w:noProof/>
          </w:rPr>
          <w:fldChar w:fldCharType="end"/>
        </w:r>
      </w:p>
    </w:sdtContent>
  </w:sdt>
  <w:p w14:paraId="7C2DBAB2"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1BBF" w14:textId="77777777" w:rsidR="00011837" w:rsidRDefault="00011837">
    <w:pPr>
      <w:pStyle w:val="Footer"/>
    </w:pPr>
    <w:r>
      <w:rPr>
        <w:noProof/>
      </w:rPr>
      <w:drawing>
        <wp:anchor distT="0" distB="0" distL="114300" distR="114300" simplePos="0" relativeHeight="251658241" behindDoc="1" locked="0" layoutInCell="1" allowOverlap="1" wp14:anchorId="368D156B" wp14:editId="5D7B6AC2">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3B661" w14:textId="77777777" w:rsidR="00F469F3" w:rsidRDefault="00F469F3" w:rsidP="00140A14">
      <w:pPr>
        <w:spacing w:after="0" w:line="240" w:lineRule="auto"/>
      </w:pPr>
      <w:r>
        <w:separator/>
      </w:r>
    </w:p>
  </w:footnote>
  <w:footnote w:type="continuationSeparator" w:id="0">
    <w:p w14:paraId="7D6F6872" w14:textId="77777777" w:rsidR="00F469F3" w:rsidRDefault="00F469F3" w:rsidP="00140A14">
      <w:pPr>
        <w:spacing w:after="0" w:line="240" w:lineRule="auto"/>
      </w:pPr>
      <w:r>
        <w:continuationSeparator/>
      </w:r>
    </w:p>
  </w:footnote>
  <w:footnote w:type="continuationNotice" w:id="1">
    <w:p w14:paraId="407F276D" w14:textId="77777777" w:rsidR="00F469F3" w:rsidRDefault="00F469F3">
      <w:pPr>
        <w:spacing w:after="0" w:line="240" w:lineRule="auto"/>
      </w:pPr>
    </w:p>
  </w:footnote>
  <w:footnote w:id="2">
    <w:p w14:paraId="2AF4A204" w14:textId="02664A82" w:rsidR="00D37553" w:rsidRPr="00374EA5" w:rsidRDefault="00D37553" w:rsidP="00D37553">
      <w:pPr>
        <w:pStyle w:val="FootnoteText"/>
        <w:rPr>
          <w:rStyle w:val="PolicyBodyChar"/>
        </w:rPr>
      </w:pPr>
      <w:r>
        <w:rPr>
          <w:rStyle w:val="FootnoteReference"/>
        </w:rPr>
        <w:footnoteRef/>
      </w:r>
      <w:r w:rsidR="009E2AA4" w:rsidRPr="00374EA5">
        <w:rPr>
          <w:rStyle w:val="PolicyBodyChar"/>
        </w:rPr>
        <w:t>Australian Bureau of Stati</w:t>
      </w:r>
      <w:r w:rsidR="007B4ACF" w:rsidRPr="00374EA5">
        <w:rPr>
          <w:rStyle w:val="PolicyBodyChar"/>
        </w:rPr>
        <w:t xml:space="preserve">stics, </w:t>
      </w:r>
      <w:r w:rsidR="002D2C0E" w:rsidRPr="00374EA5">
        <w:rPr>
          <w:rStyle w:val="PolicyBodyChar"/>
        </w:rPr>
        <w:t>Disability, Ageing and Carers, Australia: Summary of findings 2019</w:t>
      </w:r>
      <w:r w:rsidR="00E27D75" w:rsidRPr="00374EA5">
        <w:rPr>
          <w:rStyle w:val="PolicyBodyChar"/>
        </w:rPr>
        <w:t xml:space="preserve"> </w:t>
      </w:r>
      <w:r w:rsidR="002D2C0E" w:rsidRPr="00374EA5">
        <w:rPr>
          <w:rStyle w:val="PolicyBodyChar"/>
        </w:rPr>
        <w:t>&lt;</w:t>
      </w:r>
      <w:hyperlink r:id="rId1" w:history="1">
        <w:r w:rsidR="002D2C0E" w:rsidRPr="00374EA5">
          <w:rPr>
            <w:rStyle w:val="PolicyBodyChar"/>
          </w:rPr>
          <w:t>https://www.abs.gov.au/statistics/health/disability/disability-ageing-and-carers-australia-summary-findings/2018</w:t>
        </w:r>
      </w:hyperlink>
      <w:r w:rsidR="002D2C0E" w:rsidRPr="00374EA5">
        <w:rPr>
          <w:rStyle w:val="PolicyBodyChar"/>
        </w:rPr>
        <w:t xml:space="preserve">&gt; accessed </w:t>
      </w:r>
      <w:r w:rsidR="00E27D75" w:rsidRPr="00374EA5">
        <w:rPr>
          <w:rStyle w:val="PolicyBodyChar"/>
        </w:rPr>
        <w:t>4 August 2022.</w:t>
      </w:r>
    </w:p>
  </w:footnote>
  <w:footnote w:id="3">
    <w:p w14:paraId="28A7953F" w14:textId="59F49FF0" w:rsidR="00CB160D" w:rsidRDefault="00CB160D">
      <w:pPr>
        <w:pStyle w:val="FootnoteText"/>
      </w:pPr>
      <w:r>
        <w:rPr>
          <w:rStyle w:val="FootnoteReference"/>
        </w:rPr>
        <w:footnoteRef/>
      </w:r>
      <w:r>
        <w:t xml:space="preserve"> </w:t>
      </w:r>
      <w:r w:rsidR="00D12C01">
        <w:rPr>
          <w:rStyle w:val="PolicyBodyChar"/>
        </w:rPr>
        <w:t>Commonwealth</w:t>
      </w:r>
      <w:r w:rsidR="00F73D3A" w:rsidRPr="00D12C01">
        <w:rPr>
          <w:rStyle w:val="PolicyBodyChar"/>
        </w:rPr>
        <w:t xml:space="preserve"> Government, National Disability Insurance </w:t>
      </w:r>
      <w:r w:rsidR="00E94221" w:rsidRPr="00D12C01">
        <w:rPr>
          <w:rStyle w:val="PolicyBodyChar"/>
        </w:rPr>
        <w:t>Agency</w:t>
      </w:r>
      <w:r w:rsidR="00F73D3A" w:rsidRPr="00D12C01">
        <w:rPr>
          <w:rStyle w:val="PolicyBodyChar"/>
        </w:rPr>
        <w:t>,</w:t>
      </w:r>
      <w:r w:rsidR="00E94221" w:rsidRPr="00D12C01">
        <w:rPr>
          <w:rStyle w:val="PolicyBodyChar"/>
        </w:rPr>
        <w:t xml:space="preserve"> </w:t>
      </w:r>
      <w:r w:rsidR="00E94221" w:rsidRPr="00D12C01">
        <w:rPr>
          <w:rStyle w:val="PolicyBodyChar"/>
          <w:i/>
          <w:iCs/>
        </w:rPr>
        <w:t xml:space="preserve">Transport Funding </w:t>
      </w:r>
      <w:r w:rsidR="00E94221" w:rsidRPr="00D12C01">
        <w:rPr>
          <w:rStyle w:val="PolicyBodyChar"/>
        </w:rPr>
        <w:t>&lt;</w:t>
      </w:r>
      <w:hyperlink r:id="rId2" w:anchor="expected-levels-of-transport-support" w:history="1">
        <w:r w:rsidR="005527DB" w:rsidRPr="00D12C01">
          <w:rPr>
            <w:rStyle w:val="PolicyBodyChar"/>
          </w:rPr>
          <w:t>Transport funding | NDIS</w:t>
        </w:r>
      </w:hyperlink>
      <w:r w:rsidR="00E94221" w:rsidRPr="00D12C01">
        <w:rPr>
          <w:rStyle w:val="PolicyBodyChar"/>
        </w:rPr>
        <w:t xml:space="preserve">&gt;accessed </w:t>
      </w:r>
      <w:r w:rsidR="00D12C01" w:rsidRPr="00D12C01">
        <w:rPr>
          <w:rStyle w:val="PolicyBodyChar"/>
        </w:rPr>
        <w:t>4 August 2022.</w:t>
      </w:r>
    </w:p>
  </w:footnote>
  <w:footnote w:id="4">
    <w:p w14:paraId="575AB57C" w14:textId="4E410394" w:rsidR="007506BB" w:rsidRPr="00156C20" w:rsidRDefault="007506BB" w:rsidP="007506BB">
      <w:pPr>
        <w:pStyle w:val="FootnoteText"/>
        <w:rPr>
          <w:lang w:val="en-AU"/>
        </w:rPr>
      </w:pPr>
      <w:r>
        <w:rPr>
          <w:rStyle w:val="FootnoteReference"/>
        </w:rPr>
        <w:footnoteRef/>
      </w:r>
      <w:r>
        <w:t xml:space="preserve"> </w:t>
      </w:r>
      <w:r w:rsidR="002237A5" w:rsidRPr="00374EA5">
        <w:rPr>
          <w:rStyle w:val="PolicyBodyChar"/>
        </w:rPr>
        <w:t xml:space="preserve">Australian Human Rights Commission, </w:t>
      </w:r>
      <w:r w:rsidR="008375B5" w:rsidRPr="00374EA5">
        <w:rPr>
          <w:rStyle w:val="PolicyBodyChar"/>
        </w:rPr>
        <w:t xml:space="preserve">The </w:t>
      </w:r>
      <w:r w:rsidR="002237A5" w:rsidRPr="00374EA5">
        <w:rPr>
          <w:rStyle w:val="PolicyBodyChar"/>
        </w:rPr>
        <w:t>D</w:t>
      </w:r>
      <w:r w:rsidR="008375B5" w:rsidRPr="00374EA5">
        <w:rPr>
          <w:rStyle w:val="PolicyBodyChar"/>
        </w:rPr>
        <w:t>.</w:t>
      </w:r>
      <w:r w:rsidR="002237A5" w:rsidRPr="00374EA5">
        <w:rPr>
          <w:rStyle w:val="PolicyBodyChar"/>
        </w:rPr>
        <w:t>D</w:t>
      </w:r>
      <w:r w:rsidR="008375B5" w:rsidRPr="00374EA5">
        <w:rPr>
          <w:rStyle w:val="PolicyBodyChar"/>
        </w:rPr>
        <w:t>.A</w:t>
      </w:r>
      <w:r w:rsidR="002237A5" w:rsidRPr="00374EA5">
        <w:rPr>
          <w:rStyle w:val="PolicyBodyChar"/>
        </w:rPr>
        <w:t xml:space="preserve"> Guide</w:t>
      </w:r>
      <w:r w:rsidR="008375B5" w:rsidRPr="00374EA5">
        <w:rPr>
          <w:rStyle w:val="PolicyBodyChar"/>
        </w:rPr>
        <w:t xml:space="preserve"> – The Ins and Outs of Access</w:t>
      </w:r>
      <w:r w:rsidR="00267968" w:rsidRPr="00374EA5">
        <w:rPr>
          <w:rStyle w:val="PolicyBodyChar"/>
        </w:rPr>
        <w:t xml:space="preserve"> </w:t>
      </w:r>
      <w:hyperlink r:id="rId3" w:history="1">
        <w:r w:rsidR="00267968" w:rsidRPr="00374EA5">
          <w:rPr>
            <w:rStyle w:val="PolicyBodyChar"/>
          </w:rPr>
          <w:t>https://humanrights.gov.au/our-work/disability-rights/dda-guide-ins-and-outs-access</w:t>
        </w:r>
      </w:hyperlink>
      <w:r w:rsidR="00267968" w:rsidRPr="00374EA5">
        <w:rPr>
          <w:rStyle w:val="PolicyBodyChar"/>
        </w:rPr>
        <w:t xml:space="preserve"> accessed 4 August 2022</w:t>
      </w:r>
    </w:p>
  </w:footnote>
  <w:footnote w:id="5">
    <w:p w14:paraId="6822FE7F" w14:textId="3EE7F6C8" w:rsidR="007506BB" w:rsidRPr="002B5BE0" w:rsidRDefault="007506BB" w:rsidP="00374EA5">
      <w:pPr>
        <w:pStyle w:val="PolicyBody"/>
      </w:pPr>
      <w:r>
        <w:rPr>
          <w:rStyle w:val="FootnoteReference"/>
        </w:rPr>
        <w:footnoteRef/>
      </w:r>
      <w:r w:rsidR="00766353">
        <w:t xml:space="preserve"> </w:t>
      </w:r>
      <w:r w:rsidR="00766353" w:rsidRPr="00374EA5">
        <w:rPr>
          <w:sz w:val="20"/>
          <w:szCs w:val="20"/>
        </w:rPr>
        <w:t xml:space="preserve">Australian Human Rights Commission, The D.D.A Guide – </w:t>
      </w:r>
      <w:r w:rsidR="00CD05A5" w:rsidRPr="00374EA5">
        <w:rPr>
          <w:sz w:val="20"/>
          <w:szCs w:val="20"/>
        </w:rPr>
        <w:t>Buying Goods and Using Services &lt;</w:t>
      </w:r>
      <w:hyperlink r:id="rId4" w:history="1">
        <w:r w:rsidR="00374EA5" w:rsidRPr="00374EA5">
          <w:rPr>
            <w:rStyle w:val="Hyperlink"/>
            <w:sz w:val="20"/>
            <w:szCs w:val="20"/>
          </w:rPr>
          <w:t>https://humanrights.gov.au/our-work/disability-rights/dda-guide-buying-goods-and-using-services</w:t>
        </w:r>
      </w:hyperlink>
      <w:r w:rsidR="00CD05A5" w:rsidRPr="00374EA5">
        <w:rPr>
          <w:rStyle w:val="Hyperlink"/>
          <w:sz w:val="20"/>
          <w:szCs w:val="20"/>
        </w:rPr>
        <w:t xml:space="preserve">&gt; accessed </w:t>
      </w:r>
      <w:r w:rsidR="00B426F3" w:rsidRPr="00374EA5">
        <w:rPr>
          <w:rStyle w:val="Hyperlink"/>
          <w:sz w:val="20"/>
          <w:szCs w:val="20"/>
        </w:rPr>
        <w:t>4 August 2022.</w:t>
      </w:r>
      <w:r w:rsidR="00CF17DA" w:rsidRPr="00374EA5">
        <w:rPr>
          <w:sz w:val="20"/>
          <w:szCs w:val="20"/>
        </w:rPr>
        <w:t xml:space="preserve"> </w:t>
      </w:r>
    </w:p>
  </w:footnote>
  <w:footnote w:id="6">
    <w:p w14:paraId="3CEE7949" w14:textId="43712511" w:rsidR="007506BB" w:rsidRPr="00F2588C" w:rsidRDefault="007506BB" w:rsidP="007506BB">
      <w:pPr>
        <w:pStyle w:val="FootnoteText"/>
        <w:rPr>
          <w:lang w:val="en-AU"/>
        </w:rPr>
      </w:pPr>
      <w:r>
        <w:rPr>
          <w:rStyle w:val="FootnoteReference"/>
        </w:rPr>
        <w:footnoteRef/>
      </w:r>
      <w:r>
        <w:t xml:space="preserve"> </w:t>
      </w:r>
      <w:r w:rsidR="00B426F3" w:rsidRPr="00374EA5">
        <w:rPr>
          <w:rStyle w:val="PolicyBodyChar"/>
        </w:rPr>
        <w:t>I</w:t>
      </w:r>
      <w:r w:rsidRPr="00374EA5">
        <w:rPr>
          <w:rStyle w:val="PolicyBodyChar"/>
        </w:rPr>
        <w:t>bid</w:t>
      </w:r>
      <w:r w:rsidR="00B426F3" w:rsidRPr="00374EA5">
        <w:rPr>
          <w:rStyle w:val="PolicyBodyChar"/>
        </w:rPr>
        <w:t>.</w:t>
      </w:r>
    </w:p>
  </w:footnote>
  <w:footnote w:id="7">
    <w:p w14:paraId="694B0297" w14:textId="6AE0000C" w:rsidR="002E28BE" w:rsidRPr="005F1F12" w:rsidRDefault="002E28BE" w:rsidP="002E28BE">
      <w:pPr>
        <w:pStyle w:val="FootnoteText"/>
        <w:rPr>
          <w:lang w:val="en-AU"/>
        </w:rPr>
      </w:pPr>
      <w:r>
        <w:rPr>
          <w:rStyle w:val="FootnoteReference"/>
        </w:rPr>
        <w:footnoteRef/>
      </w:r>
      <w:r w:rsidR="00374EA5">
        <w:t xml:space="preserve"> </w:t>
      </w:r>
      <w:r w:rsidR="001F5876" w:rsidRPr="00374EA5">
        <w:rPr>
          <w:rStyle w:val="PolicyBodyChar"/>
        </w:rPr>
        <w:t xml:space="preserve">Rail Industry Safety and Standards Board, </w:t>
      </w:r>
      <w:r w:rsidR="0028615A" w:rsidRPr="00374EA5">
        <w:rPr>
          <w:rStyle w:val="PolicyBodyChar"/>
        </w:rPr>
        <w:t>RISSB Product Proposal (and Prioritisation)</w:t>
      </w:r>
      <w:r w:rsidR="00DB0FFA" w:rsidRPr="00374EA5">
        <w:rPr>
          <w:rStyle w:val="PolicyBodyChar"/>
        </w:rPr>
        <w:t>, 2019 &lt;</w:t>
      </w:r>
      <w:r w:rsidRPr="00374EA5">
        <w:rPr>
          <w:rStyle w:val="PolicyBodyChar"/>
        </w:rPr>
        <w:t xml:space="preserve">2019_02_8-Guideline_Guideline-for-the-Suitable-Treatment-of-Flange-Gaps-at-Level-Crossings.pdf </w:t>
      </w:r>
      <w:r w:rsidR="00DB0FFA" w:rsidRPr="00374EA5">
        <w:rPr>
          <w:rStyle w:val="PolicyBodyChar"/>
        </w:rPr>
        <w:t>&gt; accessed 4 August 2022.</w:t>
      </w:r>
    </w:p>
  </w:footnote>
  <w:footnote w:id="8">
    <w:p w14:paraId="3BA25A4A" w14:textId="08283B90" w:rsidR="007D03D4" w:rsidRPr="007D03D4" w:rsidRDefault="007D03D4">
      <w:pPr>
        <w:pStyle w:val="FootnoteText"/>
        <w:rPr>
          <w:lang w:val="en-AU"/>
        </w:rPr>
      </w:pPr>
      <w:r>
        <w:rPr>
          <w:rStyle w:val="FootnoteReference"/>
        </w:rPr>
        <w:footnoteRef/>
      </w:r>
      <w:r>
        <w:t xml:space="preserve"> </w:t>
      </w:r>
      <w:r w:rsidR="00DB0FFA" w:rsidRPr="00374EA5">
        <w:rPr>
          <w:rStyle w:val="PolicyBodyChar"/>
        </w:rPr>
        <w:t>Australian Institute of Health and Welfare,</w:t>
      </w:r>
      <w:r w:rsidR="00496D25" w:rsidRPr="00374EA5">
        <w:rPr>
          <w:rStyle w:val="PolicyBodyChar"/>
        </w:rPr>
        <w:t xml:space="preserve"> People with Disability in Australia, web report, updated</w:t>
      </w:r>
      <w:r w:rsidR="00BF29F8" w:rsidRPr="00374EA5">
        <w:rPr>
          <w:rStyle w:val="PolicyBodyChar"/>
        </w:rPr>
        <w:t xml:space="preserve"> 5 July 2022 </w:t>
      </w:r>
      <w:hyperlink r:id="rId5" w:history="1">
        <w:r w:rsidR="00BF29F8" w:rsidRPr="00374EA5">
          <w:rPr>
            <w:rStyle w:val="PolicyBodyChar"/>
          </w:rPr>
          <w:t>https://www.aihw.gov.au/reports/disability/people-with-disability-in-australia/contents/people-with-disability/prevalence-of-disability</w:t>
        </w:r>
      </w:hyperlink>
      <w:r w:rsidR="00BF29F8" w:rsidRPr="00374EA5">
        <w:rPr>
          <w:rStyle w:val="PolicyBodyChar"/>
        </w:rPr>
        <w:t xml:space="preserve"> accessed </w:t>
      </w:r>
      <w:r w:rsidR="00D422F9" w:rsidRPr="00374EA5">
        <w:rPr>
          <w:rStyle w:val="PolicyBodyChar"/>
        </w:rPr>
        <w:t>4 August 2022.</w:t>
      </w:r>
    </w:p>
  </w:footnote>
  <w:footnote w:id="9">
    <w:p w14:paraId="7450408C" w14:textId="07934B80" w:rsidR="00453ED7" w:rsidRPr="00453ED7" w:rsidRDefault="00453ED7">
      <w:pPr>
        <w:pStyle w:val="FootnoteText"/>
        <w:rPr>
          <w:lang w:val="en-AU"/>
        </w:rPr>
      </w:pPr>
      <w:r>
        <w:rPr>
          <w:rStyle w:val="FootnoteReference"/>
        </w:rPr>
        <w:footnoteRef/>
      </w:r>
      <w:r w:rsidR="00D422F9">
        <w:t xml:space="preserve"> </w:t>
      </w:r>
      <w:r w:rsidR="00D422F9" w:rsidRPr="00DB3420">
        <w:rPr>
          <w:rStyle w:val="PolicyBodyChar"/>
        </w:rPr>
        <w:t xml:space="preserve">Australian Institute of Health and Welfare, </w:t>
      </w:r>
      <w:r w:rsidR="000652EB" w:rsidRPr="00DB3420">
        <w:rPr>
          <w:rStyle w:val="PolicyBodyChar"/>
        </w:rPr>
        <w:t xml:space="preserve">Injuries in </w:t>
      </w:r>
      <w:r w:rsidR="009E4AD2" w:rsidRPr="00DB3420">
        <w:rPr>
          <w:rStyle w:val="PolicyBodyChar"/>
        </w:rPr>
        <w:t xml:space="preserve">Australia – Falls, </w:t>
      </w:r>
      <w:r w:rsidR="00A6594A" w:rsidRPr="00DB3420">
        <w:rPr>
          <w:rStyle w:val="PolicyBodyChar"/>
        </w:rPr>
        <w:t xml:space="preserve">updated </w:t>
      </w:r>
      <w:r w:rsidR="00783993" w:rsidRPr="00DB3420">
        <w:rPr>
          <w:rStyle w:val="PolicyBodyChar"/>
        </w:rPr>
        <w:t>16 June 2022 &lt;</w:t>
      </w:r>
      <w:hyperlink r:id="rId6" w:history="1">
        <w:r w:rsidR="00783993" w:rsidRPr="00DB3420">
          <w:rPr>
            <w:rStyle w:val="PolicyBodyChar"/>
          </w:rPr>
          <w:t>https://www.aihw.gov.au/reports/injury/falls</w:t>
        </w:r>
      </w:hyperlink>
      <w:r w:rsidR="00783993" w:rsidRPr="00DB3420">
        <w:rPr>
          <w:rStyle w:val="PolicyBodyChar"/>
        </w:rPr>
        <w:t>&gt; accessed 4 August 2022.</w:t>
      </w:r>
      <w:r w:rsidR="009E4AD2">
        <w:t xml:space="preserve"> </w:t>
      </w:r>
    </w:p>
  </w:footnote>
  <w:footnote w:id="10">
    <w:p w14:paraId="0032A995" w14:textId="77777777" w:rsidR="000246EE" w:rsidRDefault="000246EE" w:rsidP="00DB3420">
      <w:pPr>
        <w:pStyle w:val="PolicyBody"/>
      </w:pPr>
      <w:r>
        <w:rPr>
          <w:rStyle w:val="FootnoteReference"/>
        </w:rPr>
        <w:footnoteRef/>
      </w:r>
      <w:r>
        <w:t xml:space="preserve"> Redfern Legal Centre, </w:t>
      </w:r>
      <w:r w:rsidRPr="000246EE">
        <w:rPr>
          <w:i/>
          <w:iCs/>
        </w:rPr>
        <w:t>Media Release: Jetstar discrimination case goes to the Federal Court</w:t>
      </w:r>
      <w:r>
        <w:t xml:space="preserve"> &lt;</w:t>
      </w:r>
      <w:r w:rsidRPr="000246EE">
        <w:t xml:space="preserve"> </w:t>
      </w:r>
      <w:hyperlink r:id="rId7" w:history="1">
        <w:r>
          <w:rPr>
            <w:rStyle w:val="Hyperlink"/>
          </w:rPr>
          <w:t>Media Release: Jetstar discrimination case goes to the Federal Court | Redfern Legal Centre (rlc.org.au)</w:t>
        </w:r>
      </w:hyperlink>
      <w:r>
        <w:t>&gt; accessed 8 August 2022</w:t>
      </w:r>
    </w:p>
  </w:footnote>
  <w:footnote w:id="11">
    <w:p w14:paraId="27A84B90" w14:textId="24ADFFC6" w:rsidR="0016649C" w:rsidRDefault="0016649C" w:rsidP="00DB3420">
      <w:pPr>
        <w:pStyle w:val="PolicyBody"/>
      </w:pPr>
      <w:r>
        <w:rPr>
          <w:rStyle w:val="FootnoteReference"/>
        </w:rPr>
        <w:footnoteRef/>
      </w:r>
      <w:r>
        <w:t xml:space="preserve"> </w:t>
      </w:r>
      <w:r w:rsidR="009C50BE">
        <w:t>Vison</w:t>
      </w:r>
      <w:r w:rsidR="00276816">
        <w:t>t</w:t>
      </w:r>
      <w:r w:rsidR="009C50BE">
        <w:t>ay, Elias,</w:t>
      </w:r>
      <w:r w:rsidR="00276816">
        <w:t xml:space="preserve"> </w:t>
      </w:r>
      <w:r w:rsidR="00014584">
        <w:rPr>
          <w:i/>
          <w:iCs/>
        </w:rPr>
        <w:t>Passenger kept from boarding after Jetstar’s refusal to assist with wheelchair makes discrimination complaint</w:t>
      </w:r>
      <w:r w:rsidR="00014584">
        <w:t xml:space="preserve">, Guardian Online, </w:t>
      </w:r>
      <w:r w:rsidR="00BA052D">
        <w:t>Friday 5 August 2022 &lt;</w:t>
      </w:r>
      <w:hyperlink r:id="rId8" w:history="1">
        <w:r>
          <w:rPr>
            <w:rStyle w:val="Hyperlink"/>
          </w:rPr>
          <w:t>Passenger kept from boarding after Jetstar’s refusal to assist with wheelchair makes discrimination complaint | Human rights | The Guardian</w:t>
        </w:r>
      </w:hyperlink>
      <w:r w:rsidR="00BA052D">
        <w:t>&gt; accessed 8 August 2022.</w:t>
      </w:r>
    </w:p>
  </w:footnote>
</w:footnotes>
</file>

<file path=word/intelligence2.xml><?xml version="1.0" encoding="utf-8"?>
<int2:intelligence xmlns:int2="http://schemas.microsoft.com/office/intelligence/2020/intelligence" xmlns:oel="http://schemas.microsoft.com/office/2019/extlst">
  <int2:observations>
    <int2:bookmark int2:bookmarkName="_Int_TlcBlmai" int2:invalidationBookmarkName="" int2:hashCode="GnfUFiJMu+d6Q5" int2:id="2vyE1TYi"/>
    <int2:bookmark int2:bookmarkName="_Int_9q8o0bkm" int2:invalidationBookmarkName="" int2:hashCode="3FOZgkcR5P9lh6" int2:id="3wCQiS20"/>
    <int2:bookmark int2:bookmarkName="_Int_rXzdnJAh" int2:invalidationBookmarkName="" int2:hashCode="d6wmBdYjHtCVju" int2:id="6BlWOxVJ"/>
    <int2:bookmark int2:bookmarkName="_Int_6yUMCOD9" int2:invalidationBookmarkName="" int2:hashCode="nooB8ljuYJMKIn" int2:id="7syKhG31"/>
    <int2:bookmark int2:bookmarkName="_Int_FvdZnK5x" int2:invalidationBookmarkName="" int2:hashCode="3bPvKjIwSOetA5" int2:id="EtAl9p6O"/>
    <int2:bookmark int2:bookmarkName="_Int_yjTZKc38" int2:invalidationBookmarkName="" int2:hashCode="OAivgVN/XynnBG" int2:id="OnUr4GsJ"/>
    <int2:bookmark int2:bookmarkName="_Int_4ungLPhR" int2:invalidationBookmarkName="" int2:hashCode="+hy8M85sF9u9T4" int2:id="RUDPJzvB"/>
    <int2:bookmark int2:bookmarkName="_Int_JQnLOgWi" int2:invalidationBookmarkName="" int2:hashCode="4bg4dPoZm2pTqD" int2:id="RmzOownt"/>
    <int2:bookmark int2:bookmarkName="_Int_3rCmEr7x" int2:invalidationBookmarkName="" int2:hashCode="woo6FJT1L9C8Hr" int2:id="Ta2Vtc36"/>
    <int2:bookmark int2:bookmarkName="_Int_urG7YeJr" int2:invalidationBookmarkName="" int2:hashCode="CddSj3x1NPC/Fc" int2:id="TlknHUyv"/>
    <int2:bookmark int2:bookmarkName="_Int_p4uRq9uw" int2:invalidationBookmarkName="" int2:hashCode="XPf0qibiqx25B8" int2:id="TrFjS57A"/>
    <int2:bookmark int2:bookmarkName="_Int_Dev4gZpm" int2:invalidationBookmarkName="" int2:hashCode="SradH0SdDJdch8" int2:id="YVW4oD5j"/>
    <int2:bookmark int2:bookmarkName="_Int_e5ckhPo2" int2:invalidationBookmarkName="" int2:hashCode="FiNCzSReCiV7Qq" int2:id="bnUZ8lC7"/>
    <int2:bookmark int2:bookmarkName="_Int_XWiRQE5X" int2:invalidationBookmarkName="" int2:hashCode="TzRc8rsE8mBZrB" int2:id="fn1W2sYl"/>
    <int2:bookmark int2:bookmarkName="_Int_Ty3Hl4q2" int2:invalidationBookmarkName="" int2:hashCode="5cEnj+BQkBZE21" int2:id="nO4fTiLF"/>
    <int2:bookmark int2:bookmarkName="_Int_bdq3Fe6T" int2:invalidationBookmarkName="" int2:hashCode="/m3vv2Z4LnBA/B" int2:id="qG5vPXHS"/>
    <int2:bookmark int2:bookmarkName="_Int_OllwSQDz" int2:invalidationBookmarkName="" int2:hashCode="nooB8ljuYJMKIn" int2:id="uArtq2Xi"/>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0A8A"/>
    <w:multiLevelType w:val="multilevel"/>
    <w:tmpl w:val="1FE8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CE7AB2"/>
    <w:multiLevelType w:val="multilevel"/>
    <w:tmpl w:val="98BE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41B7256"/>
    <w:multiLevelType w:val="multilevel"/>
    <w:tmpl w:val="3D8225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5B01B43"/>
    <w:multiLevelType w:val="hybridMultilevel"/>
    <w:tmpl w:val="8AAED30C"/>
    <w:lvl w:ilvl="0" w:tplc="3222BD4E">
      <w:start w:val="1"/>
      <w:numFmt w:val="bullet"/>
      <w:lvlText w:val=""/>
      <w:lvlJc w:val="left"/>
      <w:pPr>
        <w:ind w:left="360" w:hanging="360"/>
      </w:pPr>
      <w:rPr>
        <w:rFonts w:ascii="Symbol" w:hAnsi="Symbol" w:hint="default"/>
      </w:rPr>
    </w:lvl>
    <w:lvl w:ilvl="1" w:tplc="C91E0638">
      <w:start w:val="1"/>
      <w:numFmt w:val="bullet"/>
      <w:lvlText w:val="o"/>
      <w:lvlJc w:val="left"/>
      <w:pPr>
        <w:ind w:left="1440" w:hanging="360"/>
      </w:pPr>
      <w:rPr>
        <w:rFonts w:ascii="Courier New" w:hAnsi="Courier New" w:hint="default"/>
      </w:rPr>
    </w:lvl>
    <w:lvl w:ilvl="2" w:tplc="0B8EC318">
      <w:start w:val="1"/>
      <w:numFmt w:val="bullet"/>
      <w:lvlText w:val=""/>
      <w:lvlJc w:val="left"/>
      <w:pPr>
        <w:ind w:left="2160" w:hanging="360"/>
      </w:pPr>
      <w:rPr>
        <w:rFonts w:ascii="Wingdings" w:hAnsi="Wingdings" w:hint="default"/>
      </w:rPr>
    </w:lvl>
    <w:lvl w:ilvl="3" w:tplc="174C3650">
      <w:start w:val="1"/>
      <w:numFmt w:val="bullet"/>
      <w:lvlText w:val=""/>
      <w:lvlJc w:val="left"/>
      <w:pPr>
        <w:ind w:left="2880" w:hanging="360"/>
      </w:pPr>
      <w:rPr>
        <w:rFonts w:ascii="Symbol" w:hAnsi="Symbol" w:hint="default"/>
      </w:rPr>
    </w:lvl>
    <w:lvl w:ilvl="4" w:tplc="101EBF9A">
      <w:start w:val="1"/>
      <w:numFmt w:val="bullet"/>
      <w:lvlText w:val="o"/>
      <w:lvlJc w:val="left"/>
      <w:pPr>
        <w:ind w:left="3600" w:hanging="360"/>
      </w:pPr>
      <w:rPr>
        <w:rFonts w:ascii="Courier New" w:hAnsi="Courier New" w:hint="default"/>
      </w:rPr>
    </w:lvl>
    <w:lvl w:ilvl="5" w:tplc="27BCC02E">
      <w:start w:val="1"/>
      <w:numFmt w:val="bullet"/>
      <w:lvlText w:val=""/>
      <w:lvlJc w:val="left"/>
      <w:pPr>
        <w:ind w:left="4320" w:hanging="360"/>
      </w:pPr>
      <w:rPr>
        <w:rFonts w:ascii="Wingdings" w:hAnsi="Wingdings" w:hint="default"/>
      </w:rPr>
    </w:lvl>
    <w:lvl w:ilvl="6" w:tplc="52DEA03C">
      <w:start w:val="1"/>
      <w:numFmt w:val="bullet"/>
      <w:lvlText w:val=""/>
      <w:lvlJc w:val="left"/>
      <w:pPr>
        <w:ind w:left="5040" w:hanging="360"/>
      </w:pPr>
      <w:rPr>
        <w:rFonts w:ascii="Symbol" w:hAnsi="Symbol" w:hint="default"/>
      </w:rPr>
    </w:lvl>
    <w:lvl w:ilvl="7" w:tplc="A5320F0C">
      <w:start w:val="1"/>
      <w:numFmt w:val="bullet"/>
      <w:lvlText w:val="o"/>
      <w:lvlJc w:val="left"/>
      <w:pPr>
        <w:ind w:left="5760" w:hanging="360"/>
      </w:pPr>
      <w:rPr>
        <w:rFonts w:ascii="Courier New" w:hAnsi="Courier New" w:hint="default"/>
      </w:rPr>
    </w:lvl>
    <w:lvl w:ilvl="8" w:tplc="810AE918">
      <w:start w:val="1"/>
      <w:numFmt w:val="bullet"/>
      <w:lvlText w:val=""/>
      <w:lvlJc w:val="left"/>
      <w:pPr>
        <w:ind w:left="6480" w:hanging="360"/>
      </w:pPr>
      <w:rPr>
        <w:rFonts w:ascii="Wingdings" w:hAnsi="Wingdings" w:hint="default"/>
      </w:rPr>
    </w:lvl>
  </w:abstractNum>
  <w:abstractNum w:abstractNumId="4" w15:restartNumberingAfterBreak="0">
    <w:nsid w:val="18ECF429"/>
    <w:multiLevelType w:val="hybridMultilevel"/>
    <w:tmpl w:val="3E1E8C50"/>
    <w:lvl w:ilvl="0" w:tplc="7186A73E">
      <w:start w:val="1"/>
      <w:numFmt w:val="bullet"/>
      <w:lvlText w:val=""/>
      <w:lvlJc w:val="left"/>
      <w:pPr>
        <w:ind w:left="360" w:hanging="360"/>
      </w:pPr>
      <w:rPr>
        <w:rFonts w:ascii="Symbol" w:hAnsi="Symbol" w:hint="default"/>
      </w:rPr>
    </w:lvl>
    <w:lvl w:ilvl="1" w:tplc="8A1AB1B4">
      <w:start w:val="1"/>
      <w:numFmt w:val="bullet"/>
      <w:lvlText w:val="o"/>
      <w:lvlJc w:val="left"/>
      <w:pPr>
        <w:ind w:left="1440" w:hanging="360"/>
      </w:pPr>
      <w:rPr>
        <w:rFonts w:ascii="Courier New" w:hAnsi="Courier New" w:hint="default"/>
      </w:rPr>
    </w:lvl>
    <w:lvl w:ilvl="2" w:tplc="B8FAD3D8">
      <w:start w:val="1"/>
      <w:numFmt w:val="bullet"/>
      <w:lvlText w:val=""/>
      <w:lvlJc w:val="left"/>
      <w:pPr>
        <w:ind w:left="2160" w:hanging="360"/>
      </w:pPr>
      <w:rPr>
        <w:rFonts w:ascii="Wingdings" w:hAnsi="Wingdings" w:hint="default"/>
      </w:rPr>
    </w:lvl>
    <w:lvl w:ilvl="3" w:tplc="9638740A">
      <w:start w:val="1"/>
      <w:numFmt w:val="bullet"/>
      <w:lvlText w:val=""/>
      <w:lvlJc w:val="left"/>
      <w:pPr>
        <w:ind w:left="2880" w:hanging="360"/>
      </w:pPr>
      <w:rPr>
        <w:rFonts w:ascii="Symbol" w:hAnsi="Symbol" w:hint="default"/>
      </w:rPr>
    </w:lvl>
    <w:lvl w:ilvl="4" w:tplc="06229CAA">
      <w:start w:val="1"/>
      <w:numFmt w:val="bullet"/>
      <w:lvlText w:val="o"/>
      <w:lvlJc w:val="left"/>
      <w:pPr>
        <w:ind w:left="3600" w:hanging="360"/>
      </w:pPr>
      <w:rPr>
        <w:rFonts w:ascii="Courier New" w:hAnsi="Courier New" w:hint="default"/>
      </w:rPr>
    </w:lvl>
    <w:lvl w:ilvl="5" w:tplc="D3482F40">
      <w:start w:val="1"/>
      <w:numFmt w:val="bullet"/>
      <w:lvlText w:val=""/>
      <w:lvlJc w:val="left"/>
      <w:pPr>
        <w:ind w:left="4320" w:hanging="360"/>
      </w:pPr>
      <w:rPr>
        <w:rFonts w:ascii="Wingdings" w:hAnsi="Wingdings" w:hint="default"/>
      </w:rPr>
    </w:lvl>
    <w:lvl w:ilvl="6" w:tplc="F998CA1E">
      <w:start w:val="1"/>
      <w:numFmt w:val="bullet"/>
      <w:lvlText w:val=""/>
      <w:lvlJc w:val="left"/>
      <w:pPr>
        <w:ind w:left="5040" w:hanging="360"/>
      </w:pPr>
      <w:rPr>
        <w:rFonts w:ascii="Symbol" w:hAnsi="Symbol" w:hint="default"/>
      </w:rPr>
    </w:lvl>
    <w:lvl w:ilvl="7" w:tplc="693A6E36">
      <w:start w:val="1"/>
      <w:numFmt w:val="bullet"/>
      <w:lvlText w:val="o"/>
      <w:lvlJc w:val="left"/>
      <w:pPr>
        <w:ind w:left="5760" w:hanging="360"/>
      </w:pPr>
      <w:rPr>
        <w:rFonts w:ascii="Courier New" w:hAnsi="Courier New" w:hint="default"/>
      </w:rPr>
    </w:lvl>
    <w:lvl w:ilvl="8" w:tplc="94C8248C">
      <w:start w:val="1"/>
      <w:numFmt w:val="bullet"/>
      <w:lvlText w:val=""/>
      <w:lvlJc w:val="left"/>
      <w:pPr>
        <w:ind w:left="6480" w:hanging="360"/>
      </w:pPr>
      <w:rPr>
        <w:rFonts w:ascii="Wingdings" w:hAnsi="Wingdings" w:hint="default"/>
      </w:rPr>
    </w:lvl>
  </w:abstractNum>
  <w:abstractNum w:abstractNumId="5" w15:restartNumberingAfterBreak="0">
    <w:nsid w:val="1A380BA7"/>
    <w:multiLevelType w:val="multilevel"/>
    <w:tmpl w:val="6A60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16680D"/>
    <w:multiLevelType w:val="multilevel"/>
    <w:tmpl w:val="097A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B853E1"/>
    <w:multiLevelType w:val="hybridMultilevel"/>
    <w:tmpl w:val="D72E8FE4"/>
    <w:lvl w:ilvl="0" w:tplc="C89CC26A">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E92756"/>
    <w:multiLevelType w:val="hybridMultilevel"/>
    <w:tmpl w:val="FD3A44D4"/>
    <w:lvl w:ilvl="0" w:tplc="FFFFFFFF">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002F48"/>
    <w:multiLevelType w:val="hybridMultilevel"/>
    <w:tmpl w:val="E42C2090"/>
    <w:lvl w:ilvl="0" w:tplc="554EF418">
      <w:start w:val="5"/>
      <w:numFmt w:val="bullet"/>
      <w:lvlText w:val="-"/>
      <w:lvlJc w:val="left"/>
      <w:pPr>
        <w:ind w:left="720" w:hanging="360"/>
      </w:pPr>
      <w:rPr>
        <w:rFonts w:ascii="Myriad Pro Light" w:eastAsiaTheme="minorHAnsi" w:hAnsi="Myriad Pro Light" w:cstheme="minorBidi"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F350B5"/>
    <w:multiLevelType w:val="hybridMultilevel"/>
    <w:tmpl w:val="6E9E4022"/>
    <w:lvl w:ilvl="0" w:tplc="0058AEAC">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C96F3"/>
    <w:multiLevelType w:val="hybridMultilevel"/>
    <w:tmpl w:val="1A92A29C"/>
    <w:lvl w:ilvl="0" w:tplc="B18AA714">
      <w:start w:val="1"/>
      <w:numFmt w:val="bullet"/>
      <w:lvlText w:val=""/>
      <w:lvlJc w:val="left"/>
      <w:pPr>
        <w:ind w:left="720" w:hanging="360"/>
      </w:pPr>
      <w:rPr>
        <w:rFonts w:ascii="Symbol" w:hAnsi="Symbol" w:hint="default"/>
      </w:rPr>
    </w:lvl>
    <w:lvl w:ilvl="1" w:tplc="16E4799E">
      <w:start w:val="1"/>
      <w:numFmt w:val="bullet"/>
      <w:lvlText w:val="o"/>
      <w:lvlJc w:val="left"/>
      <w:pPr>
        <w:ind w:left="1440" w:hanging="360"/>
      </w:pPr>
      <w:rPr>
        <w:rFonts w:ascii="Courier New" w:hAnsi="Courier New" w:hint="default"/>
      </w:rPr>
    </w:lvl>
    <w:lvl w:ilvl="2" w:tplc="3B8CED6A">
      <w:start w:val="1"/>
      <w:numFmt w:val="bullet"/>
      <w:lvlText w:val=""/>
      <w:lvlJc w:val="left"/>
      <w:pPr>
        <w:ind w:left="2160" w:hanging="360"/>
      </w:pPr>
      <w:rPr>
        <w:rFonts w:ascii="Wingdings" w:hAnsi="Wingdings" w:hint="default"/>
      </w:rPr>
    </w:lvl>
    <w:lvl w:ilvl="3" w:tplc="A0FC63AA">
      <w:start w:val="1"/>
      <w:numFmt w:val="bullet"/>
      <w:lvlText w:val=""/>
      <w:lvlJc w:val="left"/>
      <w:pPr>
        <w:ind w:left="2880" w:hanging="360"/>
      </w:pPr>
      <w:rPr>
        <w:rFonts w:ascii="Symbol" w:hAnsi="Symbol" w:hint="default"/>
      </w:rPr>
    </w:lvl>
    <w:lvl w:ilvl="4" w:tplc="D966BF44">
      <w:start w:val="1"/>
      <w:numFmt w:val="bullet"/>
      <w:lvlText w:val="o"/>
      <w:lvlJc w:val="left"/>
      <w:pPr>
        <w:ind w:left="3600" w:hanging="360"/>
      </w:pPr>
      <w:rPr>
        <w:rFonts w:ascii="Courier New" w:hAnsi="Courier New" w:hint="default"/>
      </w:rPr>
    </w:lvl>
    <w:lvl w:ilvl="5" w:tplc="327E70DA">
      <w:start w:val="1"/>
      <w:numFmt w:val="bullet"/>
      <w:lvlText w:val=""/>
      <w:lvlJc w:val="left"/>
      <w:pPr>
        <w:ind w:left="4320" w:hanging="360"/>
      </w:pPr>
      <w:rPr>
        <w:rFonts w:ascii="Wingdings" w:hAnsi="Wingdings" w:hint="default"/>
      </w:rPr>
    </w:lvl>
    <w:lvl w:ilvl="6" w:tplc="B5423C6E">
      <w:start w:val="1"/>
      <w:numFmt w:val="bullet"/>
      <w:lvlText w:val=""/>
      <w:lvlJc w:val="left"/>
      <w:pPr>
        <w:ind w:left="5040" w:hanging="360"/>
      </w:pPr>
      <w:rPr>
        <w:rFonts w:ascii="Symbol" w:hAnsi="Symbol" w:hint="default"/>
      </w:rPr>
    </w:lvl>
    <w:lvl w:ilvl="7" w:tplc="B12ED7D4">
      <w:start w:val="1"/>
      <w:numFmt w:val="bullet"/>
      <w:lvlText w:val="o"/>
      <w:lvlJc w:val="left"/>
      <w:pPr>
        <w:ind w:left="5760" w:hanging="360"/>
      </w:pPr>
      <w:rPr>
        <w:rFonts w:ascii="Courier New" w:hAnsi="Courier New" w:hint="default"/>
      </w:rPr>
    </w:lvl>
    <w:lvl w:ilvl="8" w:tplc="952060DA">
      <w:start w:val="1"/>
      <w:numFmt w:val="bullet"/>
      <w:lvlText w:val=""/>
      <w:lvlJc w:val="left"/>
      <w:pPr>
        <w:ind w:left="6480" w:hanging="360"/>
      </w:pPr>
      <w:rPr>
        <w:rFonts w:ascii="Wingdings" w:hAnsi="Wingdings" w:hint="default"/>
      </w:rPr>
    </w:lvl>
  </w:abstractNum>
  <w:abstractNum w:abstractNumId="12" w15:restartNumberingAfterBreak="0">
    <w:nsid w:val="2C7F332F"/>
    <w:multiLevelType w:val="multilevel"/>
    <w:tmpl w:val="A0684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4151BA"/>
    <w:multiLevelType w:val="hybridMultilevel"/>
    <w:tmpl w:val="6742E2BC"/>
    <w:lvl w:ilvl="0" w:tplc="B7EC8A02">
      <w:numFmt w:val="bullet"/>
      <w:lvlText w:val="-"/>
      <w:lvlJc w:val="left"/>
      <w:pPr>
        <w:ind w:left="720" w:hanging="360"/>
      </w:pPr>
      <w:rPr>
        <w:rFonts w:ascii="Myriad Pro" w:eastAsiaTheme="minorHAnsi" w:hAnsi="Myriad Pro" w:cs="Arial" w:hint="default"/>
      </w:rPr>
    </w:lvl>
    <w:lvl w:ilvl="1" w:tplc="04929056">
      <w:numFmt w:val="bullet"/>
      <w:lvlText w:val="•"/>
      <w:lvlJc w:val="left"/>
      <w:pPr>
        <w:ind w:left="1440" w:hanging="360"/>
      </w:pPr>
      <w:rPr>
        <w:rFonts w:ascii="Myriad Pro Light" w:eastAsia="Times New Roman" w:hAnsi="Myriad Pro Ligh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0421BC"/>
    <w:multiLevelType w:val="multilevel"/>
    <w:tmpl w:val="B700F5D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2BD0383"/>
    <w:multiLevelType w:val="hybridMultilevel"/>
    <w:tmpl w:val="201055F6"/>
    <w:lvl w:ilvl="0" w:tplc="1A2C69FE">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E59A9"/>
    <w:multiLevelType w:val="hybridMultilevel"/>
    <w:tmpl w:val="88280288"/>
    <w:lvl w:ilvl="0" w:tplc="F0F8EEEC">
      <w:start w:val="5"/>
      <w:numFmt w:val="bullet"/>
      <w:lvlText w:val="-"/>
      <w:lvlJc w:val="left"/>
      <w:pPr>
        <w:ind w:left="720" w:hanging="360"/>
      </w:pPr>
      <w:rPr>
        <w:rFonts w:ascii="Verdana" w:eastAsiaTheme="minorHAnsi" w:hAnsi="Verdana" w:cs="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754C0C"/>
    <w:multiLevelType w:val="multilevel"/>
    <w:tmpl w:val="4B94FD6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90755C9"/>
    <w:multiLevelType w:val="hybridMultilevel"/>
    <w:tmpl w:val="1ABCDCBA"/>
    <w:lvl w:ilvl="0" w:tplc="0784A860">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6F0FBB"/>
    <w:multiLevelType w:val="hybridMultilevel"/>
    <w:tmpl w:val="4562294E"/>
    <w:lvl w:ilvl="0" w:tplc="0310E9C0">
      <w:start w:val="1"/>
      <w:numFmt w:val="bullet"/>
      <w:lvlText w:val=""/>
      <w:lvlJc w:val="left"/>
      <w:pPr>
        <w:ind w:left="360" w:hanging="360"/>
      </w:pPr>
      <w:rPr>
        <w:rFonts w:ascii="Symbol" w:hAnsi="Symbol" w:hint="default"/>
      </w:rPr>
    </w:lvl>
    <w:lvl w:ilvl="1" w:tplc="F0D498A2">
      <w:start w:val="1"/>
      <w:numFmt w:val="bullet"/>
      <w:lvlText w:val="o"/>
      <w:lvlJc w:val="left"/>
      <w:pPr>
        <w:ind w:left="1440" w:hanging="360"/>
      </w:pPr>
      <w:rPr>
        <w:rFonts w:ascii="Courier New" w:hAnsi="Courier New" w:hint="default"/>
      </w:rPr>
    </w:lvl>
    <w:lvl w:ilvl="2" w:tplc="E92834A6">
      <w:start w:val="1"/>
      <w:numFmt w:val="bullet"/>
      <w:lvlText w:val=""/>
      <w:lvlJc w:val="left"/>
      <w:pPr>
        <w:ind w:left="2160" w:hanging="360"/>
      </w:pPr>
      <w:rPr>
        <w:rFonts w:ascii="Wingdings" w:hAnsi="Wingdings" w:hint="default"/>
      </w:rPr>
    </w:lvl>
    <w:lvl w:ilvl="3" w:tplc="313C2046">
      <w:start w:val="1"/>
      <w:numFmt w:val="bullet"/>
      <w:lvlText w:val=""/>
      <w:lvlJc w:val="left"/>
      <w:pPr>
        <w:ind w:left="2880" w:hanging="360"/>
      </w:pPr>
      <w:rPr>
        <w:rFonts w:ascii="Symbol" w:hAnsi="Symbol" w:hint="default"/>
      </w:rPr>
    </w:lvl>
    <w:lvl w:ilvl="4" w:tplc="966AEDC2">
      <w:start w:val="1"/>
      <w:numFmt w:val="bullet"/>
      <w:lvlText w:val="o"/>
      <w:lvlJc w:val="left"/>
      <w:pPr>
        <w:ind w:left="3600" w:hanging="360"/>
      </w:pPr>
      <w:rPr>
        <w:rFonts w:ascii="Courier New" w:hAnsi="Courier New" w:hint="default"/>
      </w:rPr>
    </w:lvl>
    <w:lvl w:ilvl="5" w:tplc="BA4A532A">
      <w:start w:val="1"/>
      <w:numFmt w:val="bullet"/>
      <w:lvlText w:val=""/>
      <w:lvlJc w:val="left"/>
      <w:pPr>
        <w:ind w:left="4320" w:hanging="360"/>
      </w:pPr>
      <w:rPr>
        <w:rFonts w:ascii="Wingdings" w:hAnsi="Wingdings" w:hint="default"/>
      </w:rPr>
    </w:lvl>
    <w:lvl w:ilvl="6" w:tplc="E77AAFBC">
      <w:start w:val="1"/>
      <w:numFmt w:val="bullet"/>
      <w:lvlText w:val=""/>
      <w:lvlJc w:val="left"/>
      <w:pPr>
        <w:ind w:left="5040" w:hanging="360"/>
      </w:pPr>
      <w:rPr>
        <w:rFonts w:ascii="Symbol" w:hAnsi="Symbol" w:hint="default"/>
      </w:rPr>
    </w:lvl>
    <w:lvl w:ilvl="7" w:tplc="5C302762">
      <w:start w:val="1"/>
      <w:numFmt w:val="bullet"/>
      <w:lvlText w:val="o"/>
      <w:lvlJc w:val="left"/>
      <w:pPr>
        <w:ind w:left="5760" w:hanging="360"/>
      </w:pPr>
      <w:rPr>
        <w:rFonts w:ascii="Courier New" w:hAnsi="Courier New" w:hint="default"/>
      </w:rPr>
    </w:lvl>
    <w:lvl w:ilvl="8" w:tplc="61BC01D8">
      <w:start w:val="1"/>
      <w:numFmt w:val="bullet"/>
      <w:lvlText w:val=""/>
      <w:lvlJc w:val="left"/>
      <w:pPr>
        <w:ind w:left="6480" w:hanging="360"/>
      </w:pPr>
      <w:rPr>
        <w:rFonts w:ascii="Wingdings" w:hAnsi="Wingdings" w:hint="default"/>
      </w:rPr>
    </w:lvl>
  </w:abstractNum>
  <w:abstractNum w:abstractNumId="21" w15:restartNumberingAfterBreak="0">
    <w:nsid w:val="4A3F1D53"/>
    <w:multiLevelType w:val="multilevel"/>
    <w:tmpl w:val="3A46F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D3530D"/>
    <w:multiLevelType w:val="hybridMultilevel"/>
    <w:tmpl w:val="A748F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F630F9"/>
    <w:multiLevelType w:val="hybridMultilevel"/>
    <w:tmpl w:val="8716CEE0"/>
    <w:lvl w:ilvl="0" w:tplc="1B969DEC">
      <w:start w:val="1"/>
      <w:numFmt w:val="decimal"/>
      <w:lvlText w:val="%1."/>
      <w:lvlJc w:val="left"/>
      <w:pPr>
        <w:ind w:left="720" w:hanging="360"/>
      </w:pPr>
    </w:lvl>
    <w:lvl w:ilvl="1" w:tplc="EC8C73A8">
      <w:start w:val="1"/>
      <w:numFmt w:val="lowerLetter"/>
      <w:lvlText w:val="%2."/>
      <w:lvlJc w:val="left"/>
      <w:pPr>
        <w:ind w:left="1440" w:hanging="360"/>
      </w:pPr>
    </w:lvl>
    <w:lvl w:ilvl="2" w:tplc="80A238F2">
      <w:start w:val="1"/>
      <w:numFmt w:val="lowerRoman"/>
      <w:lvlText w:val="%3."/>
      <w:lvlJc w:val="right"/>
      <w:pPr>
        <w:ind w:left="2160" w:hanging="180"/>
      </w:pPr>
    </w:lvl>
    <w:lvl w:ilvl="3" w:tplc="FBACBC02">
      <w:start w:val="1"/>
      <w:numFmt w:val="decimal"/>
      <w:lvlText w:val="%4."/>
      <w:lvlJc w:val="left"/>
      <w:pPr>
        <w:ind w:left="2880" w:hanging="360"/>
      </w:pPr>
    </w:lvl>
    <w:lvl w:ilvl="4" w:tplc="4A1A479A">
      <w:start w:val="1"/>
      <w:numFmt w:val="lowerLetter"/>
      <w:lvlText w:val="%5."/>
      <w:lvlJc w:val="left"/>
      <w:pPr>
        <w:ind w:left="3600" w:hanging="360"/>
      </w:pPr>
    </w:lvl>
    <w:lvl w:ilvl="5" w:tplc="38DCBD74">
      <w:start w:val="1"/>
      <w:numFmt w:val="lowerRoman"/>
      <w:lvlText w:val="%6."/>
      <w:lvlJc w:val="right"/>
      <w:pPr>
        <w:ind w:left="4320" w:hanging="180"/>
      </w:pPr>
    </w:lvl>
    <w:lvl w:ilvl="6" w:tplc="99B8AF50">
      <w:start w:val="1"/>
      <w:numFmt w:val="decimal"/>
      <w:lvlText w:val="%7."/>
      <w:lvlJc w:val="left"/>
      <w:pPr>
        <w:ind w:left="5040" w:hanging="360"/>
      </w:pPr>
    </w:lvl>
    <w:lvl w:ilvl="7" w:tplc="30721058">
      <w:start w:val="1"/>
      <w:numFmt w:val="lowerLetter"/>
      <w:lvlText w:val="%8."/>
      <w:lvlJc w:val="left"/>
      <w:pPr>
        <w:ind w:left="5760" w:hanging="360"/>
      </w:pPr>
    </w:lvl>
    <w:lvl w:ilvl="8" w:tplc="5D864CCA">
      <w:start w:val="1"/>
      <w:numFmt w:val="lowerRoman"/>
      <w:lvlText w:val="%9."/>
      <w:lvlJc w:val="right"/>
      <w:pPr>
        <w:ind w:left="6480" w:hanging="180"/>
      </w:pPr>
    </w:lvl>
  </w:abstractNum>
  <w:abstractNum w:abstractNumId="24" w15:restartNumberingAfterBreak="0">
    <w:nsid w:val="5CFC7F96"/>
    <w:multiLevelType w:val="hybridMultilevel"/>
    <w:tmpl w:val="DCF06A9E"/>
    <w:lvl w:ilvl="0" w:tplc="56184F1E">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A849AF"/>
    <w:multiLevelType w:val="multilevel"/>
    <w:tmpl w:val="07F22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F1D26C8"/>
    <w:multiLevelType w:val="hybridMultilevel"/>
    <w:tmpl w:val="C282713C"/>
    <w:lvl w:ilvl="0" w:tplc="DAA692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2941543"/>
    <w:multiLevelType w:val="multilevel"/>
    <w:tmpl w:val="BFEC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DDF5B89"/>
    <w:multiLevelType w:val="hybridMultilevel"/>
    <w:tmpl w:val="833ADC6A"/>
    <w:lvl w:ilvl="0" w:tplc="75325894">
      <w:start w:val="5"/>
      <w:numFmt w:val="bullet"/>
      <w:lvlText w:val="-"/>
      <w:lvlJc w:val="left"/>
      <w:pPr>
        <w:ind w:left="720" w:hanging="360"/>
      </w:pPr>
      <w:rPr>
        <w:rFonts w:ascii="Myriad Pro Light" w:eastAsiaTheme="minorHAnsi" w:hAnsi="Myriad Pr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283A48"/>
    <w:multiLevelType w:val="hybridMultilevel"/>
    <w:tmpl w:val="43AEF384"/>
    <w:lvl w:ilvl="0" w:tplc="BD78488A">
      <w:start w:val="1"/>
      <w:numFmt w:val="decimal"/>
      <w:lvlText w:val="%1."/>
      <w:lvlJc w:val="left"/>
      <w:pPr>
        <w:ind w:left="720" w:hanging="360"/>
      </w:pPr>
      <w:rPr>
        <w:rFonts w:hint="default"/>
      </w:rPr>
    </w:lvl>
    <w:lvl w:ilvl="1" w:tplc="0C090019">
      <w:start w:val="1"/>
      <w:numFmt w:val="lowerLetter"/>
      <w:lvlText w:val="%2."/>
      <w:lvlJc w:val="left"/>
      <w:pPr>
        <w:ind w:left="1636" w:hanging="360"/>
      </w:pPr>
    </w:lvl>
    <w:lvl w:ilvl="2" w:tplc="23862198">
      <w:start w:val="1"/>
      <w:numFmt w:val="lowerRoman"/>
      <w:lvlText w:val="%3."/>
      <w:lvlJc w:val="lef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1464961"/>
    <w:multiLevelType w:val="hybridMultilevel"/>
    <w:tmpl w:val="B41074C4"/>
    <w:lvl w:ilvl="0" w:tplc="67F8F6E8">
      <w:start w:val="2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4F688EE"/>
    <w:multiLevelType w:val="hybridMultilevel"/>
    <w:tmpl w:val="80885E82"/>
    <w:lvl w:ilvl="0" w:tplc="F5D4756C">
      <w:start w:val="1"/>
      <w:numFmt w:val="bullet"/>
      <w:lvlText w:val=""/>
      <w:lvlJc w:val="left"/>
      <w:pPr>
        <w:ind w:left="360" w:hanging="360"/>
      </w:pPr>
      <w:rPr>
        <w:rFonts w:ascii="Symbol" w:hAnsi="Symbol" w:hint="default"/>
      </w:rPr>
    </w:lvl>
    <w:lvl w:ilvl="1" w:tplc="1DD28AAC">
      <w:start w:val="1"/>
      <w:numFmt w:val="bullet"/>
      <w:lvlText w:val="o"/>
      <w:lvlJc w:val="left"/>
      <w:pPr>
        <w:ind w:left="1440" w:hanging="360"/>
      </w:pPr>
      <w:rPr>
        <w:rFonts w:ascii="Courier New" w:hAnsi="Courier New" w:hint="default"/>
      </w:rPr>
    </w:lvl>
    <w:lvl w:ilvl="2" w:tplc="8F66D8F2">
      <w:start w:val="1"/>
      <w:numFmt w:val="bullet"/>
      <w:lvlText w:val=""/>
      <w:lvlJc w:val="left"/>
      <w:pPr>
        <w:ind w:left="2160" w:hanging="360"/>
      </w:pPr>
      <w:rPr>
        <w:rFonts w:ascii="Wingdings" w:hAnsi="Wingdings" w:hint="default"/>
      </w:rPr>
    </w:lvl>
    <w:lvl w:ilvl="3" w:tplc="5F9201EE">
      <w:start w:val="1"/>
      <w:numFmt w:val="bullet"/>
      <w:lvlText w:val=""/>
      <w:lvlJc w:val="left"/>
      <w:pPr>
        <w:ind w:left="2880" w:hanging="360"/>
      </w:pPr>
      <w:rPr>
        <w:rFonts w:ascii="Symbol" w:hAnsi="Symbol" w:hint="default"/>
      </w:rPr>
    </w:lvl>
    <w:lvl w:ilvl="4" w:tplc="824C1E08">
      <w:start w:val="1"/>
      <w:numFmt w:val="bullet"/>
      <w:lvlText w:val="o"/>
      <w:lvlJc w:val="left"/>
      <w:pPr>
        <w:ind w:left="3600" w:hanging="360"/>
      </w:pPr>
      <w:rPr>
        <w:rFonts w:ascii="Courier New" w:hAnsi="Courier New" w:hint="default"/>
      </w:rPr>
    </w:lvl>
    <w:lvl w:ilvl="5" w:tplc="9C6C5FCA">
      <w:start w:val="1"/>
      <w:numFmt w:val="bullet"/>
      <w:lvlText w:val=""/>
      <w:lvlJc w:val="left"/>
      <w:pPr>
        <w:ind w:left="4320" w:hanging="360"/>
      </w:pPr>
      <w:rPr>
        <w:rFonts w:ascii="Wingdings" w:hAnsi="Wingdings" w:hint="default"/>
      </w:rPr>
    </w:lvl>
    <w:lvl w:ilvl="6" w:tplc="4828B3BE">
      <w:start w:val="1"/>
      <w:numFmt w:val="bullet"/>
      <w:lvlText w:val=""/>
      <w:lvlJc w:val="left"/>
      <w:pPr>
        <w:ind w:left="5040" w:hanging="360"/>
      </w:pPr>
      <w:rPr>
        <w:rFonts w:ascii="Symbol" w:hAnsi="Symbol" w:hint="default"/>
      </w:rPr>
    </w:lvl>
    <w:lvl w:ilvl="7" w:tplc="175A56E6">
      <w:start w:val="1"/>
      <w:numFmt w:val="bullet"/>
      <w:lvlText w:val="o"/>
      <w:lvlJc w:val="left"/>
      <w:pPr>
        <w:ind w:left="5760" w:hanging="360"/>
      </w:pPr>
      <w:rPr>
        <w:rFonts w:ascii="Courier New" w:hAnsi="Courier New" w:hint="default"/>
      </w:rPr>
    </w:lvl>
    <w:lvl w:ilvl="8" w:tplc="0EB0EA4C">
      <w:start w:val="1"/>
      <w:numFmt w:val="bullet"/>
      <w:lvlText w:val=""/>
      <w:lvlJc w:val="left"/>
      <w:pPr>
        <w:ind w:left="6480" w:hanging="360"/>
      </w:pPr>
      <w:rPr>
        <w:rFonts w:ascii="Wingdings" w:hAnsi="Wingdings" w:hint="default"/>
      </w:rPr>
    </w:lvl>
  </w:abstractNum>
  <w:abstractNum w:abstractNumId="32" w15:restartNumberingAfterBreak="0">
    <w:nsid w:val="76072EE4"/>
    <w:multiLevelType w:val="multilevel"/>
    <w:tmpl w:val="359E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68E669B"/>
    <w:multiLevelType w:val="hybridMultilevel"/>
    <w:tmpl w:val="2182F686"/>
    <w:lvl w:ilvl="0" w:tplc="B7EC8A02">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1A37B0"/>
    <w:multiLevelType w:val="multilevel"/>
    <w:tmpl w:val="4918757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num w:numId="1" w16cid:durableId="468716965">
    <w:abstractNumId w:val="13"/>
  </w:num>
  <w:num w:numId="2" w16cid:durableId="1936549631">
    <w:abstractNumId w:val="22"/>
  </w:num>
  <w:num w:numId="3" w16cid:durableId="639652849">
    <w:abstractNumId w:val="26"/>
  </w:num>
  <w:num w:numId="4" w16cid:durableId="161963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024563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2887167">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7727668">
    <w:abstractNumId w:val="8"/>
  </w:num>
  <w:num w:numId="8" w16cid:durableId="283733711">
    <w:abstractNumId w:val="24"/>
  </w:num>
  <w:num w:numId="9" w16cid:durableId="1636373367">
    <w:abstractNumId w:val="17"/>
  </w:num>
  <w:num w:numId="10" w16cid:durableId="753628122">
    <w:abstractNumId w:val="28"/>
  </w:num>
  <w:num w:numId="11" w16cid:durableId="413475552">
    <w:abstractNumId w:val="9"/>
  </w:num>
  <w:num w:numId="12" w16cid:durableId="2004232574">
    <w:abstractNumId w:val="29"/>
    <w:lvlOverride w:ilvl="0">
      <w:startOverride w:val="1"/>
    </w:lvlOverride>
  </w:num>
  <w:num w:numId="13" w16cid:durableId="834345395">
    <w:abstractNumId w:val="30"/>
  </w:num>
  <w:num w:numId="14" w16cid:durableId="1879199773">
    <w:abstractNumId w:val="16"/>
  </w:num>
  <w:num w:numId="15" w16cid:durableId="936904877">
    <w:abstractNumId w:val="19"/>
  </w:num>
  <w:num w:numId="16" w16cid:durableId="216207495">
    <w:abstractNumId w:val="7"/>
  </w:num>
  <w:num w:numId="17" w16cid:durableId="997072617">
    <w:abstractNumId w:val="33"/>
  </w:num>
  <w:num w:numId="18" w16cid:durableId="2036033537">
    <w:abstractNumId w:val="10"/>
  </w:num>
  <w:num w:numId="19" w16cid:durableId="381058650">
    <w:abstractNumId w:val="32"/>
  </w:num>
  <w:num w:numId="20" w16cid:durableId="89357386">
    <w:abstractNumId w:val="21"/>
  </w:num>
  <w:num w:numId="21" w16cid:durableId="1769427414">
    <w:abstractNumId w:val="1"/>
  </w:num>
  <w:num w:numId="22" w16cid:durableId="1251041172">
    <w:abstractNumId w:val="27"/>
  </w:num>
  <w:num w:numId="23" w16cid:durableId="197476715">
    <w:abstractNumId w:val="25"/>
  </w:num>
  <w:num w:numId="24" w16cid:durableId="905334613">
    <w:abstractNumId w:val="0"/>
  </w:num>
  <w:num w:numId="25" w16cid:durableId="1184899974">
    <w:abstractNumId w:val="6"/>
  </w:num>
  <w:num w:numId="26" w16cid:durableId="137232470">
    <w:abstractNumId w:val="12"/>
  </w:num>
  <w:num w:numId="27" w16cid:durableId="572591599">
    <w:abstractNumId w:val="5"/>
  </w:num>
  <w:num w:numId="28" w16cid:durableId="912666121">
    <w:abstractNumId w:val="34"/>
  </w:num>
  <w:num w:numId="29" w16cid:durableId="1357732394">
    <w:abstractNumId w:val="14"/>
  </w:num>
  <w:num w:numId="30" w16cid:durableId="1904943982">
    <w:abstractNumId w:val="11"/>
  </w:num>
  <w:num w:numId="31" w16cid:durableId="2067683454">
    <w:abstractNumId w:val="23"/>
  </w:num>
  <w:num w:numId="32" w16cid:durableId="782502712">
    <w:abstractNumId w:val="3"/>
  </w:num>
  <w:num w:numId="33" w16cid:durableId="243340662">
    <w:abstractNumId w:val="4"/>
  </w:num>
  <w:num w:numId="34" w16cid:durableId="70199571">
    <w:abstractNumId w:val="20"/>
  </w:num>
  <w:num w:numId="35" w16cid:durableId="1944454499">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7F7"/>
    <w:rsid w:val="00000D25"/>
    <w:rsid w:val="000011D4"/>
    <w:rsid w:val="00001B6B"/>
    <w:rsid w:val="00001BB7"/>
    <w:rsid w:val="00001D06"/>
    <w:rsid w:val="00001E8B"/>
    <w:rsid w:val="00002546"/>
    <w:rsid w:val="00003101"/>
    <w:rsid w:val="000033C1"/>
    <w:rsid w:val="000034DF"/>
    <w:rsid w:val="00003A49"/>
    <w:rsid w:val="00003D32"/>
    <w:rsid w:val="00004668"/>
    <w:rsid w:val="00004737"/>
    <w:rsid w:val="00004AB0"/>
    <w:rsid w:val="00005616"/>
    <w:rsid w:val="000057EB"/>
    <w:rsid w:val="00005A2C"/>
    <w:rsid w:val="00005BC2"/>
    <w:rsid w:val="000062B3"/>
    <w:rsid w:val="000066D1"/>
    <w:rsid w:val="000068C8"/>
    <w:rsid w:val="00006A10"/>
    <w:rsid w:val="00006C77"/>
    <w:rsid w:val="00007BCA"/>
    <w:rsid w:val="00007D8A"/>
    <w:rsid w:val="00010D46"/>
    <w:rsid w:val="00010F58"/>
    <w:rsid w:val="0001102E"/>
    <w:rsid w:val="0001146F"/>
    <w:rsid w:val="000115CB"/>
    <w:rsid w:val="00011622"/>
    <w:rsid w:val="00011837"/>
    <w:rsid w:val="00011B36"/>
    <w:rsid w:val="00011FB0"/>
    <w:rsid w:val="00012466"/>
    <w:rsid w:val="0001262E"/>
    <w:rsid w:val="0001267A"/>
    <w:rsid w:val="0001276F"/>
    <w:rsid w:val="000128FF"/>
    <w:rsid w:val="000129E4"/>
    <w:rsid w:val="00012D36"/>
    <w:rsid w:val="00012DE1"/>
    <w:rsid w:val="00012F0A"/>
    <w:rsid w:val="000131DD"/>
    <w:rsid w:val="00013BC9"/>
    <w:rsid w:val="00014211"/>
    <w:rsid w:val="00014584"/>
    <w:rsid w:val="0001480B"/>
    <w:rsid w:val="00014B75"/>
    <w:rsid w:val="000152C3"/>
    <w:rsid w:val="00015489"/>
    <w:rsid w:val="000158FE"/>
    <w:rsid w:val="00015930"/>
    <w:rsid w:val="0001596D"/>
    <w:rsid w:val="00015A8A"/>
    <w:rsid w:val="00015C4C"/>
    <w:rsid w:val="00016767"/>
    <w:rsid w:val="0001689A"/>
    <w:rsid w:val="0001718C"/>
    <w:rsid w:val="00017BD3"/>
    <w:rsid w:val="00017F57"/>
    <w:rsid w:val="00020104"/>
    <w:rsid w:val="00020BE4"/>
    <w:rsid w:val="00020C98"/>
    <w:rsid w:val="00021EC4"/>
    <w:rsid w:val="00022443"/>
    <w:rsid w:val="000224AA"/>
    <w:rsid w:val="0002274E"/>
    <w:rsid w:val="00023157"/>
    <w:rsid w:val="00023165"/>
    <w:rsid w:val="00023196"/>
    <w:rsid w:val="000231A0"/>
    <w:rsid w:val="000231EF"/>
    <w:rsid w:val="00023489"/>
    <w:rsid w:val="00023690"/>
    <w:rsid w:val="0002380F"/>
    <w:rsid w:val="0002394E"/>
    <w:rsid w:val="000239A3"/>
    <w:rsid w:val="00023AB4"/>
    <w:rsid w:val="00023F24"/>
    <w:rsid w:val="000241AD"/>
    <w:rsid w:val="00024632"/>
    <w:rsid w:val="000246EE"/>
    <w:rsid w:val="00024BF6"/>
    <w:rsid w:val="000257DE"/>
    <w:rsid w:val="00025885"/>
    <w:rsid w:val="00025923"/>
    <w:rsid w:val="000260B8"/>
    <w:rsid w:val="00026397"/>
    <w:rsid w:val="00026508"/>
    <w:rsid w:val="00026745"/>
    <w:rsid w:val="00026776"/>
    <w:rsid w:val="00026B36"/>
    <w:rsid w:val="00027112"/>
    <w:rsid w:val="00027EE9"/>
    <w:rsid w:val="000300AE"/>
    <w:rsid w:val="000305EA"/>
    <w:rsid w:val="00030A8E"/>
    <w:rsid w:val="00030E80"/>
    <w:rsid w:val="00031128"/>
    <w:rsid w:val="000312EB"/>
    <w:rsid w:val="000317DB"/>
    <w:rsid w:val="00031F78"/>
    <w:rsid w:val="0003239D"/>
    <w:rsid w:val="0003294F"/>
    <w:rsid w:val="00032A3C"/>
    <w:rsid w:val="00032BA5"/>
    <w:rsid w:val="000336EA"/>
    <w:rsid w:val="00033DC0"/>
    <w:rsid w:val="00033EC7"/>
    <w:rsid w:val="00033FAD"/>
    <w:rsid w:val="0003406A"/>
    <w:rsid w:val="00034169"/>
    <w:rsid w:val="000347F7"/>
    <w:rsid w:val="00034B23"/>
    <w:rsid w:val="00034B38"/>
    <w:rsid w:val="00034D0E"/>
    <w:rsid w:val="00035378"/>
    <w:rsid w:val="00035C2F"/>
    <w:rsid w:val="00036247"/>
    <w:rsid w:val="0003655E"/>
    <w:rsid w:val="0003681B"/>
    <w:rsid w:val="00036A4C"/>
    <w:rsid w:val="00036B28"/>
    <w:rsid w:val="00036BCD"/>
    <w:rsid w:val="00036C97"/>
    <w:rsid w:val="00036E17"/>
    <w:rsid w:val="00037505"/>
    <w:rsid w:val="00040123"/>
    <w:rsid w:val="00040198"/>
    <w:rsid w:val="000406D5"/>
    <w:rsid w:val="00040C60"/>
    <w:rsid w:val="00040EBC"/>
    <w:rsid w:val="00041448"/>
    <w:rsid w:val="000414BD"/>
    <w:rsid w:val="0004204C"/>
    <w:rsid w:val="00042290"/>
    <w:rsid w:val="00042A6B"/>
    <w:rsid w:val="00042D31"/>
    <w:rsid w:val="00042E21"/>
    <w:rsid w:val="000430BE"/>
    <w:rsid w:val="000434AA"/>
    <w:rsid w:val="00043D5E"/>
    <w:rsid w:val="000443F7"/>
    <w:rsid w:val="0004499D"/>
    <w:rsid w:val="00044DE9"/>
    <w:rsid w:val="000452BE"/>
    <w:rsid w:val="000454AC"/>
    <w:rsid w:val="00045B95"/>
    <w:rsid w:val="00045C32"/>
    <w:rsid w:val="0004603A"/>
    <w:rsid w:val="00046683"/>
    <w:rsid w:val="00046866"/>
    <w:rsid w:val="00046A93"/>
    <w:rsid w:val="00046D0E"/>
    <w:rsid w:val="00046F50"/>
    <w:rsid w:val="00047380"/>
    <w:rsid w:val="00047DC7"/>
    <w:rsid w:val="0004B81F"/>
    <w:rsid w:val="0004C93B"/>
    <w:rsid w:val="00050391"/>
    <w:rsid w:val="000506D7"/>
    <w:rsid w:val="00050A64"/>
    <w:rsid w:val="00050F6F"/>
    <w:rsid w:val="000510D3"/>
    <w:rsid w:val="00051854"/>
    <w:rsid w:val="00051E64"/>
    <w:rsid w:val="00051F66"/>
    <w:rsid w:val="00052025"/>
    <w:rsid w:val="00052547"/>
    <w:rsid w:val="000527F7"/>
    <w:rsid w:val="000529B5"/>
    <w:rsid w:val="00052F02"/>
    <w:rsid w:val="0005301B"/>
    <w:rsid w:val="00053137"/>
    <w:rsid w:val="0005332D"/>
    <w:rsid w:val="00053931"/>
    <w:rsid w:val="00053A4A"/>
    <w:rsid w:val="00053B8D"/>
    <w:rsid w:val="00053D1B"/>
    <w:rsid w:val="00053E1F"/>
    <w:rsid w:val="00053E28"/>
    <w:rsid w:val="00053FD6"/>
    <w:rsid w:val="000544FA"/>
    <w:rsid w:val="00054738"/>
    <w:rsid w:val="000548CF"/>
    <w:rsid w:val="00054CAF"/>
    <w:rsid w:val="00055809"/>
    <w:rsid w:val="00055C2A"/>
    <w:rsid w:val="00055E3C"/>
    <w:rsid w:val="000565F4"/>
    <w:rsid w:val="00056962"/>
    <w:rsid w:val="00057D99"/>
    <w:rsid w:val="00057DF8"/>
    <w:rsid w:val="000602BD"/>
    <w:rsid w:val="00060F46"/>
    <w:rsid w:val="000610F4"/>
    <w:rsid w:val="00061223"/>
    <w:rsid w:val="00061461"/>
    <w:rsid w:val="00061521"/>
    <w:rsid w:val="00061A6F"/>
    <w:rsid w:val="00061CEB"/>
    <w:rsid w:val="00061D46"/>
    <w:rsid w:val="00061D56"/>
    <w:rsid w:val="0006211A"/>
    <w:rsid w:val="00062A0B"/>
    <w:rsid w:val="00062F70"/>
    <w:rsid w:val="000630C9"/>
    <w:rsid w:val="00063291"/>
    <w:rsid w:val="00063570"/>
    <w:rsid w:val="00063AB3"/>
    <w:rsid w:val="000640B5"/>
    <w:rsid w:val="00064C7C"/>
    <w:rsid w:val="00064F7E"/>
    <w:rsid w:val="00065260"/>
    <w:rsid w:val="0006529E"/>
    <w:rsid w:val="000652EB"/>
    <w:rsid w:val="000656D1"/>
    <w:rsid w:val="00065827"/>
    <w:rsid w:val="000658B4"/>
    <w:rsid w:val="00065CA8"/>
    <w:rsid w:val="00065DF1"/>
    <w:rsid w:val="0006604D"/>
    <w:rsid w:val="00066469"/>
    <w:rsid w:val="00066522"/>
    <w:rsid w:val="0006665F"/>
    <w:rsid w:val="00066787"/>
    <w:rsid w:val="000668A9"/>
    <w:rsid w:val="00066DC3"/>
    <w:rsid w:val="0006746F"/>
    <w:rsid w:val="00067522"/>
    <w:rsid w:val="000675A3"/>
    <w:rsid w:val="000678BC"/>
    <w:rsid w:val="00067A12"/>
    <w:rsid w:val="00067D1F"/>
    <w:rsid w:val="000704D5"/>
    <w:rsid w:val="000705DB"/>
    <w:rsid w:val="00070802"/>
    <w:rsid w:val="0007127F"/>
    <w:rsid w:val="000713A8"/>
    <w:rsid w:val="00071AE3"/>
    <w:rsid w:val="00071D34"/>
    <w:rsid w:val="000722AD"/>
    <w:rsid w:val="00072361"/>
    <w:rsid w:val="000723FE"/>
    <w:rsid w:val="00072576"/>
    <w:rsid w:val="0007313A"/>
    <w:rsid w:val="0007359C"/>
    <w:rsid w:val="00073A85"/>
    <w:rsid w:val="00073EE6"/>
    <w:rsid w:val="000748E3"/>
    <w:rsid w:val="00074FBA"/>
    <w:rsid w:val="000754C8"/>
    <w:rsid w:val="000761D7"/>
    <w:rsid w:val="000766E6"/>
    <w:rsid w:val="000772AD"/>
    <w:rsid w:val="00077707"/>
    <w:rsid w:val="00077B9C"/>
    <w:rsid w:val="00077DD4"/>
    <w:rsid w:val="0008034F"/>
    <w:rsid w:val="000805AD"/>
    <w:rsid w:val="000809C2"/>
    <w:rsid w:val="00080B8D"/>
    <w:rsid w:val="00080C6E"/>
    <w:rsid w:val="00080E8A"/>
    <w:rsid w:val="00080E99"/>
    <w:rsid w:val="00080EF0"/>
    <w:rsid w:val="00081CC4"/>
    <w:rsid w:val="00081F06"/>
    <w:rsid w:val="000821E9"/>
    <w:rsid w:val="00083219"/>
    <w:rsid w:val="00083526"/>
    <w:rsid w:val="00084893"/>
    <w:rsid w:val="00084AEA"/>
    <w:rsid w:val="00085539"/>
    <w:rsid w:val="000859B3"/>
    <w:rsid w:val="00085C96"/>
    <w:rsid w:val="00086279"/>
    <w:rsid w:val="000869D7"/>
    <w:rsid w:val="00086D08"/>
    <w:rsid w:val="00086DF4"/>
    <w:rsid w:val="00087167"/>
    <w:rsid w:val="000875E2"/>
    <w:rsid w:val="00087678"/>
    <w:rsid w:val="0008799F"/>
    <w:rsid w:val="00087AC0"/>
    <w:rsid w:val="00087E5A"/>
    <w:rsid w:val="00087F36"/>
    <w:rsid w:val="0009050C"/>
    <w:rsid w:val="000906E2"/>
    <w:rsid w:val="00090937"/>
    <w:rsid w:val="00090F95"/>
    <w:rsid w:val="0009101D"/>
    <w:rsid w:val="00091C01"/>
    <w:rsid w:val="00092A0D"/>
    <w:rsid w:val="00092A7F"/>
    <w:rsid w:val="00092D0E"/>
    <w:rsid w:val="00092FF6"/>
    <w:rsid w:val="00093044"/>
    <w:rsid w:val="00093103"/>
    <w:rsid w:val="000932F0"/>
    <w:rsid w:val="0009350C"/>
    <w:rsid w:val="0009415F"/>
    <w:rsid w:val="000941F2"/>
    <w:rsid w:val="0009491D"/>
    <w:rsid w:val="00094A1E"/>
    <w:rsid w:val="00094C34"/>
    <w:rsid w:val="00094D29"/>
    <w:rsid w:val="0009531E"/>
    <w:rsid w:val="000959CF"/>
    <w:rsid w:val="0009611F"/>
    <w:rsid w:val="00096C26"/>
    <w:rsid w:val="000A0290"/>
    <w:rsid w:val="000A06B8"/>
    <w:rsid w:val="000A0C76"/>
    <w:rsid w:val="000A1114"/>
    <w:rsid w:val="000A25DF"/>
    <w:rsid w:val="000A291F"/>
    <w:rsid w:val="000A2A04"/>
    <w:rsid w:val="000A2A93"/>
    <w:rsid w:val="000A2E1D"/>
    <w:rsid w:val="000A34AD"/>
    <w:rsid w:val="000A35F1"/>
    <w:rsid w:val="000A3654"/>
    <w:rsid w:val="000A420E"/>
    <w:rsid w:val="000A4F07"/>
    <w:rsid w:val="000A513A"/>
    <w:rsid w:val="000A5167"/>
    <w:rsid w:val="000A5562"/>
    <w:rsid w:val="000A5980"/>
    <w:rsid w:val="000A5E89"/>
    <w:rsid w:val="000A5EA2"/>
    <w:rsid w:val="000A6191"/>
    <w:rsid w:val="000A6341"/>
    <w:rsid w:val="000A67C4"/>
    <w:rsid w:val="000A7C04"/>
    <w:rsid w:val="000A7DE1"/>
    <w:rsid w:val="000A7E8E"/>
    <w:rsid w:val="000B0303"/>
    <w:rsid w:val="000B0479"/>
    <w:rsid w:val="000B0817"/>
    <w:rsid w:val="000B0956"/>
    <w:rsid w:val="000B0D3B"/>
    <w:rsid w:val="000B1F71"/>
    <w:rsid w:val="000B1FDB"/>
    <w:rsid w:val="000B2055"/>
    <w:rsid w:val="000B219B"/>
    <w:rsid w:val="000B23AE"/>
    <w:rsid w:val="000B242A"/>
    <w:rsid w:val="000B2CD2"/>
    <w:rsid w:val="000B2D64"/>
    <w:rsid w:val="000B314D"/>
    <w:rsid w:val="000B344D"/>
    <w:rsid w:val="000B34C0"/>
    <w:rsid w:val="000B3D5C"/>
    <w:rsid w:val="000B3EE5"/>
    <w:rsid w:val="000B41C7"/>
    <w:rsid w:val="000B4282"/>
    <w:rsid w:val="000B439C"/>
    <w:rsid w:val="000B45B7"/>
    <w:rsid w:val="000B468A"/>
    <w:rsid w:val="000B46A3"/>
    <w:rsid w:val="000B4797"/>
    <w:rsid w:val="000B4FEF"/>
    <w:rsid w:val="000B5627"/>
    <w:rsid w:val="000B59DD"/>
    <w:rsid w:val="000B5A85"/>
    <w:rsid w:val="000B5B3D"/>
    <w:rsid w:val="000B5BD5"/>
    <w:rsid w:val="000B62A2"/>
    <w:rsid w:val="000B6509"/>
    <w:rsid w:val="000B67BB"/>
    <w:rsid w:val="000B691B"/>
    <w:rsid w:val="000B6F78"/>
    <w:rsid w:val="000B7183"/>
    <w:rsid w:val="000B7AC6"/>
    <w:rsid w:val="000B7BC2"/>
    <w:rsid w:val="000B7C58"/>
    <w:rsid w:val="000B7C71"/>
    <w:rsid w:val="000B7C82"/>
    <w:rsid w:val="000B7E72"/>
    <w:rsid w:val="000C0564"/>
    <w:rsid w:val="000C1692"/>
    <w:rsid w:val="000C1A86"/>
    <w:rsid w:val="000C1C99"/>
    <w:rsid w:val="000C1F2B"/>
    <w:rsid w:val="000C2009"/>
    <w:rsid w:val="000C2983"/>
    <w:rsid w:val="000C2E36"/>
    <w:rsid w:val="000C3681"/>
    <w:rsid w:val="000C3B17"/>
    <w:rsid w:val="000C3FF7"/>
    <w:rsid w:val="000C4192"/>
    <w:rsid w:val="000C447F"/>
    <w:rsid w:val="000C45D4"/>
    <w:rsid w:val="000C4600"/>
    <w:rsid w:val="000C4BF0"/>
    <w:rsid w:val="000C4F51"/>
    <w:rsid w:val="000C614B"/>
    <w:rsid w:val="000C618D"/>
    <w:rsid w:val="000C6819"/>
    <w:rsid w:val="000C6A03"/>
    <w:rsid w:val="000C6E70"/>
    <w:rsid w:val="000C6F23"/>
    <w:rsid w:val="000C714F"/>
    <w:rsid w:val="000C72A7"/>
    <w:rsid w:val="000C7B3B"/>
    <w:rsid w:val="000C7D1C"/>
    <w:rsid w:val="000D0226"/>
    <w:rsid w:val="000D0764"/>
    <w:rsid w:val="000D085B"/>
    <w:rsid w:val="000D0A26"/>
    <w:rsid w:val="000D11E3"/>
    <w:rsid w:val="000D11F5"/>
    <w:rsid w:val="000D15C5"/>
    <w:rsid w:val="000D174B"/>
    <w:rsid w:val="000D1807"/>
    <w:rsid w:val="000D1A2B"/>
    <w:rsid w:val="000D20F5"/>
    <w:rsid w:val="000D2228"/>
    <w:rsid w:val="000D275B"/>
    <w:rsid w:val="000D28A4"/>
    <w:rsid w:val="000D2DE1"/>
    <w:rsid w:val="000D3485"/>
    <w:rsid w:val="000D3FFA"/>
    <w:rsid w:val="000D466F"/>
    <w:rsid w:val="000D4B22"/>
    <w:rsid w:val="000D4BBC"/>
    <w:rsid w:val="000D508B"/>
    <w:rsid w:val="000D54A7"/>
    <w:rsid w:val="000D58E6"/>
    <w:rsid w:val="000D599A"/>
    <w:rsid w:val="000D5A5E"/>
    <w:rsid w:val="000D5D4E"/>
    <w:rsid w:val="000D624F"/>
    <w:rsid w:val="000D675F"/>
    <w:rsid w:val="000D6F9A"/>
    <w:rsid w:val="000D7014"/>
    <w:rsid w:val="000D763A"/>
    <w:rsid w:val="000D76D5"/>
    <w:rsid w:val="000E0642"/>
    <w:rsid w:val="000E122D"/>
    <w:rsid w:val="000E12A7"/>
    <w:rsid w:val="000E14DE"/>
    <w:rsid w:val="000E17A3"/>
    <w:rsid w:val="000E23AA"/>
    <w:rsid w:val="000E31A3"/>
    <w:rsid w:val="000E3425"/>
    <w:rsid w:val="000E3728"/>
    <w:rsid w:val="000E476D"/>
    <w:rsid w:val="000E4984"/>
    <w:rsid w:val="000E4D43"/>
    <w:rsid w:val="000E4D6F"/>
    <w:rsid w:val="000E54C0"/>
    <w:rsid w:val="000E5658"/>
    <w:rsid w:val="000E56B7"/>
    <w:rsid w:val="000E5BAC"/>
    <w:rsid w:val="000E67F1"/>
    <w:rsid w:val="000E6A9B"/>
    <w:rsid w:val="000E7587"/>
    <w:rsid w:val="000E7EB5"/>
    <w:rsid w:val="000E7F6F"/>
    <w:rsid w:val="000F0469"/>
    <w:rsid w:val="000F057C"/>
    <w:rsid w:val="000F0B04"/>
    <w:rsid w:val="000F21BF"/>
    <w:rsid w:val="000F27AB"/>
    <w:rsid w:val="000F2885"/>
    <w:rsid w:val="000F30DD"/>
    <w:rsid w:val="000F3312"/>
    <w:rsid w:val="000F3773"/>
    <w:rsid w:val="000F39F9"/>
    <w:rsid w:val="000F3BB8"/>
    <w:rsid w:val="000F3E4E"/>
    <w:rsid w:val="000F4226"/>
    <w:rsid w:val="000F4242"/>
    <w:rsid w:val="000F4525"/>
    <w:rsid w:val="000F466D"/>
    <w:rsid w:val="000F46A4"/>
    <w:rsid w:val="000F4881"/>
    <w:rsid w:val="000F49C2"/>
    <w:rsid w:val="000F4E2B"/>
    <w:rsid w:val="000F568B"/>
    <w:rsid w:val="000F5FCB"/>
    <w:rsid w:val="000F6AB0"/>
    <w:rsid w:val="000F6CE4"/>
    <w:rsid w:val="000F6D52"/>
    <w:rsid w:val="000F71D2"/>
    <w:rsid w:val="000F7437"/>
    <w:rsid w:val="000F79B6"/>
    <w:rsid w:val="000F7B90"/>
    <w:rsid w:val="0010001D"/>
    <w:rsid w:val="00100478"/>
    <w:rsid w:val="0010074D"/>
    <w:rsid w:val="00100A48"/>
    <w:rsid w:val="00100E40"/>
    <w:rsid w:val="00100FD6"/>
    <w:rsid w:val="001011B0"/>
    <w:rsid w:val="00101271"/>
    <w:rsid w:val="00101425"/>
    <w:rsid w:val="001015C9"/>
    <w:rsid w:val="00101621"/>
    <w:rsid w:val="001019F7"/>
    <w:rsid w:val="00101BDB"/>
    <w:rsid w:val="00101E33"/>
    <w:rsid w:val="00102099"/>
    <w:rsid w:val="00102712"/>
    <w:rsid w:val="001027CA"/>
    <w:rsid w:val="00102D64"/>
    <w:rsid w:val="00103320"/>
    <w:rsid w:val="00103B9F"/>
    <w:rsid w:val="0010443E"/>
    <w:rsid w:val="00104504"/>
    <w:rsid w:val="00104B7F"/>
    <w:rsid w:val="00104F6D"/>
    <w:rsid w:val="0010568E"/>
    <w:rsid w:val="001059FE"/>
    <w:rsid w:val="00105A82"/>
    <w:rsid w:val="00106013"/>
    <w:rsid w:val="001061DC"/>
    <w:rsid w:val="001064FD"/>
    <w:rsid w:val="001066CF"/>
    <w:rsid w:val="00106783"/>
    <w:rsid w:val="00106792"/>
    <w:rsid w:val="001067A6"/>
    <w:rsid w:val="001067B9"/>
    <w:rsid w:val="00106A16"/>
    <w:rsid w:val="00106DAD"/>
    <w:rsid w:val="00107802"/>
    <w:rsid w:val="00107ACA"/>
    <w:rsid w:val="001101BA"/>
    <w:rsid w:val="001104D7"/>
    <w:rsid w:val="00110A42"/>
    <w:rsid w:val="00111121"/>
    <w:rsid w:val="00111266"/>
    <w:rsid w:val="001112FC"/>
    <w:rsid w:val="0011147D"/>
    <w:rsid w:val="001114E5"/>
    <w:rsid w:val="00111579"/>
    <w:rsid w:val="00111BC9"/>
    <w:rsid w:val="00111CAF"/>
    <w:rsid w:val="00111D15"/>
    <w:rsid w:val="00111E1B"/>
    <w:rsid w:val="0011253F"/>
    <w:rsid w:val="00112CA4"/>
    <w:rsid w:val="00112E29"/>
    <w:rsid w:val="00113476"/>
    <w:rsid w:val="001134F0"/>
    <w:rsid w:val="00113C83"/>
    <w:rsid w:val="00113CB3"/>
    <w:rsid w:val="00113E19"/>
    <w:rsid w:val="00113F94"/>
    <w:rsid w:val="00113FAE"/>
    <w:rsid w:val="0011409F"/>
    <w:rsid w:val="00114528"/>
    <w:rsid w:val="00114566"/>
    <w:rsid w:val="00114C67"/>
    <w:rsid w:val="001151F3"/>
    <w:rsid w:val="00116189"/>
    <w:rsid w:val="0011629F"/>
    <w:rsid w:val="001164C6"/>
    <w:rsid w:val="00116A19"/>
    <w:rsid w:val="00116F3F"/>
    <w:rsid w:val="00117241"/>
    <w:rsid w:val="00117409"/>
    <w:rsid w:val="00117499"/>
    <w:rsid w:val="00117A2B"/>
    <w:rsid w:val="00117E65"/>
    <w:rsid w:val="00120576"/>
    <w:rsid w:val="00120952"/>
    <w:rsid w:val="00120973"/>
    <w:rsid w:val="00120C59"/>
    <w:rsid w:val="00120D2A"/>
    <w:rsid w:val="00120F25"/>
    <w:rsid w:val="00121240"/>
    <w:rsid w:val="001213EC"/>
    <w:rsid w:val="001214DB"/>
    <w:rsid w:val="00121D04"/>
    <w:rsid w:val="00122662"/>
    <w:rsid w:val="001226CA"/>
    <w:rsid w:val="00122C91"/>
    <w:rsid w:val="00122DB1"/>
    <w:rsid w:val="00123976"/>
    <w:rsid w:val="001239EF"/>
    <w:rsid w:val="001240F7"/>
    <w:rsid w:val="001244D0"/>
    <w:rsid w:val="0012456A"/>
    <w:rsid w:val="001245CC"/>
    <w:rsid w:val="00124BB8"/>
    <w:rsid w:val="00124D19"/>
    <w:rsid w:val="00124FE9"/>
    <w:rsid w:val="001259D7"/>
    <w:rsid w:val="001276AA"/>
    <w:rsid w:val="00127712"/>
    <w:rsid w:val="00127A24"/>
    <w:rsid w:val="00127CCE"/>
    <w:rsid w:val="001308BC"/>
    <w:rsid w:val="00130915"/>
    <w:rsid w:val="00131075"/>
    <w:rsid w:val="001318EC"/>
    <w:rsid w:val="00131BD9"/>
    <w:rsid w:val="0013249D"/>
    <w:rsid w:val="00132C28"/>
    <w:rsid w:val="00133169"/>
    <w:rsid w:val="00133883"/>
    <w:rsid w:val="001338EA"/>
    <w:rsid w:val="00133A40"/>
    <w:rsid w:val="00133B0A"/>
    <w:rsid w:val="00133D29"/>
    <w:rsid w:val="001344EE"/>
    <w:rsid w:val="0013460C"/>
    <w:rsid w:val="00134D7F"/>
    <w:rsid w:val="00134E31"/>
    <w:rsid w:val="00135127"/>
    <w:rsid w:val="00135695"/>
    <w:rsid w:val="00135853"/>
    <w:rsid w:val="00136097"/>
    <w:rsid w:val="0013699D"/>
    <w:rsid w:val="00136E2B"/>
    <w:rsid w:val="00136F79"/>
    <w:rsid w:val="00137068"/>
    <w:rsid w:val="0013731D"/>
    <w:rsid w:val="0013764E"/>
    <w:rsid w:val="00137AED"/>
    <w:rsid w:val="00140373"/>
    <w:rsid w:val="0014040E"/>
    <w:rsid w:val="0014062E"/>
    <w:rsid w:val="00140A0F"/>
    <w:rsid w:val="00140A14"/>
    <w:rsid w:val="00140A71"/>
    <w:rsid w:val="00140E12"/>
    <w:rsid w:val="00140ECE"/>
    <w:rsid w:val="00141342"/>
    <w:rsid w:val="0014150F"/>
    <w:rsid w:val="00141598"/>
    <w:rsid w:val="0014171E"/>
    <w:rsid w:val="00141A28"/>
    <w:rsid w:val="00141B71"/>
    <w:rsid w:val="00141BB6"/>
    <w:rsid w:val="00141D46"/>
    <w:rsid w:val="00142330"/>
    <w:rsid w:val="001426A7"/>
    <w:rsid w:val="00142845"/>
    <w:rsid w:val="00142CC6"/>
    <w:rsid w:val="0014361F"/>
    <w:rsid w:val="00143727"/>
    <w:rsid w:val="001439FB"/>
    <w:rsid w:val="00143D19"/>
    <w:rsid w:val="001444D0"/>
    <w:rsid w:val="00144E2B"/>
    <w:rsid w:val="001453A1"/>
    <w:rsid w:val="0014553E"/>
    <w:rsid w:val="00145AB8"/>
    <w:rsid w:val="00146407"/>
    <w:rsid w:val="00146C6A"/>
    <w:rsid w:val="001475D5"/>
    <w:rsid w:val="00147830"/>
    <w:rsid w:val="00147B31"/>
    <w:rsid w:val="00147C20"/>
    <w:rsid w:val="00147E28"/>
    <w:rsid w:val="0015092B"/>
    <w:rsid w:val="001509BF"/>
    <w:rsid w:val="00151402"/>
    <w:rsid w:val="0015236F"/>
    <w:rsid w:val="00152B66"/>
    <w:rsid w:val="001534EF"/>
    <w:rsid w:val="00153711"/>
    <w:rsid w:val="0015415F"/>
    <w:rsid w:val="001546FE"/>
    <w:rsid w:val="00154E38"/>
    <w:rsid w:val="00154F26"/>
    <w:rsid w:val="00154F71"/>
    <w:rsid w:val="001554B5"/>
    <w:rsid w:val="00155516"/>
    <w:rsid w:val="001559E2"/>
    <w:rsid w:val="00155B48"/>
    <w:rsid w:val="00156132"/>
    <w:rsid w:val="001562A2"/>
    <w:rsid w:val="00156384"/>
    <w:rsid w:val="00156C0E"/>
    <w:rsid w:val="00156C20"/>
    <w:rsid w:val="0015753D"/>
    <w:rsid w:val="001575E7"/>
    <w:rsid w:val="0015779F"/>
    <w:rsid w:val="0015794B"/>
    <w:rsid w:val="00157C80"/>
    <w:rsid w:val="00160773"/>
    <w:rsid w:val="001609FF"/>
    <w:rsid w:val="00160BC0"/>
    <w:rsid w:val="00160CA7"/>
    <w:rsid w:val="00160FE8"/>
    <w:rsid w:val="00161439"/>
    <w:rsid w:val="00161A9C"/>
    <w:rsid w:val="0016291D"/>
    <w:rsid w:val="00162B02"/>
    <w:rsid w:val="00163044"/>
    <w:rsid w:val="001632D2"/>
    <w:rsid w:val="001639D5"/>
    <w:rsid w:val="00164F0C"/>
    <w:rsid w:val="001653B2"/>
    <w:rsid w:val="00165AF8"/>
    <w:rsid w:val="00165C73"/>
    <w:rsid w:val="00165FE8"/>
    <w:rsid w:val="0016633A"/>
    <w:rsid w:val="001663E8"/>
    <w:rsid w:val="0016649C"/>
    <w:rsid w:val="00166732"/>
    <w:rsid w:val="00166ABB"/>
    <w:rsid w:val="001679EC"/>
    <w:rsid w:val="00167E43"/>
    <w:rsid w:val="001704BC"/>
    <w:rsid w:val="001706AF"/>
    <w:rsid w:val="00171A4D"/>
    <w:rsid w:val="00171B8C"/>
    <w:rsid w:val="00171DD4"/>
    <w:rsid w:val="0017214C"/>
    <w:rsid w:val="001721F9"/>
    <w:rsid w:val="00172461"/>
    <w:rsid w:val="00172941"/>
    <w:rsid w:val="001730E6"/>
    <w:rsid w:val="001734A5"/>
    <w:rsid w:val="00173697"/>
    <w:rsid w:val="00173C64"/>
    <w:rsid w:val="00173D35"/>
    <w:rsid w:val="001740BB"/>
    <w:rsid w:val="00174264"/>
    <w:rsid w:val="001744C7"/>
    <w:rsid w:val="00174FBC"/>
    <w:rsid w:val="0017511D"/>
    <w:rsid w:val="00175209"/>
    <w:rsid w:val="0017536B"/>
    <w:rsid w:val="0017554A"/>
    <w:rsid w:val="001756B8"/>
    <w:rsid w:val="00176076"/>
    <w:rsid w:val="00176151"/>
    <w:rsid w:val="0017623F"/>
    <w:rsid w:val="0017625E"/>
    <w:rsid w:val="0017636E"/>
    <w:rsid w:val="00176782"/>
    <w:rsid w:val="00176AEE"/>
    <w:rsid w:val="0017706D"/>
    <w:rsid w:val="001776CD"/>
    <w:rsid w:val="0018011F"/>
    <w:rsid w:val="0018039C"/>
    <w:rsid w:val="001808DD"/>
    <w:rsid w:val="001811BB"/>
    <w:rsid w:val="00181FE9"/>
    <w:rsid w:val="0018221C"/>
    <w:rsid w:val="001824D6"/>
    <w:rsid w:val="00182ADD"/>
    <w:rsid w:val="00182F99"/>
    <w:rsid w:val="00183A82"/>
    <w:rsid w:val="00183BA3"/>
    <w:rsid w:val="00183CEE"/>
    <w:rsid w:val="0018406D"/>
    <w:rsid w:val="00184336"/>
    <w:rsid w:val="00184374"/>
    <w:rsid w:val="00184A30"/>
    <w:rsid w:val="00184D2C"/>
    <w:rsid w:val="00184D75"/>
    <w:rsid w:val="0018512A"/>
    <w:rsid w:val="00185AD4"/>
    <w:rsid w:val="00185BBA"/>
    <w:rsid w:val="00185FC1"/>
    <w:rsid w:val="00186444"/>
    <w:rsid w:val="0018664A"/>
    <w:rsid w:val="00186A10"/>
    <w:rsid w:val="00186F08"/>
    <w:rsid w:val="00186F35"/>
    <w:rsid w:val="00187295"/>
    <w:rsid w:val="0018760E"/>
    <w:rsid w:val="00187B23"/>
    <w:rsid w:val="00187E51"/>
    <w:rsid w:val="00190117"/>
    <w:rsid w:val="0019044C"/>
    <w:rsid w:val="00190A18"/>
    <w:rsid w:val="00190BEB"/>
    <w:rsid w:val="00190EFA"/>
    <w:rsid w:val="001910F1"/>
    <w:rsid w:val="00191B4D"/>
    <w:rsid w:val="00192529"/>
    <w:rsid w:val="001925F7"/>
    <w:rsid w:val="00192A98"/>
    <w:rsid w:val="00192B21"/>
    <w:rsid w:val="0019324A"/>
    <w:rsid w:val="001933B2"/>
    <w:rsid w:val="00193A06"/>
    <w:rsid w:val="00193C9B"/>
    <w:rsid w:val="00194025"/>
    <w:rsid w:val="001940F9"/>
    <w:rsid w:val="0019437C"/>
    <w:rsid w:val="00194BA2"/>
    <w:rsid w:val="00194BF4"/>
    <w:rsid w:val="0019549E"/>
    <w:rsid w:val="00195855"/>
    <w:rsid w:val="001958D0"/>
    <w:rsid w:val="00195B20"/>
    <w:rsid w:val="00196081"/>
    <w:rsid w:val="001963BD"/>
    <w:rsid w:val="00196CC4"/>
    <w:rsid w:val="00196D73"/>
    <w:rsid w:val="00197358"/>
    <w:rsid w:val="00197926"/>
    <w:rsid w:val="00197B8D"/>
    <w:rsid w:val="00197FF9"/>
    <w:rsid w:val="001A00EB"/>
    <w:rsid w:val="001A11FB"/>
    <w:rsid w:val="001A12D8"/>
    <w:rsid w:val="001A138F"/>
    <w:rsid w:val="001A16D3"/>
    <w:rsid w:val="001A1C87"/>
    <w:rsid w:val="001A1EC5"/>
    <w:rsid w:val="001A2225"/>
    <w:rsid w:val="001A2606"/>
    <w:rsid w:val="001A2DB9"/>
    <w:rsid w:val="001A36DC"/>
    <w:rsid w:val="001A392D"/>
    <w:rsid w:val="001A3950"/>
    <w:rsid w:val="001A3BAB"/>
    <w:rsid w:val="001A3BB5"/>
    <w:rsid w:val="001A3D9F"/>
    <w:rsid w:val="001A3F7E"/>
    <w:rsid w:val="001A447A"/>
    <w:rsid w:val="001A44D0"/>
    <w:rsid w:val="001A480D"/>
    <w:rsid w:val="001A4D2A"/>
    <w:rsid w:val="001A50DB"/>
    <w:rsid w:val="001A5A0A"/>
    <w:rsid w:val="001A5CAA"/>
    <w:rsid w:val="001A61FB"/>
    <w:rsid w:val="001A640F"/>
    <w:rsid w:val="001A7289"/>
    <w:rsid w:val="001A79FA"/>
    <w:rsid w:val="001A7C28"/>
    <w:rsid w:val="001A7E47"/>
    <w:rsid w:val="001A7FAB"/>
    <w:rsid w:val="001B03B1"/>
    <w:rsid w:val="001B0817"/>
    <w:rsid w:val="001B0E75"/>
    <w:rsid w:val="001B0EB3"/>
    <w:rsid w:val="001B12E0"/>
    <w:rsid w:val="001B15E3"/>
    <w:rsid w:val="001B16B1"/>
    <w:rsid w:val="001B1824"/>
    <w:rsid w:val="001B1A82"/>
    <w:rsid w:val="001B1D8A"/>
    <w:rsid w:val="001B1E1B"/>
    <w:rsid w:val="001B21DD"/>
    <w:rsid w:val="001B22C6"/>
    <w:rsid w:val="001B2BD0"/>
    <w:rsid w:val="001B2F5B"/>
    <w:rsid w:val="001B310C"/>
    <w:rsid w:val="001B370E"/>
    <w:rsid w:val="001B37E3"/>
    <w:rsid w:val="001B4049"/>
    <w:rsid w:val="001B45EE"/>
    <w:rsid w:val="001B4D91"/>
    <w:rsid w:val="001B5A3B"/>
    <w:rsid w:val="001B5F5E"/>
    <w:rsid w:val="001B679B"/>
    <w:rsid w:val="001B6995"/>
    <w:rsid w:val="001B6CD5"/>
    <w:rsid w:val="001B6DB6"/>
    <w:rsid w:val="001B6EC1"/>
    <w:rsid w:val="001B75E7"/>
    <w:rsid w:val="001B79A3"/>
    <w:rsid w:val="001B79B9"/>
    <w:rsid w:val="001B7A62"/>
    <w:rsid w:val="001B7CC3"/>
    <w:rsid w:val="001B7E3B"/>
    <w:rsid w:val="001C016F"/>
    <w:rsid w:val="001C054B"/>
    <w:rsid w:val="001C0B1A"/>
    <w:rsid w:val="001C0CF5"/>
    <w:rsid w:val="001C16F7"/>
    <w:rsid w:val="001C1A54"/>
    <w:rsid w:val="001C1AF9"/>
    <w:rsid w:val="001C24E0"/>
    <w:rsid w:val="001C2851"/>
    <w:rsid w:val="001C28CD"/>
    <w:rsid w:val="001C2E57"/>
    <w:rsid w:val="001C2FD0"/>
    <w:rsid w:val="001C3416"/>
    <w:rsid w:val="001C363C"/>
    <w:rsid w:val="001C3B19"/>
    <w:rsid w:val="001C4987"/>
    <w:rsid w:val="001C4A2E"/>
    <w:rsid w:val="001C4BFA"/>
    <w:rsid w:val="001C501C"/>
    <w:rsid w:val="001C52C6"/>
    <w:rsid w:val="001C5F53"/>
    <w:rsid w:val="001C6AD7"/>
    <w:rsid w:val="001C714F"/>
    <w:rsid w:val="001C7F76"/>
    <w:rsid w:val="001D0312"/>
    <w:rsid w:val="001D0C48"/>
    <w:rsid w:val="001D0DB7"/>
    <w:rsid w:val="001D141C"/>
    <w:rsid w:val="001D167D"/>
    <w:rsid w:val="001D1D48"/>
    <w:rsid w:val="001D1E62"/>
    <w:rsid w:val="001D24E5"/>
    <w:rsid w:val="001D2513"/>
    <w:rsid w:val="001D2BD0"/>
    <w:rsid w:val="001D328C"/>
    <w:rsid w:val="001D32C8"/>
    <w:rsid w:val="001D3484"/>
    <w:rsid w:val="001D35B8"/>
    <w:rsid w:val="001D39D4"/>
    <w:rsid w:val="001D3F96"/>
    <w:rsid w:val="001D4615"/>
    <w:rsid w:val="001D48F3"/>
    <w:rsid w:val="001D542B"/>
    <w:rsid w:val="001D553A"/>
    <w:rsid w:val="001D56C5"/>
    <w:rsid w:val="001D59DB"/>
    <w:rsid w:val="001D66CE"/>
    <w:rsid w:val="001D6945"/>
    <w:rsid w:val="001D7D84"/>
    <w:rsid w:val="001D7FB4"/>
    <w:rsid w:val="001E0040"/>
    <w:rsid w:val="001E027D"/>
    <w:rsid w:val="001E02E3"/>
    <w:rsid w:val="001E03A5"/>
    <w:rsid w:val="001E0915"/>
    <w:rsid w:val="001E09AF"/>
    <w:rsid w:val="001E0D20"/>
    <w:rsid w:val="001E17DA"/>
    <w:rsid w:val="001E185A"/>
    <w:rsid w:val="001E1930"/>
    <w:rsid w:val="001E2156"/>
    <w:rsid w:val="001E22E0"/>
    <w:rsid w:val="001E310D"/>
    <w:rsid w:val="001E35E7"/>
    <w:rsid w:val="001E3A63"/>
    <w:rsid w:val="001E4093"/>
    <w:rsid w:val="001E4AD5"/>
    <w:rsid w:val="001E4BA5"/>
    <w:rsid w:val="001E536B"/>
    <w:rsid w:val="001E599A"/>
    <w:rsid w:val="001E5EE3"/>
    <w:rsid w:val="001E5F00"/>
    <w:rsid w:val="001E62DC"/>
    <w:rsid w:val="001E64B8"/>
    <w:rsid w:val="001E66F3"/>
    <w:rsid w:val="001E6947"/>
    <w:rsid w:val="001E6B29"/>
    <w:rsid w:val="001E6B8B"/>
    <w:rsid w:val="001E70EF"/>
    <w:rsid w:val="001E757B"/>
    <w:rsid w:val="001E75CC"/>
    <w:rsid w:val="001E7A49"/>
    <w:rsid w:val="001E7C57"/>
    <w:rsid w:val="001F0094"/>
    <w:rsid w:val="001F0AD2"/>
    <w:rsid w:val="001F0B2F"/>
    <w:rsid w:val="001F0C1B"/>
    <w:rsid w:val="001F1A65"/>
    <w:rsid w:val="001F1D5C"/>
    <w:rsid w:val="001F1F78"/>
    <w:rsid w:val="001F22DE"/>
    <w:rsid w:val="001F2B66"/>
    <w:rsid w:val="001F2EA4"/>
    <w:rsid w:val="001F2F7C"/>
    <w:rsid w:val="001F312D"/>
    <w:rsid w:val="001F31CE"/>
    <w:rsid w:val="001F3721"/>
    <w:rsid w:val="001F37F7"/>
    <w:rsid w:val="001F38D6"/>
    <w:rsid w:val="001F41A8"/>
    <w:rsid w:val="001F49B8"/>
    <w:rsid w:val="001F4CBC"/>
    <w:rsid w:val="001F5853"/>
    <w:rsid w:val="001F5876"/>
    <w:rsid w:val="001F5F25"/>
    <w:rsid w:val="001F6269"/>
    <w:rsid w:val="001F642D"/>
    <w:rsid w:val="001F65EC"/>
    <w:rsid w:val="001F665A"/>
    <w:rsid w:val="001F6A29"/>
    <w:rsid w:val="001F708D"/>
    <w:rsid w:val="001F78C2"/>
    <w:rsid w:val="001FE0CA"/>
    <w:rsid w:val="002005B9"/>
    <w:rsid w:val="0020074A"/>
    <w:rsid w:val="00200899"/>
    <w:rsid w:val="00200A1D"/>
    <w:rsid w:val="00200A36"/>
    <w:rsid w:val="00201868"/>
    <w:rsid w:val="00201A03"/>
    <w:rsid w:val="00201B8A"/>
    <w:rsid w:val="00201C27"/>
    <w:rsid w:val="00201C89"/>
    <w:rsid w:val="00201D27"/>
    <w:rsid w:val="00201F71"/>
    <w:rsid w:val="0020273B"/>
    <w:rsid w:val="00202920"/>
    <w:rsid w:val="00202AE8"/>
    <w:rsid w:val="002036DB"/>
    <w:rsid w:val="002036E4"/>
    <w:rsid w:val="002039AD"/>
    <w:rsid w:val="0020410A"/>
    <w:rsid w:val="002041A0"/>
    <w:rsid w:val="002045FC"/>
    <w:rsid w:val="00204933"/>
    <w:rsid w:val="00205418"/>
    <w:rsid w:val="00205563"/>
    <w:rsid w:val="002056EC"/>
    <w:rsid w:val="00205C6A"/>
    <w:rsid w:val="00205ECB"/>
    <w:rsid w:val="00206832"/>
    <w:rsid w:val="00207B14"/>
    <w:rsid w:val="00207CF0"/>
    <w:rsid w:val="002102E9"/>
    <w:rsid w:val="0021041B"/>
    <w:rsid w:val="002104C3"/>
    <w:rsid w:val="00210825"/>
    <w:rsid w:val="00210B1A"/>
    <w:rsid w:val="002113CC"/>
    <w:rsid w:val="00211A45"/>
    <w:rsid w:val="002120EB"/>
    <w:rsid w:val="00212E1B"/>
    <w:rsid w:val="0021312D"/>
    <w:rsid w:val="002135C0"/>
    <w:rsid w:val="00213F19"/>
    <w:rsid w:val="00213F86"/>
    <w:rsid w:val="0021426D"/>
    <w:rsid w:val="00214666"/>
    <w:rsid w:val="002149FA"/>
    <w:rsid w:val="00214BF8"/>
    <w:rsid w:val="00214DEF"/>
    <w:rsid w:val="00215D5B"/>
    <w:rsid w:val="00215DBE"/>
    <w:rsid w:val="00216197"/>
    <w:rsid w:val="00216D0A"/>
    <w:rsid w:val="00217163"/>
    <w:rsid w:val="002171E8"/>
    <w:rsid w:val="002174B3"/>
    <w:rsid w:val="00217828"/>
    <w:rsid w:val="00220A54"/>
    <w:rsid w:val="002212A2"/>
    <w:rsid w:val="0022180E"/>
    <w:rsid w:val="00221913"/>
    <w:rsid w:val="00221AB8"/>
    <w:rsid w:val="00221FEA"/>
    <w:rsid w:val="00222105"/>
    <w:rsid w:val="002221D8"/>
    <w:rsid w:val="0022245E"/>
    <w:rsid w:val="002232A8"/>
    <w:rsid w:val="002237A5"/>
    <w:rsid w:val="00223875"/>
    <w:rsid w:val="00223D08"/>
    <w:rsid w:val="00223EAE"/>
    <w:rsid w:val="0022427B"/>
    <w:rsid w:val="00224504"/>
    <w:rsid w:val="002247FD"/>
    <w:rsid w:val="00224C83"/>
    <w:rsid w:val="0022582B"/>
    <w:rsid w:val="00225B1D"/>
    <w:rsid w:val="0022606B"/>
    <w:rsid w:val="00226395"/>
    <w:rsid w:val="00226986"/>
    <w:rsid w:val="00226C18"/>
    <w:rsid w:val="00227439"/>
    <w:rsid w:val="00227556"/>
    <w:rsid w:val="002278BC"/>
    <w:rsid w:val="00227A39"/>
    <w:rsid w:val="00227AAA"/>
    <w:rsid w:val="00227E98"/>
    <w:rsid w:val="0023087B"/>
    <w:rsid w:val="00231213"/>
    <w:rsid w:val="00231312"/>
    <w:rsid w:val="002315E6"/>
    <w:rsid w:val="00231BBE"/>
    <w:rsid w:val="00231DF3"/>
    <w:rsid w:val="002322EE"/>
    <w:rsid w:val="002326BE"/>
    <w:rsid w:val="0023288B"/>
    <w:rsid w:val="002341FD"/>
    <w:rsid w:val="00234A1B"/>
    <w:rsid w:val="002356EA"/>
    <w:rsid w:val="00235A2E"/>
    <w:rsid w:val="00235A44"/>
    <w:rsid w:val="002367A7"/>
    <w:rsid w:val="00236D90"/>
    <w:rsid w:val="00236DEA"/>
    <w:rsid w:val="0023710E"/>
    <w:rsid w:val="0023742B"/>
    <w:rsid w:val="00237827"/>
    <w:rsid w:val="002378F4"/>
    <w:rsid w:val="0023795B"/>
    <w:rsid w:val="00237C35"/>
    <w:rsid w:val="00237C51"/>
    <w:rsid w:val="00237CF9"/>
    <w:rsid w:val="00237D19"/>
    <w:rsid w:val="0024011E"/>
    <w:rsid w:val="002402A1"/>
    <w:rsid w:val="00240F96"/>
    <w:rsid w:val="00241140"/>
    <w:rsid w:val="00241824"/>
    <w:rsid w:val="002418D3"/>
    <w:rsid w:val="00241B80"/>
    <w:rsid w:val="00241BA5"/>
    <w:rsid w:val="00241BB5"/>
    <w:rsid w:val="00242865"/>
    <w:rsid w:val="002429DF"/>
    <w:rsid w:val="00242A4C"/>
    <w:rsid w:val="00242AE5"/>
    <w:rsid w:val="00242B4E"/>
    <w:rsid w:val="00242C4B"/>
    <w:rsid w:val="00242C56"/>
    <w:rsid w:val="002433C0"/>
    <w:rsid w:val="00243761"/>
    <w:rsid w:val="00243DA3"/>
    <w:rsid w:val="002442E0"/>
    <w:rsid w:val="0024445C"/>
    <w:rsid w:val="0024498D"/>
    <w:rsid w:val="002449DE"/>
    <w:rsid w:val="0024513C"/>
    <w:rsid w:val="0024563B"/>
    <w:rsid w:val="00245F5D"/>
    <w:rsid w:val="00246158"/>
    <w:rsid w:val="00246384"/>
    <w:rsid w:val="00246B4D"/>
    <w:rsid w:val="00246B94"/>
    <w:rsid w:val="00246C78"/>
    <w:rsid w:val="00246F6C"/>
    <w:rsid w:val="00247794"/>
    <w:rsid w:val="00247BD7"/>
    <w:rsid w:val="00247C7F"/>
    <w:rsid w:val="002503FF"/>
    <w:rsid w:val="002506CE"/>
    <w:rsid w:val="0025076A"/>
    <w:rsid w:val="00250ADF"/>
    <w:rsid w:val="00250DF9"/>
    <w:rsid w:val="00250E09"/>
    <w:rsid w:val="0025105C"/>
    <w:rsid w:val="0025185C"/>
    <w:rsid w:val="00251DE9"/>
    <w:rsid w:val="002521C1"/>
    <w:rsid w:val="0025264A"/>
    <w:rsid w:val="00252656"/>
    <w:rsid w:val="00252FFB"/>
    <w:rsid w:val="0025340B"/>
    <w:rsid w:val="002534C7"/>
    <w:rsid w:val="00253BBD"/>
    <w:rsid w:val="00254A16"/>
    <w:rsid w:val="00254C68"/>
    <w:rsid w:val="00254FE7"/>
    <w:rsid w:val="00255406"/>
    <w:rsid w:val="002564EE"/>
    <w:rsid w:val="00256A7C"/>
    <w:rsid w:val="002571C2"/>
    <w:rsid w:val="00257254"/>
    <w:rsid w:val="002579DB"/>
    <w:rsid w:val="00257A1A"/>
    <w:rsid w:val="0026061B"/>
    <w:rsid w:val="0026069B"/>
    <w:rsid w:val="00260902"/>
    <w:rsid w:val="00260AB7"/>
    <w:rsid w:val="002612CB"/>
    <w:rsid w:val="0026135E"/>
    <w:rsid w:val="00261518"/>
    <w:rsid w:val="002619FD"/>
    <w:rsid w:val="00261B30"/>
    <w:rsid w:val="00261E60"/>
    <w:rsid w:val="0026263B"/>
    <w:rsid w:val="002630F1"/>
    <w:rsid w:val="00263527"/>
    <w:rsid w:val="00263797"/>
    <w:rsid w:val="00263BA6"/>
    <w:rsid w:val="00263C5F"/>
    <w:rsid w:val="0026410D"/>
    <w:rsid w:val="00264287"/>
    <w:rsid w:val="0026429D"/>
    <w:rsid w:val="00264308"/>
    <w:rsid w:val="002643F9"/>
    <w:rsid w:val="0026442F"/>
    <w:rsid w:val="00264511"/>
    <w:rsid w:val="00264C00"/>
    <w:rsid w:val="00264DD5"/>
    <w:rsid w:val="00264EF2"/>
    <w:rsid w:val="00264FB9"/>
    <w:rsid w:val="002652F9"/>
    <w:rsid w:val="00266153"/>
    <w:rsid w:val="00266769"/>
    <w:rsid w:val="002668C2"/>
    <w:rsid w:val="002668C4"/>
    <w:rsid w:val="00266FDE"/>
    <w:rsid w:val="00267032"/>
    <w:rsid w:val="0026780D"/>
    <w:rsid w:val="00267947"/>
    <w:rsid w:val="00267968"/>
    <w:rsid w:val="00267BD6"/>
    <w:rsid w:val="00267D69"/>
    <w:rsid w:val="00270D64"/>
    <w:rsid w:val="00270D7D"/>
    <w:rsid w:val="002719EE"/>
    <w:rsid w:val="00271A48"/>
    <w:rsid w:val="00271BA7"/>
    <w:rsid w:val="00271DF8"/>
    <w:rsid w:val="00273294"/>
    <w:rsid w:val="002732A0"/>
    <w:rsid w:val="002734BA"/>
    <w:rsid w:val="0027436F"/>
    <w:rsid w:val="002743A6"/>
    <w:rsid w:val="002745D5"/>
    <w:rsid w:val="00275060"/>
    <w:rsid w:val="00275197"/>
    <w:rsid w:val="00275371"/>
    <w:rsid w:val="002758C1"/>
    <w:rsid w:val="00276064"/>
    <w:rsid w:val="00276225"/>
    <w:rsid w:val="002762E7"/>
    <w:rsid w:val="002764C2"/>
    <w:rsid w:val="00276816"/>
    <w:rsid w:val="00277047"/>
    <w:rsid w:val="002774E5"/>
    <w:rsid w:val="0027791F"/>
    <w:rsid w:val="00277A15"/>
    <w:rsid w:val="00277FBE"/>
    <w:rsid w:val="00280127"/>
    <w:rsid w:val="00280341"/>
    <w:rsid w:val="00280365"/>
    <w:rsid w:val="00280499"/>
    <w:rsid w:val="002809F8"/>
    <w:rsid w:val="002809FF"/>
    <w:rsid w:val="00280F4D"/>
    <w:rsid w:val="00281510"/>
    <w:rsid w:val="0028158C"/>
    <w:rsid w:val="0028180B"/>
    <w:rsid w:val="00281826"/>
    <w:rsid w:val="002818D0"/>
    <w:rsid w:val="00281E55"/>
    <w:rsid w:val="00281EE5"/>
    <w:rsid w:val="00282121"/>
    <w:rsid w:val="002825D2"/>
    <w:rsid w:val="00282BED"/>
    <w:rsid w:val="00282D9C"/>
    <w:rsid w:val="00282DD8"/>
    <w:rsid w:val="00282EEC"/>
    <w:rsid w:val="002832D8"/>
    <w:rsid w:val="00283815"/>
    <w:rsid w:val="002843EA"/>
    <w:rsid w:val="00285308"/>
    <w:rsid w:val="0028585B"/>
    <w:rsid w:val="0028615A"/>
    <w:rsid w:val="00286A5C"/>
    <w:rsid w:val="00286B99"/>
    <w:rsid w:val="00286D0D"/>
    <w:rsid w:val="00286FFD"/>
    <w:rsid w:val="00287485"/>
    <w:rsid w:val="00287630"/>
    <w:rsid w:val="00287B47"/>
    <w:rsid w:val="00290530"/>
    <w:rsid w:val="002905F9"/>
    <w:rsid w:val="00290C47"/>
    <w:rsid w:val="00290FC4"/>
    <w:rsid w:val="00291093"/>
    <w:rsid w:val="0029117B"/>
    <w:rsid w:val="002911AE"/>
    <w:rsid w:val="0029149E"/>
    <w:rsid w:val="00291710"/>
    <w:rsid w:val="00292227"/>
    <w:rsid w:val="002925FB"/>
    <w:rsid w:val="00292B8F"/>
    <w:rsid w:val="00292C89"/>
    <w:rsid w:val="0029303E"/>
    <w:rsid w:val="00293C2E"/>
    <w:rsid w:val="00293D1F"/>
    <w:rsid w:val="00293F32"/>
    <w:rsid w:val="00293F59"/>
    <w:rsid w:val="00294385"/>
    <w:rsid w:val="002949AD"/>
    <w:rsid w:val="00294F2C"/>
    <w:rsid w:val="0029505E"/>
    <w:rsid w:val="0029536A"/>
    <w:rsid w:val="002953CD"/>
    <w:rsid w:val="002957E0"/>
    <w:rsid w:val="00295F45"/>
    <w:rsid w:val="00296779"/>
    <w:rsid w:val="00296A2C"/>
    <w:rsid w:val="00296AB2"/>
    <w:rsid w:val="00296B56"/>
    <w:rsid w:val="00297E26"/>
    <w:rsid w:val="00297E38"/>
    <w:rsid w:val="002A04C4"/>
    <w:rsid w:val="002A1427"/>
    <w:rsid w:val="002A157C"/>
    <w:rsid w:val="002A1786"/>
    <w:rsid w:val="002A1EE0"/>
    <w:rsid w:val="002A251F"/>
    <w:rsid w:val="002A25D4"/>
    <w:rsid w:val="002A2A93"/>
    <w:rsid w:val="002A2D10"/>
    <w:rsid w:val="002A2E40"/>
    <w:rsid w:val="002A2F2A"/>
    <w:rsid w:val="002A2F63"/>
    <w:rsid w:val="002A3316"/>
    <w:rsid w:val="002A397C"/>
    <w:rsid w:val="002A48F2"/>
    <w:rsid w:val="002A4A93"/>
    <w:rsid w:val="002A4DC6"/>
    <w:rsid w:val="002A54A4"/>
    <w:rsid w:val="002A61BD"/>
    <w:rsid w:val="002A61CE"/>
    <w:rsid w:val="002A6540"/>
    <w:rsid w:val="002A66E1"/>
    <w:rsid w:val="002A6C1B"/>
    <w:rsid w:val="002A6F3D"/>
    <w:rsid w:val="002A74F7"/>
    <w:rsid w:val="002A7D34"/>
    <w:rsid w:val="002A7F86"/>
    <w:rsid w:val="002B055A"/>
    <w:rsid w:val="002B08EB"/>
    <w:rsid w:val="002B1009"/>
    <w:rsid w:val="002B12E4"/>
    <w:rsid w:val="002B19D1"/>
    <w:rsid w:val="002B21B8"/>
    <w:rsid w:val="002B3121"/>
    <w:rsid w:val="002B3723"/>
    <w:rsid w:val="002B3C57"/>
    <w:rsid w:val="002B449A"/>
    <w:rsid w:val="002B46EF"/>
    <w:rsid w:val="002B4AAF"/>
    <w:rsid w:val="002B4DF7"/>
    <w:rsid w:val="002B53EE"/>
    <w:rsid w:val="002B5B89"/>
    <w:rsid w:val="002B5BE0"/>
    <w:rsid w:val="002B6202"/>
    <w:rsid w:val="002B655B"/>
    <w:rsid w:val="002B7206"/>
    <w:rsid w:val="002B73EE"/>
    <w:rsid w:val="002B742D"/>
    <w:rsid w:val="002B7521"/>
    <w:rsid w:val="002B7649"/>
    <w:rsid w:val="002B7708"/>
    <w:rsid w:val="002C07DF"/>
    <w:rsid w:val="002C0B57"/>
    <w:rsid w:val="002C0D64"/>
    <w:rsid w:val="002C114A"/>
    <w:rsid w:val="002C11B3"/>
    <w:rsid w:val="002C1551"/>
    <w:rsid w:val="002C2893"/>
    <w:rsid w:val="002C29ED"/>
    <w:rsid w:val="002C2E05"/>
    <w:rsid w:val="002C3D7E"/>
    <w:rsid w:val="002C417F"/>
    <w:rsid w:val="002C41B9"/>
    <w:rsid w:val="002C42E7"/>
    <w:rsid w:val="002C46D4"/>
    <w:rsid w:val="002C4AD9"/>
    <w:rsid w:val="002C4DF2"/>
    <w:rsid w:val="002C50DD"/>
    <w:rsid w:val="002C519B"/>
    <w:rsid w:val="002C51F6"/>
    <w:rsid w:val="002C53B5"/>
    <w:rsid w:val="002C547F"/>
    <w:rsid w:val="002C61CD"/>
    <w:rsid w:val="002C6655"/>
    <w:rsid w:val="002C66DD"/>
    <w:rsid w:val="002C67E2"/>
    <w:rsid w:val="002C6A40"/>
    <w:rsid w:val="002C6BE2"/>
    <w:rsid w:val="002C6D49"/>
    <w:rsid w:val="002C6E1A"/>
    <w:rsid w:val="002C7ACF"/>
    <w:rsid w:val="002C7D7E"/>
    <w:rsid w:val="002D01C9"/>
    <w:rsid w:val="002D058A"/>
    <w:rsid w:val="002D0F2C"/>
    <w:rsid w:val="002D1192"/>
    <w:rsid w:val="002D15EE"/>
    <w:rsid w:val="002D1E6F"/>
    <w:rsid w:val="002D2124"/>
    <w:rsid w:val="002D256C"/>
    <w:rsid w:val="002D2A52"/>
    <w:rsid w:val="002D2C0E"/>
    <w:rsid w:val="002D42B7"/>
    <w:rsid w:val="002D42E5"/>
    <w:rsid w:val="002D4F6B"/>
    <w:rsid w:val="002D5A97"/>
    <w:rsid w:val="002D6395"/>
    <w:rsid w:val="002D67CB"/>
    <w:rsid w:val="002D71F0"/>
    <w:rsid w:val="002D7742"/>
    <w:rsid w:val="002D7820"/>
    <w:rsid w:val="002D7CD3"/>
    <w:rsid w:val="002E0678"/>
    <w:rsid w:val="002E087F"/>
    <w:rsid w:val="002E09E3"/>
    <w:rsid w:val="002E0AAC"/>
    <w:rsid w:val="002E10FF"/>
    <w:rsid w:val="002E1254"/>
    <w:rsid w:val="002E1C56"/>
    <w:rsid w:val="002E1E43"/>
    <w:rsid w:val="002E2198"/>
    <w:rsid w:val="002E24D0"/>
    <w:rsid w:val="002E28BE"/>
    <w:rsid w:val="002E2ABA"/>
    <w:rsid w:val="002E2B14"/>
    <w:rsid w:val="002E2BDE"/>
    <w:rsid w:val="002E2EEE"/>
    <w:rsid w:val="002E3083"/>
    <w:rsid w:val="002E321B"/>
    <w:rsid w:val="002E3385"/>
    <w:rsid w:val="002E361D"/>
    <w:rsid w:val="002E38AD"/>
    <w:rsid w:val="002E3938"/>
    <w:rsid w:val="002E3AE7"/>
    <w:rsid w:val="002E417D"/>
    <w:rsid w:val="002E44DD"/>
    <w:rsid w:val="002E46AF"/>
    <w:rsid w:val="002E4C22"/>
    <w:rsid w:val="002E51A6"/>
    <w:rsid w:val="002E53A0"/>
    <w:rsid w:val="002E558C"/>
    <w:rsid w:val="002E5CDB"/>
    <w:rsid w:val="002E5D67"/>
    <w:rsid w:val="002E5D9E"/>
    <w:rsid w:val="002E6030"/>
    <w:rsid w:val="002E6310"/>
    <w:rsid w:val="002E633F"/>
    <w:rsid w:val="002E682D"/>
    <w:rsid w:val="002E6927"/>
    <w:rsid w:val="002E69A8"/>
    <w:rsid w:val="002E6F32"/>
    <w:rsid w:val="002E74EC"/>
    <w:rsid w:val="002E7DCE"/>
    <w:rsid w:val="002F0405"/>
    <w:rsid w:val="002F0567"/>
    <w:rsid w:val="002F07A4"/>
    <w:rsid w:val="002F1169"/>
    <w:rsid w:val="002F14FA"/>
    <w:rsid w:val="002F1978"/>
    <w:rsid w:val="002F1ACA"/>
    <w:rsid w:val="002F25B5"/>
    <w:rsid w:val="002F31FF"/>
    <w:rsid w:val="002F326A"/>
    <w:rsid w:val="002F330E"/>
    <w:rsid w:val="002F44A4"/>
    <w:rsid w:val="002F47E0"/>
    <w:rsid w:val="002F4805"/>
    <w:rsid w:val="002F4940"/>
    <w:rsid w:val="002F49CE"/>
    <w:rsid w:val="002F4AC5"/>
    <w:rsid w:val="002F4AE9"/>
    <w:rsid w:val="002F4E5D"/>
    <w:rsid w:val="002F5209"/>
    <w:rsid w:val="002F55A8"/>
    <w:rsid w:val="002F5CD4"/>
    <w:rsid w:val="002F6093"/>
    <w:rsid w:val="002F6737"/>
    <w:rsid w:val="002F68EF"/>
    <w:rsid w:val="002F6930"/>
    <w:rsid w:val="002F6F0B"/>
    <w:rsid w:val="002F6F69"/>
    <w:rsid w:val="002F79A8"/>
    <w:rsid w:val="00300306"/>
    <w:rsid w:val="00300312"/>
    <w:rsid w:val="003012B4"/>
    <w:rsid w:val="0030179A"/>
    <w:rsid w:val="003022AE"/>
    <w:rsid w:val="00302588"/>
    <w:rsid w:val="003027DC"/>
    <w:rsid w:val="003027F0"/>
    <w:rsid w:val="00302B30"/>
    <w:rsid w:val="00303679"/>
    <w:rsid w:val="00303A58"/>
    <w:rsid w:val="00304133"/>
    <w:rsid w:val="003044EF"/>
    <w:rsid w:val="0030492A"/>
    <w:rsid w:val="00304C70"/>
    <w:rsid w:val="00305018"/>
    <w:rsid w:val="003059A7"/>
    <w:rsid w:val="00305A1F"/>
    <w:rsid w:val="00305FCD"/>
    <w:rsid w:val="00306304"/>
    <w:rsid w:val="00306356"/>
    <w:rsid w:val="0030669D"/>
    <w:rsid w:val="003069DB"/>
    <w:rsid w:val="00306EA1"/>
    <w:rsid w:val="00307389"/>
    <w:rsid w:val="00307973"/>
    <w:rsid w:val="0031012F"/>
    <w:rsid w:val="00310A65"/>
    <w:rsid w:val="00310B93"/>
    <w:rsid w:val="00310D71"/>
    <w:rsid w:val="00310DA1"/>
    <w:rsid w:val="00311514"/>
    <w:rsid w:val="003127BB"/>
    <w:rsid w:val="00312833"/>
    <w:rsid w:val="0031328A"/>
    <w:rsid w:val="00313959"/>
    <w:rsid w:val="00313A89"/>
    <w:rsid w:val="00313AAC"/>
    <w:rsid w:val="00313BD3"/>
    <w:rsid w:val="00313D19"/>
    <w:rsid w:val="00313FCC"/>
    <w:rsid w:val="0031461C"/>
    <w:rsid w:val="003146A0"/>
    <w:rsid w:val="00314873"/>
    <w:rsid w:val="003151EC"/>
    <w:rsid w:val="00315478"/>
    <w:rsid w:val="003154D0"/>
    <w:rsid w:val="00315577"/>
    <w:rsid w:val="0031578F"/>
    <w:rsid w:val="00315809"/>
    <w:rsid w:val="00315811"/>
    <w:rsid w:val="00315D82"/>
    <w:rsid w:val="003163AD"/>
    <w:rsid w:val="00316750"/>
    <w:rsid w:val="00317187"/>
    <w:rsid w:val="00317450"/>
    <w:rsid w:val="003201D5"/>
    <w:rsid w:val="00320373"/>
    <w:rsid w:val="003203C4"/>
    <w:rsid w:val="003203FB"/>
    <w:rsid w:val="003207E8"/>
    <w:rsid w:val="00320F1F"/>
    <w:rsid w:val="00321312"/>
    <w:rsid w:val="003214D3"/>
    <w:rsid w:val="00321A03"/>
    <w:rsid w:val="00321C65"/>
    <w:rsid w:val="00321FE6"/>
    <w:rsid w:val="00322966"/>
    <w:rsid w:val="00322BE2"/>
    <w:rsid w:val="0032323C"/>
    <w:rsid w:val="0032329E"/>
    <w:rsid w:val="0032335E"/>
    <w:rsid w:val="003237CE"/>
    <w:rsid w:val="003246A7"/>
    <w:rsid w:val="00324C37"/>
    <w:rsid w:val="0032505F"/>
    <w:rsid w:val="003252AD"/>
    <w:rsid w:val="0032546F"/>
    <w:rsid w:val="00325B6D"/>
    <w:rsid w:val="003260C9"/>
    <w:rsid w:val="00326313"/>
    <w:rsid w:val="003263B4"/>
    <w:rsid w:val="00326C48"/>
    <w:rsid w:val="0032735B"/>
    <w:rsid w:val="0032739C"/>
    <w:rsid w:val="00327756"/>
    <w:rsid w:val="00327AA5"/>
    <w:rsid w:val="00330045"/>
    <w:rsid w:val="00330046"/>
    <w:rsid w:val="0033045A"/>
    <w:rsid w:val="00330DD0"/>
    <w:rsid w:val="003311D3"/>
    <w:rsid w:val="00331459"/>
    <w:rsid w:val="00331593"/>
    <w:rsid w:val="0033280A"/>
    <w:rsid w:val="00332BEE"/>
    <w:rsid w:val="003330E8"/>
    <w:rsid w:val="003335E3"/>
    <w:rsid w:val="00333D67"/>
    <w:rsid w:val="0033420B"/>
    <w:rsid w:val="00334FAF"/>
    <w:rsid w:val="0033513E"/>
    <w:rsid w:val="00335327"/>
    <w:rsid w:val="00335516"/>
    <w:rsid w:val="00336150"/>
    <w:rsid w:val="00336179"/>
    <w:rsid w:val="00336323"/>
    <w:rsid w:val="003365C2"/>
    <w:rsid w:val="00336882"/>
    <w:rsid w:val="00337074"/>
    <w:rsid w:val="00337432"/>
    <w:rsid w:val="00337847"/>
    <w:rsid w:val="00337935"/>
    <w:rsid w:val="00337A53"/>
    <w:rsid w:val="00338FCF"/>
    <w:rsid w:val="003400C4"/>
    <w:rsid w:val="00340210"/>
    <w:rsid w:val="00340389"/>
    <w:rsid w:val="00340715"/>
    <w:rsid w:val="00340834"/>
    <w:rsid w:val="00340C17"/>
    <w:rsid w:val="00341448"/>
    <w:rsid w:val="00342302"/>
    <w:rsid w:val="00342692"/>
    <w:rsid w:val="003429BB"/>
    <w:rsid w:val="003437AA"/>
    <w:rsid w:val="00343C1A"/>
    <w:rsid w:val="00343CFE"/>
    <w:rsid w:val="003446E2"/>
    <w:rsid w:val="003447F0"/>
    <w:rsid w:val="0034493D"/>
    <w:rsid w:val="00344B9C"/>
    <w:rsid w:val="00344C20"/>
    <w:rsid w:val="003456EB"/>
    <w:rsid w:val="003458E4"/>
    <w:rsid w:val="00345E79"/>
    <w:rsid w:val="00346A4B"/>
    <w:rsid w:val="00346CEF"/>
    <w:rsid w:val="00346F88"/>
    <w:rsid w:val="00347262"/>
    <w:rsid w:val="003479D9"/>
    <w:rsid w:val="00347CFB"/>
    <w:rsid w:val="0034F2AC"/>
    <w:rsid w:val="003508FC"/>
    <w:rsid w:val="00350C16"/>
    <w:rsid w:val="0035115F"/>
    <w:rsid w:val="00351278"/>
    <w:rsid w:val="003517DB"/>
    <w:rsid w:val="00351E1B"/>
    <w:rsid w:val="00351ED0"/>
    <w:rsid w:val="00351EF5"/>
    <w:rsid w:val="00352496"/>
    <w:rsid w:val="0035313F"/>
    <w:rsid w:val="0035328A"/>
    <w:rsid w:val="003532E3"/>
    <w:rsid w:val="00353523"/>
    <w:rsid w:val="0035379D"/>
    <w:rsid w:val="00353942"/>
    <w:rsid w:val="00354517"/>
    <w:rsid w:val="0035458A"/>
    <w:rsid w:val="00354ADB"/>
    <w:rsid w:val="00354B2A"/>
    <w:rsid w:val="00354BB2"/>
    <w:rsid w:val="00354D27"/>
    <w:rsid w:val="00355675"/>
    <w:rsid w:val="00355CE1"/>
    <w:rsid w:val="00356811"/>
    <w:rsid w:val="00356A0F"/>
    <w:rsid w:val="00357447"/>
    <w:rsid w:val="0035752C"/>
    <w:rsid w:val="003575AD"/>
    <w:rsid w:val="00357916"/>
    <w:rsid w:val="00357C64"/>
    <w:rsid w:val="00357CDB"/>
    <w:rsid w:val="00360158"/>
    <w:rsid w:val="00360CEB"/>
    <w:rsid w:val="00360FDD"/>
    <w:rsid w:val="00361019"/>
    <w:rsid w:val="00361349"/>
    <w:rsid w:val="0036186D"/>
    <w:rsid w:val="00361955"/>
    <w:rsid w:val="00361C36"/>
    <w:rsid w:val="00361F25"/>
    <w:rsid w:val="0036225E"/>
    <w:rsid w:val="00362B0B"/>
    <w:rsid w:val="00362BC0"/>
    <w:rsid w:val="00362BCB"/>
    <w:rsid w:val="003633F1"/>
    <w:rsid w:val="00363409"/>
    <w:rsid w:val="003636F4"/>
    <w:rsid w:val="0036395F"/>
    <w:rsid w:val="00363B9B"/>
    <w:rsid w:val="00363DDA"/>
    <w:rsid w:val="00364481"/>
    <w:rsid w:val="003645B3"/>
    <w:rsid w:val="0036582E"/>
    <w:rsid w:val="00365E04"/>
    <w:rsid w:val="00366C02"/>
    <w:rsid w:val="00367041"/>
    <w:rsid w:val="0036772D"/>
    <w:rsid w:val="00367A1E"/>
    <w:rsid w:val="00367AE1"/>
    <w:rsid w:val="00367BA8"/>
    <w:rsid w:val="00367ED1"/>
    <w:rsid w:val="003701F2"/>
    <w:rsid w:val="0037048B"/>
    <w:rsid w:val="00370EE0"/>
    <w:rsid w:val="00371A1D"/>
    <w:rsid w:val="00371E45"/>
    <w:rsid w:val="00371E57"/>
    <w:rsid w:val="00372A33"/>
    <w:rsid w:val="00372F60"/>
    <w:rsid w:val="00372F9C"/>
    <w:rsid w:val="003733C9"/>
    <w:rsid w:val="00373531"/>
    <w:rsid w:val="003739E4"/>
    <w:rsid w:val="00373E24"/>
    <w:rsid w:val="0037457A"/>
    <w:rsid w:val="00374EA5"/>
    <w:rsid w:val="00374FE9"/>
    <w:rsid w:val="0037527B"/>
    <w:rsid w:val="00375780"/>
    <w:rsid w:val="00375798"/>
    <w:rsid w:val="00375FC8"/>
    <w:rsid w:val="00376596"/>
    <w:rsid w:val="003767F3"/>
    <w:rsid w:val="003769AC"/>
    <w:rsid w:val="00376B6E"/>
    <w:rsid w:val="003778E4"/>
    <w:rsid w:val="00377AAE"/>
    <w:rsid w:val="00377B53"/>
    <w:rsid w:val="00377C78"/>
    <w:rsid w:val="00377F54"/>
    <w:rsid w:val="0038031E"/>
    <w:rsid w:val="0038055F"/>
    <w:rsid w:val="003805D8"/>
    <w:rsid w:val="00380D0D"/>
    <w:rsid w:val="00380E80"/>
    <w:rsid w:val="00381009"/>
    <w:rsid w:val="00381150"/>
    <w:rsid w:val="0038153F"/>
    <w:rsid w:val="0038164D"/>
    <w:rsid w:val="00381E7E"/>
    <w:rsid w:val="0038214E"/>
    <w:rsid w:val="00382A4B"/>
    <w:rsid w:val="003830FD"/>
    <w:rsid w:val="003835DC"/>
    <w:rsid w:val="00383675"/>
    <w:rsid w:val="003838B7"/>
    <w:rsid w:val="00383AFE"/>
    <w:rsid w:val="00384C43"/>
    <w:rsid w:val="00384D90"/>
    <w:rsid w:val="00385056"/>
    <w:rsid w:val="0038538C"/>
    <w:rsid w:val="0038538E"/>
    <w:rsid w:val="00385763"/>
    <w:rsid w:val="003857C0"/>
    <w:rsid w:val="00385A27"/>
    <w:rsid w:val="00385DBA"/>
    <w:rsid w:val="00385E99"/>
    <w:rsid w:val="00386D6A"/>
    <w:rsid w:val="003872B1"/>
    <w:rsid w:val="0038778B"/>
    <w:rsid w:val="003877D4"/>
    <w:rsid w:val="00387A9E"/>
    <w:rsid w:val="00387BEF"/>
    <w:rsid w:val="0039034E"/>
    <w:rsid w:val="00390518"/>
    <w:rsid w:val="0039068C"/>
    <w:rsid w:val="00390E40"/>
    <w:rsid w:val="003912C3"/>
    <w:rsid w:val="0039167B"/>
    <w:rsid w:val="00392D84"/>
    <w:rsid w:val="003936EB"/>
    <w:rsid w:val="00393D6A"/>
    <w:rsid w:val="00394360"/>
    <w:rsid w:val="003948F7"/>
    <w:rsid w:val="00394C56"/>
    <w:rsid w:val="00394E29"/>
    <w:rsid w:val="00395754"/>
    <w:rsid w:val="00395870"/>
    <w:rsid w:val="00395CDC"/>
    <w:rsid w:val="00395E0F"/>
    <w:rsid w:val="003961EE"/>
    <w:rsid w:val="00396B77"/>
    <w:rsid w:val="0039702D"/>
    <w:rsid w:val="0039729D"/>
    <w:rsid w:val="003976DA"/>
    <w:rsid w:val="00397731"/>
    <w:rsid w:val="0039792A"/>
    <w:rsid w:val="00397CD0"/>
    <w:rsid w:val="00397D63"/>
    <w:rsid w:val="003A09C8"/>
    <w:rsid w:val="003A0B9B"/>
    <w:rsid w:val="003A0CCF"/>
    <w:rsid w:val="003A0CD4"/>
    <w:rsid w:val="003A1251"/>
    <w:rsid w:val="003A155C"/>
    <w:rsid w:val="003A1914"/>
    <w:rsid w:val="003A2120"/>
    <w:rsid w:val="003A2247"/>
    <w:rsid w:val="003A237D"/>
    <w:rsid w:val="003A2432"/>
    <w:rsid w:val="003A2A1E"/>
    <w:rsid w:val="003A2AF2"/>
    <w:rsid w:val="003A2B0E"/>
    <w:rsid w:val="003A2CC7"/>
    <w:rsid w:val="003A2CCC"/>
    <w:rsid w:val="003A2E56"/>
    <w:rsid w:val="003A3128"/>
    <w:rsid w:val="003A37F1"/>
    <w:rsid w:val="003A3B2D"/>
    <w:rsid w:val="003A3C2A"/>
    <w:rsid w:val="003A4283"/>
    <w:rsid w:val="003A444D"/>
    <w:rsid w:val="003A4A17"/>
    <w:rsid w:val="003A50B2"/>
    <w:rsid w:val="003A528F"/>
    <w:rsid w:val="003A66B9"/>
    <w:rsid w:val="003A6D8C"/>
    <w:rsid w:val="003A7C5F"/>
    <w:rsid w:val="003A7D39"/>
    <w:rsid w:val="003B0221"/>
    <w:rsid w:val="003B03C1"/>
    <w:rsid w:val="003B0D57"/>
    <w:rsid w:val="003B0EBA"/>
    <w:rsid w:val="003B0F81"/>
    <w:rsid w:val="003B27AA"/>
    <w:rsid w:val="003B2832"/>
    <w:rsid w:val="003B2AAA"/>
    <w:rsid w:val="003B2B2D"/>
    <w:rsid w:val="003B2C6F"/>
    <w:rsid w:val="003B3036"/>
    <w:rsid w:val="003B308C"/>
    <w:rsid w:val="003B32C8"/>
    <w:rsid w:val="003B37BC"/>
    <w:rsid w:val="003B38BA"/>
    <w:rsid w:val="003B38D1"/>
    <w:rsid w:val="003B3A31"/>
    <w:rsid w:val="003B473C"/>
    <w:rsid w:val="003B4BDD"/>
    <w:rsid w:val="003B526A"/>
    <w:rsid w:val="003B54EA"/>
    <w:rsid w:val="003B61EC"/>
    <w:rsid w:val="003B639A"/>
    <w:rsid w:val="003B6A31"/>
    <w:rsid w:val="003B71ED"/>
    <w:rsid w:val="003B7CB7"/>
    <w:rsid w:val="003B7FCF"/>
    <w:rsid w:val="003C014A"/>
    <w:rsid w:val="003C019F"/>
    <w:rsid w:val="003C04FA"/>
    <w:rsid w:val="003C128B"/>
    <w:rsid w:val="003C1619"/>
    <w:rsid w:val="003C1629"/>
    <w:rsid w:val="003C1C00"/>
    <w:rsid w:val="003C25F1"/>
    <w:rsid w:val="003C2F08"/>
    <w:rsid w:val="003C2F74"/>
    <w:rsid w:val="003C2FF6"/>
    <w:rsid w:val="003C3246"/>
    <w:rsid w:val="003C39A9"/>
    <w:rsid w:val="003C3E55"/>
    <w:rsid w:val="003C471E"/>
    <w:rsid w:val="003C47AE"/>
    <w:rsid w:val="003C4826"/>
    <w:rsid w:val="003C4F4B"/>
    <w:rsid w:val="003C53CB"/>
    <w:rsid w:val="003C56A4"/>
    <w:rsid w:val="003C58AE"/>
    <w:rsid w:val="003C5A8D"/>
    <w:rsid w:val="003C5CE5"/>
    <w:rsid w:val="003C5D6A"/>
    <w:rsid w:val="003C5D93"/>
    <w:rsid w:val="003C60B9"/>
    <w:rsid w:val="003C6297"/>
    <w:rsid w:val="003C629D"/>
    <w:rsid w:val="003C6675"/>
    <w:rsid w:val="003C685E"/>
    <w:rsid w:val="003C72B0"/>
    <w:rsid w:val="003C7A67"/>
    <w:rsid w:val="003C7EBB"/>
    <w:rsid w:val="003D0071"/>
    <w:rsid w:val="003D1135"/>
    <w:rsid w:val="003D18B5"/>
    <w:rsid w:val="003D1AF7"/>
    <w:rsid w:val="003D1B24"/>
    <w:rsid w:val="003D233D"/>
    <w:rsid w:val="003D28AF"/>
    <w:rsid w:val="003D3114"/>
    <w:rsid w:val="003D3613"/>
    <w:rsid w:val="003D3AA0"/>
    <w:rsid w:val="003D3B05"/>
    <w:rsid w:val="003D3C57"/>
    <w:rsid w:val="003D3D63"/>
    <w:rsid w:val="003D402E"/>
    <w:rsid w:val="003D415D"/>
    <w:rsid w:val="003D49C0"/>
    <w:rsid w:val="003D49E3"/>
    <w:rsid w:val="003D4C4B"/>
    <w:rsid w:val="003D4EA5"/>
    <w:rsid w:val="003D4F92"/>
    <w:rsid w:val="003D5435"/>
    <w:rsid w:val="003D57C1"/>
    <w:rsid w:val="003D5973"/>
    <w:rsid w:val="003D5DBB"/>
    <w:rsid w:val="003D614F"/>
    <w:rsid w:val="003D62A6"/>
    <w:rsid w:val="003D64D0"/>
    <w:rsid w:val="003D65D5"/>
    <w:rsid w:val="003D6612"/>
    <w:rsid w:val="003D672F"/>
    <w:rsid w:val="003D6771"/>
    <w:rsid w:val="003D695E"/>
    <w:rsid w:val="003D6991"/>
    <w:rsid w:val="003D69F5"/>
    <w:rsid w:val="003D6C85"/>
    <w:rsid w:val="003D6D84"/>
    <w:rsid w:val="003D7312"/>
    <w:rsid w:val="003D7592"/>
    <w:rsid w:val="003D75F5"/>
    <w:rsid w:val="003D7945"/>
    <w:rsid w:val="003D7AC2"/>
    <w:rsid w:val="003E026B"/>
    <w:rsid w:val="003E04F3"/>
    <w:rsid w:val="003E053D"/>
    <w:rsid w:val="003E0697"/>
    <w:rsid w:val="003E0783"/>
    <w:rsid w:val="003E1523"/>
    <w:rsid w:val="003E178E"/>
    <w:rsid w:val="003E18EE"/>
    <w:rsid w:val="003E19B1"/>
    <w:rsid w:val="003E1A37"/>
    <w:rsid w:val="003E1B41"/>
    <w:rsid w:val="003E1C85"/>
    <w:rsid w:val="003E1FEA"/>
    <w:rsid w:val="003E20E0"/>
    <w:rsid w:val="003E257A"/>
    <w:rsid w:val="003E2E34"/>
    <w:rsid w:val="003E37F3"/>
    <w:rsid w:val="003E3844"/>
    <w:rsid w:val="003E3871"/>
    <w:rsid w:val="003E3E03"/>
    <w:rsid w:val="003E40EB"/>
    <w:rsid w:val="003E4E26"/>
    <w:rsid w:val="003E5118"/>
    <w:rsid w:val="003E560B"/>
    <w:rsid w:val="003E5E47"/>
    <w:rsid w:val="003E60B3"/>
    <w:rsid w:val="003E61BA"/>
    <w:rsid w:val="003E61D0"/>
    <w:rsid w:val="003E668F"/>
    <w:rsid w:val="003E6C9C"/>
    <w:rsid w:val="003E76D1"/>
    <w:rsid w:val="003E7C3F"/>
    <w:rsid w:val="003F0052"/>
    <w:rsid w:val="003F0228"/>
    <w:rsid w:val="003F0597"/>
    <w:rsid w:val="003F0881"/>
    <w:rsid w:val="003F0AB6"/>
    <w:rsid w:val="003F0D80"/>
    <w:rsid w:val="003F0ED6"/>
    <w:rsid w:val="003F107F"/>
    <w:rsid w:val="003F19A3"/>
    <w:rsid w:val="003F1CD3"/>
    <w:rsid w:val="003F2197"/>
    <w:rsid w:val="003F27BB"/>
    <w:rsid w:val="003F2A5A"/>
    <w:rsid w:val="003F2E24"/>
    <w:rsid w:val="003F2F33"/>
    <w:rsid w:val="003F3070"/>
    <w:rsid w:val="003F34A5"/>
    <w:rsid w:val="003F38E8"/>
    <w:rsid w:val="003F3EC7"/>
    <w:rsid w:val="003F4744"/>
    <w:rsid w:val="003F551D"/>
    <w:rsid w:val="003F5826"/>
    <w:rsid w:val="003F59F9"/>
    <w:rsid w:val="003F5A3E"/>
    <w:rsid w:val="003F5B3A"/>
    <w:rsid w:val="003F5C37"/>
    <w:rsid w:val="003F6A2D"/>
    <w:rsid w:val="003F6C12"/>
    <w:rsid w:val="003F6D1A"/>
    <w:rsid w:val="003F7511"/>
    <w:rsid w:val="003F7731"/>
    <w:rsid w:val="003F7D6F"/>
    <w:rsid w:val="00400107"/>
    <w:rsid w:val="00400182"/>
    <w:rsid w:val="0040034F"/>
    <w:rsid w:val="004008F8"/>
    <w:rsid w:val="00400FD2"/>
    <w:rsid w:val="00401274"/>
    <w:rsid w:val="004013A0"/>
    <w:rsid w:val="004018A8"/>
    <w:rsid w:val="004019C9"/>
    <w:rsid w:val="00401F26"/>
    <w:rsid w:val="00402301"/>
    <w:rsid w:val="00403389"/>
    <w:rsid w:val="00403A81"/>
    <w:rsid w:val="004042A0"/>
    <w:rsid w:val="00404948"/>
    <w:rsid w:val="00404ACF"/>
    <w:rsid w:val="00404B66"/>
    <w:rsid w:val="00404EF1"/>
    <w:rsid w:val="00405AF3"/>
    <w:rsid w:val="00405B7E"/>
    <w:rsid w:val="00405FD2"/>
    <w:rsid w:val="00405FE7"/>
    <w:rsid w:val="00406F6E"/>
    <w:rsid w:val="0040707D"/>
    <w:rsid w:val="004073A9"/>
    <w:rsid w:val="00407C45"/>
    <w:rsid w:val="0041001D"/>
    <w:rsid w:val="004103F6"/>
    <w:rsid w:val="00410C6D"/>
    <w:rsid w:val="00410E8F"/>
    <w:rsid w:val="00410F03"/>
    <w:rsid w:val="0041106A"/>
    <w:rsid w:val="00411269"/>
    <w:rsid w:val="004114F5"/>
    <w:rsid w:val="004115B8"/>
    <w:rsid w:val="0041163F"/>
    <w:rsid w:val="00411E8A"/>
    <w:rsid w:val="00412A18"/>
    <w:rsid w:val="00412A2F"/>
    <w:rsid w:val="00412B4A"/>
    <w:rsid w:val="004136A6"/>
    <w:rsid w:val="00413C9B"/>
    <w:rsid w:val="00413F7F"/>
    <w:rsid w:val="0041424A"/>
    <w:rsid w:val="00414597"/>
    <w:rsid w:val="004147CB"/>
    <w:rsid w:val="00414DBF"/>
    <w:rsid w:val="00414F88"/>
    <w:rsid w:val="00415080"/>
    <w:rsid w:val="00415597"/>
    <w:rsid w:val="00416427"/>
    <w:rsid w:val="00416660"/>
    <w:rsid w:val="00417288"/>
    <w:rsid w:val="00417E1F"/>
    <w:rsid w:val="00420594"/>
    <w:rsid w:val="004209ED"/>
    <w:rsid w:val="0042133D"/>
    <w:rsid w:val="00421F4D"/>
    <w:rsid w:val="004220F6"/>
    <w:rsid w:val="004226AA"/>
    <w:rsid w:val="00422E7C"/>
    <w:rsid w:val="004236BD"/>
    <w:rsid w:val="00424537"/>
    <w:rsid w:val="00424947"/>
    <w:rsid w:val="00424B6D"/>
    <w:rsid w:val="004253DC"/>
    <w:rsid w:val="0042540D"/>
    <w:rsid w:val="00425AF0"/>
    <w:rsid w:val="00425E01"/>
    <w:rsid w:val="00425E1D"/>
    <w:rsid w:val="00425F18"/>
    <w:rsid w:val="004261B4"/>
    <w:rsid w:val="004261C6"/>
    <w:rsid w:val="00426E5C"/>
    <w:rsid w:val="00426FE6"/>
    <w:rsid w:val="0042705A"/>
    <w:rsid w:val="004275E8"/>
    <w:rsid w:val="00427681"/>
    <w:rsid w:val="00427695"/>
    <w:rsid w:val="004276BF"/>
    <w:rsid w:val="004278D4"/>
    <w:rsid w:val="00427B7B"/>
    <w:rsid w:val="00427D1D"/>
    <w:rsid w:val="00427DB4"/>
    <w:rsid w:val="0043019B"/>
    <w:rsid w:val="0043095D"/>
    <w:rsid w:val="00430974"/>
    <w:rsid w:val="00431551"/>
    <w:rsid w:val="004315ED"/>
    <w:rsid w:val="00432479"/>
    <w:rsid w:val="00432BA2"/>
    <w:rsid w:val="00432F6B"/>
    <w:rsid w:val="004331B1"/>
    <w:rsid w:val="004332A6"/>
    <w:rsid w:val="004332E9"/>
    <w:rsid w:val="004333A5"/>
    <w:rsid w:val="004337B5"/>
    <w:rsid w:val="0043444A"/>
    <w:rsid w:val="004349B5"/>
    <w:rsid w:val="0043517A"/>
    <w:rsid w:val="00436063"/>
    <w:rsid w:val="00437469"/>
    <w:rsid w:val="0043778A"/>
    <w:rsid w:val="00437985"/>
    <w:rsid w:val="00437A49"/>
    <w:rsid w:val="004407A6"/>
    <w:rsid w:val="004412BE"/>
    <w:rsid w:val="004413AF"/>
    <w:rsid w:val="004416CA"/>
    <w:rsid w:val="004417E9"/>
    <w:rsid w:val="00441895"/>
    <w:rsid w:val="00442119"/>
    <w:rsid w:val="00442294"/>
    <w:rsid w:val="00442514"/>
    <w:rsid w:val="00442577"/>
    <w:rsid w:val="00442AAD"/>
    <w:rsid w:val="00442EC1"/>
    <w:rsid w:val="00443D75"/>
    <w:rsid w:val="004441F7"/>
    <w:rsid w:val="00444300"/>
    <w:rsid w:val="00444C4D"/>
    <w:rsid w:val="00444F60"/>
    <w:rsid w:val="00445182"/>
    <w:rsid w:val="0044574F"/>
    <w:rsid w:val="00445D7A"/>
    <w:rsid w:val="00445F18"/>
    <w:rsid w:val="00446019"/>
    <w:rsid w:val="00446E6B"/>
    <w:rsid w:val="00447322"/>
    <w:rsid w:val="00447BB3"/>
    <w:rsid w:val="00447C99"/>
    <w:rsid w:val="00447EC0"/>
    <w:rsid w:val="004500F5"/>
    <w:rsid w:val="0045015F"/>
    <w:rsid w:val="00451281"/>
    <w:rsid w:val="00451646"/>
    <w:rsid w:val="004524E0"/>
    <w:rsid w:val="00452919"/>
    <w:rsid w:val="00452921"/>
    <w:rsid w:val="00452E26"/>
    <w:rsid w:val="0045308C"/>
    <w:rsid w:val="00453115"/>
    <w:rsid w:val="0045317A"/>
    <w:rsid w:val="00453ED7"/>
    <w:rsid w:val="0045442D"/>
    <w:rsid w:val="00454874"/>
    <w:rsid w:val="00454D56"/>
    <w:rsid w:val="00454EA9"/>
    <w:rsid w:val="00455D99"/>
    <w:rsid w:val="00455FC8"/>
    <w:rsid w:val="004560C6"/>
    <w:rsid w:val="0045618C"/>
    <w:rsid w:val="00456FF1"/>
    <w:rsid w:val="0045799A"/>
    <w:rsid w:val="0046038F"/>
    <w:rsid w:val="00460425"/>
    <w:rsid w:val="004605C4"/>
    <w:rsid w:val="00460CF3"/>
    <w:rsid w:val="00461657"/>
    <w:rsid w:val="004619E3"/>
    <w:rsid w:val="00461F0F"/>
    <w:rsid w:val="00462268"/>
    <w:rsid w:val="004622D8"/>
    <w:rsid w:val="00463201"/>
    <w:rsid w:val="004633A7"/>
    <w:rsid w:val="00463454"/>
    <w:rsid w:val="00463C5E"/>
    <w:rsid w:val="00463E08"/>
    <w:rsid w:val="00463E6A"/>
    <w:rsid w:val="00463F11"/>
    <w:rsid w:val="00463FEB"/>
    <w:rsid w:val="004640CB"/>
    <w:rsid w:val="0046457D"/>
    <w:rsid w:val="00464780"/>
    <w:rsid w:val="004650C7"/>
    <w:rsid w:val="0046511B"/>
    <w:rsid w:val="00465394"/>
    <w:rsid w:val="00465634"/>
    <w:rsid w:val="004658CA"/>
    <w:rsid w:val="00465EDD"/>
    <w:rsid w:val="00465FD0"/>
    <w:rsid w:val="004664AF"/>
    <w:rsid w:val="00466BE4"/>
    <w:rsid w:val="00466EBC"/>
    <w:rsid w:val="0046779E"/>
    <w:rsid w:val="00467F46"/>
    <w:rsid w:val="004703DC"/>
    <w:rsid w:val="00470E39"/>
    <w:rsid w:val="00470F28"/>
    <w:rsid w:val="00471024"/>
    <w:rsid w:val="0047191B"/>
    <w:rsid w:val="00471A61"/>
    <w:rsid w:val="00471B7A"/>
    <w:rsid w:val="00471BDB"/>
    <w:rsid w:val="004721D7"/>
    <w:rsid w:val="0047256A"/>
    <w:rsid w:val="00472D21"/>
    <w:rsid w:val="004730F7"/>
    <w:rsid w:val="00473A86"/>
    <w:rsid w:val="00473E5C"/>
    <w:rsid w:val="00473F96"/>
    <w:rsid w:val="00474195"/>
    <w:rsid w:val="004745BD"/>
    <w:rsid w:val="00474D41"/>
    <w:rsid w:val="00475FAE"/>
    <w:rsid w:val="00476479"/>
    <w:rsid w:val="004766C6"/>
    <w:rsid w:val="00476AFB"/>
    <w:rsid w:val="00476B90"/>
    <w:rsid w:val="00476DAA"/>
    <w:rsid w:val="00476FC3"/>
    <w:rsid w:val="0047768A"/>
    <w:rsid w:val="00477B56"/>
    <w:rsid w:val="00477BD9"/>
    <w:rsid w:val="00477DC2"/>
    <w:rsid w:val="0047953E"/>
    <w:rsid w:val="00480F8A"/>
    <w:rsid w:val="004811C1"/>
    <w:rsid w:val="00481347"/>
    <w:rsid w:val="00481794"/>
    <w:rsid w:val="00481B17"/>
    <w:rsid w:val="00482081"/>
    <w:rsid w:val="00482130"/>
    <w:rsid w:val="00483167"/>
    <w:rsid w:val="00483A20"/>
    <w:rsid w:val="00483B2D"/>
    <w:rsid w:val="004843AB"/>
    <w:rsid w:val="00484A42"/>
    <w:rsid w:val="00484C0C"/>
    <w:rsid w:val="00484C64"/>
    <w:rsid w:val="00485279"/>
    <w:rsid w:val="0048564F"/>
    <w:rsid w:val="00485F5C"/>
    <w:rsid w:val="00485FF5"/>
    <w:rsid w:val="0048610D"/>
    <w:rsid w:val="00486771"/>
    <w:rsid w:val="00487517"/>
    <w:rsid w:val="004879F1"/>
    <w:rsid w:val="00487F9B"/>
    <w:rsid w:val="00490136"/>
    <w:rsid w:val="0049047B"/>
    <w:rsid w:val="00490730"/>
    <w:rsid w:val="00490974"/>
    <w:rsid w:val="00490A18"/>
    <w:rsid w:val="004911E0"/>
    <w:rsid w:val="0049174C"/>
    <w:rsid w:val="00491BEA"/>
    <w:rsid w:val="00491D59"/>
    <w:rsid w:val="00492324"/>
    <w:rsid w:val="00492947"/>
    <w:rsid w:val="00492BAE"/>
    <w:rsid w:val="004933F0"/>
    <w:rsid w:val="00493971"/>
    <w:rsid w:val="00493A59"/>
    <w:rsid w:val="00493CA6"/>
    <w:rsid w:val="004950A1"/>
    <w:rsid w:val="00495380"/>
    <w:rsid w:val="00495B99"/>
    <w:rsid w:val="0049641E"/>
    <w:rsid w:val="0049650E"/>
    <w:rsid w:val="00496BF4"/>
    <w:rsid w:val="00496C32"/>
    <w:rsid w:val="00496D25"/>
    <w:rsid w:val="004973B5"/>
    <w:rsid w:val="004973DD"/>
    <w:rsid w:val="00497D9A"/>
    <w:rsid w:val="004A0AD0"/>
    <w:rsid w:val="004A0DB7"/>
    <w:rsid w:val="004A12C9"/>
    <w:rsid w:val="004A1A85"/>
    <w:rsid w:val="004A1C46"/>
    <w:rsid w:val="004A26E9"/>
    <w:rsid w:val="004A2757"/>
    <w:rsid w:val="004A295D"/>
    <w:rsid w:val="004A29B0"/>
    <w:rsid w:val="004A2AAD"/>
    <w:rsid w:val="004A2B71"/>
    <w:rsid w:val="004A3715"/>
    <w:rsid w:val="004A390A"/>
    <w:rsid w:val="004A3945"/>
    <w:rsid w:val="004A394B"/>
    <w:rsid w:val="004A3A76"/>
    <w:rsid w:val="004A3BF1"/>
    <w:rsid w:val="004A428C"/>
    <w:rsid w:val="004A4292"/>
    <w:rsid w:val="004A4943"/>
    <w:rsid w:val="004A4D69"/>
    <w:rsid w:val="004A50A4"/>
    <w:rsid w:val="004A545E"/>
    <w:rsid w:val="004A564C"/>
    <w:rsid w:val="004A567A"/>
    <w:rsid w:val="004A588F"/>
    <w:rsid w:val="004A6415"/>
    <w:rsid w:val="004A64E5"/>
    <w:rsid w:val="004A67EC"/>
    <w:rsid w:val="004A7145"/>
    <w:rsid w:val="004A73C8"/>
    <w:rsid w:val="004A75F8"/>
    <w:rsid w:val="004A76CF"/>
    <w:rsid w:val="004A7ACA"/>
    <w:rsid w:val="004A7FD4"/>
    <w:rsid w:val="004B005F"/>
    <w:rsid w:val="004B0E8A"/>
    <w:rsid w:val="004B1C19"/>
    <w:rsid w:val="004B20C6"/>
    <w:rsid w:val="004B21F0"/>
    <w:rsid w:val="004B23B2"/>
    <w:rsid w:val="004B2422"/>
    <w:rsid w:val="004B24FB"/>
    <w:rsid w:val="004B2C4A"/>
    <w:rsid w:val="004B3004"/>
    <w:rsid w:val="004B3CD3"/>
    <w:rsid w:val="004B4544"/>
    <w:rsid w:val="004B46C9"/>
    <w:rsid w:val="004B4C28"/>
    <w:rsid w:val="004B4DAA"/>
    <w:rsid w:val="004B4F23"/>
    <w:rsid w:val="004B53D2"/>
    <w:rsid w:val="004B5791"/>
    <w:rsid w:val="004B5794"/>
    <w:rsid w:val="004B59F5"/>
    <w:rsid w:val="004B5B0C"/>
    <w:rsid w:val="004B5DBD"/>
    <w:rsid w:val="004B601B"/>
    <w:rsid w:val="004B6715"/>
    <w:rsid w:val="004B6E85"/>
    <w:rsid w:val="004B6F1A"/>
    <w:rsid w:val="004B73B8"/>
    <w:rsid w:val="004B7782"/>
    <w:rsid w:val="004B7872"/>
    <w:rsid w:val="004B7BDB"/>
    <w:rsid w:val="004B7CC3"/>
    <w:rsid w:val="004B7D61"/>
    <w:rsid w:val="004C0343"/>
    <w:rsid w:val="004C0358"/>
    <w:rsid w:val="004C05A9"/>
    <w:rsid w:val="004C0C3B"/>
    <w:rsid w:val="004C0D71"/>
    <w:rsid w:val="004C0D7A"/>
    <w:rsid w:val="004C131B"/>
    <w:rsid w:val="004C16D4"/>
    <w:rsid w:val="004C1B43"/>
    <w:rsid w:val="004C1BA0"/>
    <w:rsid w:val="004C1BBC"/>
    <w:rsid w:val="004C1E4E"/>
    <w:rsid w:val="004C24CC"/>
    <w:rsid w:val="004C2982"/>
    <w:rsid w:val="004C29B2"/>
    <w:rsid w:val="004C2A80"/>
    <w:rsid w:val="004C2B04"/>
    <w:rsid w:val="004C2C3B"/>
    <w:rsid w:val="004C2D1D"/>
    <w:rsid w:val="004C2F86"/>
    <w:rsid w:val="004C2FB3"/>
    <w:rsid w:val="004C3203"/>
    <w:rsid w:val="004C326E"/>
    <w:rsid w:val="004C3E96"/>
    <w:rsid w:val="004C4167"/>
    <w:rsid w:val="004C46B6"/>
    <w:rsid w:val="004C4B81"/>
    <w:rsid w:val="004C51A1"/>
    <w:rsid w:val="004C5C46"/>
    <w:rsid w:val="004C5C5C"/>
    <w:rsid w:val="004C609F"/>
    <w:rsid w:val="004C60CD"/>
    <w:rsid w:val="004C6288"/>
    <w:rsid w:val="004C63DC"/>
    <w:rsid w:val="004C64C8"/>
    <w:rsid w:val="004C65CC"/>
    <w:rsid w:val="004C7397"/>
    <w:rsid w:val="004C73F0"/>
    <w:rsid w:val="004C76BA"/>
    <w:rsid w:val="004D0091"/>
    <w:rsid w:val="004D0796"/>
    <w:rsid w:val="004D08C5"/>
    <w:rsid w:val="004D11A5"/>
    <w:rsid w:val="004D156B"/>
    <w:rsid w:val="004D1C09"/>
    <w:rsid w:val="004D2754"/>
    <w:rsid w:val="004D2B0C"/>
    <w:rsid w:val="004D2C76"/>
    <w:rsid w:val="004D2CAD"/>
    <w:rsid w:val="004D301F"/>
    <w:rsid w:val="004D307D"/>
    <w:rsid w:val="004D30D4"/>
    <w:rsid w:val="004D35C9"/>
    <w:rsid w:val="004D3A37"/>
    <w:rsid w:val="004D43A9"/>
    <w:rsid w:val="004D477E"/>
    <w:rsid w:val="004D58D5"/>
    <w:rsid w:val="004D5FCC"/>
    <w:rsid w:val="004D686E"/>
    <w:rsid w:val="004D6B98"/>
    <w:rsid w:val="004D6CDD"/>
    <w:rsid w:val="004D6EC7"/>
    <w:rsid w:val="004D73F7"/>
    <w:rsid w:val="004D7436"/>
    <w:rsid w:val="004D7B4C"/>
    <w:rsid w:val="004D7D64"/>
    <w:rsid w:val="004E0051"/>
    <w:rsid w:val="004E04EA"/>
    <w:rsid w:val="004E0D5B"/>
    <w:rsid w:val="004E17A4"/>
    <w:rsid w:val="004E1BD4"/>
    <w:rsid w:val="004E2143"/>
    <w:rsid w:val="004E252A"/>
    <w:rsid w:val="004E27AB"/>
    <w:rsid w:val="004E2A81"/>
    <w:rsid w:val="004E2AE9"/>
    <w:rsid w:val="004E2CB8"/>
    <w:rsid w:val="004E3230"/>
    <w:rsid w:val="004E398F"/>
    <w:rsid w:val="004E3E3B"/>
    <w:rsid w:val="004E4AD2"/>
    <w:rsid w:val="004E4DDA"/>
    <w:rsid w:val="004E502D"/>
    <w:rsid w:val="004E6415"/>
    <w:rsid w:val="004E6F44"/>
    <w:rsid w:val="004E780F"/>
    <w:rsid w:val="004E78D2"/>
    <w:rsid w:val="004E7AB0"/>
    <w:rsid w:val="004F04FA"/>
    <w:rsid w:val="004F0853"/>
    <w:rsid w:val="004F08AC"/>
    <w:rsid w:val="004F0BE3"/>
    <w:rsid w:val="004F0DB7"/>
    <w:rsid w:val="004F126F"/>
    <w:rsid w:val="004F142B"/>
    <w:rsid w:val="004F1817"/>
    <w:rsid w:val="004F1DF7"/>
    <w:rsid w:val="004F2010"/>
    <w:rsid w:val="004F235D"/>
    <w:rsid w:val="004F23A2"/>
    <w:rsid w:val="004F2A59"/>
    <w:rsid w:val="004F2C2B"/>
    <w:rsid w:val="004F2CD0"/>
    <w:rsid w:val="004F2FAC"/>
    <w:rsid w:val="004F3244"/>
    <w:rsid w:val="004F3EBB"/>
    <w:rsid w:val="004F43CE"/>
    <w:rsid w:val="004F48E7"/>
    <w:rsid w:val="004F4CE9"/>
    <w:rsid w:val="004F4D95"/>
    <w:rsid w:val="004F5098"/>
    <w:rsid w:val="004F5158"/>
    <w:rsid w:val="004F5AB3"/>
    <w:rsid w:val="004F5CA7"/>
    <w:rsid w:val="004F6468"/>
    <w:rsid w:val="004F64AE"/>
    <w:rsid w:val="004F6902"/>
    <w:rsid w:val="004F69BE"/>
    <w:rsid w:val="004F6BCF"/>
    <w:rsid w:val="004F6FD9"/>
    <w:rsid w:val="004F7249"/>
    <w:rsid w:val="004F7B8C"/>
    <w:rsid w:val="004F7C3F"/>
    <w:rsid w:val="00500312"/>
    <w:rsid w:val="00500829"/>
    <w:rsid w:val="005009BB"/>
    <w:rsid w:val="00500A37"/>
    <w:rsid w:val="005010A3"/>
    <w:rsid w:val="0050186E"/>
    <w:rsid w:val="00501A8D"/>
    <w:rsid w:val="005023DD"/>
    <w:rsid w:val="0050247E"/>
    <w:rsid w:val="00503861"/>
    <w:rsid w:val="00503CCE"/>
    <w:rsid w:val="00503DE7"/>
    <w:rsid w:val="00503E15"/>
    <w:rsid w:val="00503E86"/>
    <w:rsid w:val="00503F77"/>
    <w:rsid w:val="00505DB4"/>
    <w:rsid w:val="0050639A"/>
    <w:rsid w:val="00506446"/>
    <w:rsid w:val="00506905"/>
    <w:rsid w:val="00506E94"/>
    <w:rsid w:val="00507066"/>
    <w:rsid w:val="0050720E"/>
    <w:rsid w:val="00510125"/>
    <w:rsid w:val="00510227"/>
    <w:rsid w:val="005104B5"/>
    <w:rsid w:val="0051063E"/>
    <w:rsid w:val="00510FC3"/>
    <w:rsid w:val="0051100A"/>
    <w:rsid w:val="00511303"/>
    <w:rsid w:val="005117E2"/>
    <w:rsid w:val="00511F26"/>
    <w:rsid w:val="00511FC1"/>
    <w:rsid w:val="00512267"/>
    <w:rsid w:val="0051282C"/>
    <w:rsid w:val="00512CD6"/>
    <w:rsid w:val="00512E34"/>
    <w:rsid w:val="00513166"/>
    <w:rsid w:val="005132E2"/>
    <w:rsid w:val="00513365"/>
    <w:rsid w:val="00513A0D"/>
    <w:rsid w:val="005142EC"/>
    <w:rsid w:val="005145E4"/>
    <w:rsid w:val="0051488C"/>
    <w:rsid w:val="00514BE0"/>
    <w:rsid w:val="00514C54"/>
    <w:rsid w:val="005154B7"/>
    <w:rsid w:val="005157C5"/>
    <w:rsid w:val="005157FE"/>
    <w:rsid w:val="00515CB3"/>
    <w:rsid w:val="00515FDA"/>
    <w:rsid w:val="005162B3"/>
    <w:rsid w:val="00516A02"/>
    <w:rsid w:val="0051721B"/>
    <w:rsid w:val="0051731C"/>
    <w:rsid w:val="005179E0"/>
    <w:rsid w:val="00517E14"/>
    <w:rsid w:val="00517E2B"/>
    <w:rsid w:val="00517F5D"/>
    <w:rsid w:val="00517FA7"/>
    <w:rsid w:val="00517FCA"/>
    <w:rsid w:val="00517FCC"/>
    <w:rsid w:val="0052034E"/>
    <w:rsid w:val="00520646"/>
    <w:rsid w:val="005209D1"/>
    <w:rsid w:val="00520A41"/>
    <w:rsid w:val="00521462"/>
    <w:rsid w:val="00521840"/>
    <w:rsid w:val="00521B5F"/>
    <w:rsid w:val="00522152"/>
    <w:rsid w:val="00522349"/>
    <w:rsid w:val="005223A2"/>
    <w:rsid w:val="005225D6"/>
    <w:rsid w:val="005228F6"/>
    <w:rsid w:val="005230DC"/>
    <w:rsid w:val="00523370"/>
    <w:rsid w:val="005241CD"/>
    <w:rsid w:val="0052447A"/>
    <w:rsid w:val="00524558"/>
    <w:rsid w:val="00524683"/>
    <w:rsid w:val="0052534B"/>
    <w:rsid w:val="00525621"/>
    <w:rsid w:val="00525E3C"/>
    <w:rsid w:val="00525E4F"/>
    <w:rsid w:val="00525E90"/>
    <w:rsid w:val="005262C0"/>
    <w:rsid w:val="005265B8"/>
    <w:rsid w:val="0052667C"/>
    <w:rsid w:val="00526A82"/>
    <w:rsid w:val="00526E8A"/>
    <w:rsid w:val="00526FA5"/>
    <w:rsid w:val="005277DC"/>
    <w:rsid w:val="005279CF"/>
    <w:rsid w:val="005315ED"/>
    <w:rsid w:val="005316EE"/>
    <w:rsid w:val="00531E4C"/>
    <w:rsid w:val="00531E87"/>
    <w:rsid w:val="00532724"/>
    <w:rsid w:val="005328A5"/>
    <w:rsid w:val="00532ADD"/>
    <w:rsid w:val="00532FA9"/>
    <w:rsid w:val="00533620"/>
    <w:rsid w:val="005337E1"/>
    <w:rsid w:val="00533BA3"/>
    <w:rsid w:val="00533D7C"/>
    <w:rsid w:val="00533E32"/>
    <w:rsid w:val="00533EEE"/>
    <w:rsid w:val="005342B0"/>
    <w:rsid w:val="005345DE"/>
    <w:rsid w:val="005349D0"/>
    <w:rsid w:val="00535867"/>
    <w:rsid w:val="00535E33"/>
    <w:rsid w:val="00535FBD"/>
    <w:rsid w:val="00536069"/>
    <w:rsid w:val="0053611C"/>
    <w:rsid w:val="005363CF"/>
    <w:rsid w:val="005365D7"/>
    <w:rsid w:val="00536C70"/>
    <w:rsid w:val="00536D25"/>
    <w:rsid w:val="00537347"/>
    <w:rsid w:val="00537374"/>
    <w:rsid w:val="005373EC"/>
    <w:rsid w:val="00537EA5"/>
    <w:rsid w:val="00540282"/>
    <w:rsid w:val="005403AA"/>
    <w:rsid w:val="00540753"/>
    <w:rsid w:val="005409D6"/>
    <w:rsid w:val="005413C2"/>
    <w:rsid w:val="00541A27"/>
    <w:rsid w:val="00542474"/>
    <w:rsid w:val="00542584"/>
    <w:rsid w:val="00542671"/>
    <w:rsid w:val="0054294B"/>
    <w:rsid w:val="00543109"/>
    <w:rsid w:val="00543663"/>
    <w:rsid w:val="00543C08"/>
    <w:rsid w:val="00543F6F"/>
    <w:rsid w:val="00544679"/>
    <w:rsid w:val="00545172"/>
    <w:rsid w:val="005452AD"/>
    <w:rsid w:val="00545719"/>
    <w:rsid w:val="00545B6D"/>
    <w:rsid w:val="00545C50"/>
    <w:rsid w:val="00545E7F"/>
    <w:rsid w:val="0054636E"/>
    <w:rsid w:val="00546939"/>
    <w:rsid w:val="00546B77"/>
    <w:rsid w:val="00546C4E"/>
    <w:rsid w:val="00546DE4"/>
    <w:rsid w:val="005472CB"/>
    <w:rsid w:val="00547673"/>
    <w:rsid w:val="00547AAA"/>
    <w:rsid w:val="00547D4F"/>
    <w:rsid w:val="00547FA1"/>
    <w:rsid w:val="00550138"/>
    <w:rsid w:val="005504EE"/>
    <w:rsid w:val="005511D2"/>
    <w:rsid w:val="00551407"/>
    <w:rsid w:val="00551FB7"/>
    <w:rsid w:val="0055270D"/>
    <w:rsid w:val="005527DB"/>
    <w:rsid w:val="00552956"/>
    <w:rsid w:val="00552F15"/>
    <w:rsid w:val="0055300E"/>
    <w:rsid w:val="00553033"/>
    <w:rsid w:val="00553252"/>
    <w:rsid w:val="00553BE4"/>
    <w:rsid w:val="00553BE5"/>
    <w:rsid w:val="00554468"/>
    <w:rsid w:val="00554BA6"/>
    <w:rsid w:val="00555029"/>
    <w:rsid w:val="00555512"/>
    <w:rsid w:val="0055571A"/>
    <w:rsid w:val="00555BF4"/>
    <w:rsid w:val="00555E20"/>
    <w:rsid w:val="00556472"/>
    <w:rsid w:val="00556882"/>
    <w:rsid w:val="00556924"/>
    <w:rsid w:val="00556B63"/>
    <w:rsid w:val="00556D44"/>
    <w:rsid w:val="00556E0D"/>
    <w:rsid w:val="00560812"/>
    <w:rsid w:val="0056096F"/>
    <w:rsid w:val="005609EC"/>
    <w:rsid w:val="00560FD5"/>
    <w:rsid w:val="00561003"/>
    <w:rsid w:val="00561469"/>
    <w:rsid w:val="00561D5E"/>
    <w:rsid w:val="00562175"/>
    <w:rsid w:val="00562592"/>
    <w:rsid w:val="00562FB4"/>
    <w:rsid w:val="0056384C"/>
    <w:rsid w:val="005641D9"/>
    <w:rsid w:val="00564A82"/>
    <w:rsid w:val="00565511"/>
    <w:rsid w:val="00565B31"/>
    <w:rsid w:val="005660C6"/>
    <w:rsid w:val="00566356"/>
    <w:rsid w:val="005666BB"/>
    <w:rsid w:val="005672F1"/>
    <w:rsid w:val="0056732A"/>
    <w:rsid w:val="00567820"/>
    <w:rsid w:val="00567B6E"/>
    <w:rsid w:val="00567BD3"/>
    <w:rsid w:val="0057027E"/>
    <w:rsid w:val="005704B6"/>
    <w:rsid w:val="00570524"/>
    <w:rsid w:val="00570816"/>
    <w:rsid w:val="00570C18"/>
    <w:rsid w:val="00570DCC"/>
    <w:rsid w:val="00570DD8"/>
    <w:rsid w:val="0057107E"/>
    <w:rsid w:val="00571318"/>
    <w:rsid w:val="005716D2"/>
    <w:rsid w:val="00571796"/>
    <w:rsid w:val="00571ED8"/>
    <w:rsid w:val="00572B41"/>
    <w:rsid w:val="0057369A"/>
    <w:rsid w:val="00573B4C"/>
    <w:rsid w:val="00573E69"/>
    <w:rsid w:val="005743FE"/>
    <w:rsid w:val="005747CA"/>
    <w:rsid w:val="005749C7"/>
    <w:rsid w:val="005749E6"/>
    <w:rsid w:val="00574C28"/>
    <w:rsid w:val="00574E69"/>
    <w:rsid w:val="005750B7"/>
    <w:rsid w:val="005754E8"/>
    <w:rsid w:val="005755AB"/>
    <w:rsid w:val="00575652"/>
    <w:rsid w:val="005758BF"/>
    <w:rsid w:val="0057605C"/>
    <w:rsid w:val="00576790"/>
    <w:rsid w:val="0057684B"/>
    <w:rsid w:val="00576D29"/>
    <w:rsid w:val="005772CD"/>
    <w:rsid w:val="00577E43"/>
    <w:rsid w:val="00577F36"/>
    <w:rsid w:val="0057B4BC"/>
    <w:rsid w:val="00580AB8"/>
    <w:rsid w:val="00581E23"/>
    <w:rsid w:val="00582C66"/>
    <w:rsid w:val="00582C90"/>
    <w:rsid w:val="00583812"/>
    <w:rsid w:val="00583F1B"/>
    <w:rsid w:val="0058442F"/>
    <w:rsid w:val="00584567"/>
    <w:rsid w:val="005847C7"/>
    <w:rsid w:val="00584964"/>
    <w:rsid w:val="00585161"/>
    <w:rsid w:val="00585527"/>
    <w:rsid w:val="00585739"/>
    <w:rsid w:val="005858B5"/>
    <w:rsid w:val="00586122"/>
    <w:rsid w:val="00586EB1"/>
    <w:rsid w:val="00587675"/>
    <w:rsid w:val="005878D4"/>
    <w:rsid w:val="00587AA1"/>
    <w:rsid w:val="00587DCA"/>
    <w:rsid w:val="00590071"/>
    <w:rsid w:val="0059026D"/>
    <w:rsid w:val="0059063E"/>
    <w:rsid w:val="00590657"/>
    <w:rsid w:val="00590C5B"/>
    <w:rsid w:val="005913FB"/>
    <w:rsid w:val="00591752"/>
    <w:rsid w:val="00591905"/>
    <w:rsid w:val="00591D3B"/>
    <w:rsid w:val="00591F40"/>
    <w:rsid w:val="005927DE"/>
    <w:rsid w:val="00592DCC"/>
    <w:rsid w:val="00592FE8"/>
    <w:rsid w:val="005934C9"/>
    <w:rsid w:val="00593A81"/>
    <w:rsid w:val="00594651"/>
    <w:rsid w:val="00594728"/>
    <w:rsid w:val="00594D84"/>
    <w:rsid w:val="00594E54"/>
    <w:rsid w:val="00595047"/>
    <w:rsid w:val="00595129"/>
    <w:rsid w:val="0059586B"/>
    <w:rsid w:val="00595AD0"/>
    <w:rsid w:val="005969F8"/>
    <w:rsid w:val="00596F86"/>
    <w:rsid w:val="00596FB0"/>
    <w:rsid w:val="00597DB8"/>
    <w:rsid w:val="005A012B"/>
    <w:rsid w:val="005A050B"/>
    <w:rsid w:val="005A05D8"/>
    <w:rsid w:val="005A14D4"/>
    <w:rsid w:val="005A17EB"/>
    <w:rsid w:val="005A24F7"/>
    <w:rsid w:val="005A25DE"/>
    <w:rsid w:val="005A2A28"/>
    <w:rsid w:val="005A3A85"/>
    <w:rsid w:val="005A4DD1"/>
    <w:rsid w:val="005A5686"/>
    <w:rsid w:val="005A581C"/>
    <w:rsid w:val="005A5A33"/>
    <w:rsid w:val="005A6011"/>
    <w:rsid w:val="005A6390"/>
    <w:rsid w:val="005A681E"/>
    <w:rsid w:val="005A78AF"/>
    <w:rsid w:val="005A7A9D"/>
    <w:rsid w:val="005B0233"/>
    <w:rsid w:val="005B0455"/>
    <w:rsid w:val="005B12A4"/>
    <w:rsid w:val="005B131E"/>
    <w:rsid w:val="005B1D35"/>
    <w:rsid w:val="005B205C"/>
    <w:rsid w:val="005B21D9"/>
    <w:rsid w:val="005B25CF"/>
    <w:rsid w:val="005B2967"/>
    <w:rsid w:val="005B2DD2"/>
    <w:rsid w:val="005B31E4"/>
    <w:rsid w:val="005B33F0"/>
    <w:rsid w:val="005B39CC"/>
    <w:rsid w:val="005B3D64"/>
    <w:rsid w:val="005B3F4B"/>
    <w:rsid w:val="005B4046"/>
    <w:rsid w:val="005B440A"/>
    <w:rsid w:val="005B526D"/>
    <w:rsid w:val="005B5299"/>
    <w:rsid w:val="005B55D7"/>
    <w:rsid w:val="005B5C68"/>
    <w:rsid w:val="005B5CD1"/>
    <w:rsid w:val="005B5EB1"/>
    <w:rsid w:val="005B611D"/>
    <w:rsid w:val="005B655B"/>
    <w:rsid w:val="005B7DCA"/>
    <w:rsid w:val="005B7DE4"/>
    <w:rsid w:val="005C050E"/>
    <w:rsid w:val="005C05B0"/>
    <w:rsid w:val="005C064C"/>
    <w:rsid w:val="005C09BD"/>
    <w:rsid w:val="005C0EEC"/>
    <w:rsid w:val="005C12E4"/>
    <w:rsid w:val="005C1309"/>
    <w:rsid w:val="005C19D3"/>
    <w:rsid w:val="005C1D33"/>
    <w:rsid w:val="005C1F29"/>
    <w:rsid w:val="005C2385"/>
    <w:rsid w:val="005C27EA"/>
    <w:rsid w:val="005C2866"/>
    <w:rsid w:val="005C2B5A"/>
    <w:rsid w:val="005C2D55"/>
    <w:rsid w:val="005C39D8"/>
    <w:rsid w:val="005C3F14"/>
    <w:rsid w:val="005C443E"/>
    <w:rsid w:val="005C5202"/>
    <w:rsid w:val="005C5D73"/>
    <w:rsid w:val="005C5F40"/>
    <w:rsid w:val="005C6668"/>
    <w:rsid w:val="005C6733"/>
    <w:rsid w:val="005C6BED"/>
    <w:rsid w:val="005C7271"/>
    <w:rsid w:val="005C7699"/>
    <w:rsid w:val="005D0DDC"/>
    <w:rsid w:val="005D1445"/>
    <w:rsid w:val="005D1593"/>
    <w:rsid w:val="005D172C"/>
    <w:rsid w:val="005D17B8"/>
    <w:rsid w:val="005D1AA4"/>
    <w:rsid w:val="005D2B5F"/>
    <w:rsid w:val="005D2C4A"/>
    <w:rsid w:val="005D2E65"/>
    <w:rsid w:val="005D2ED1"/>
    <w:rsid w:val="005D313D"/>
    <w:rsid w:val="005D32B2"/>
    <w:rsid w:val="005D3A5B"/>
    <w:rsid w:val="005D3A64"/>
    <w:rsid w:val="005D4189"/>
    <w:rsid w:val="005D435B"/>
    <w:rsid w:val="005D4667"/>
    <w:rsid w:val="005D46F2"/>
    <w:rsid w:val="005D492E"/>
    <w:rsid w:val="005D4AA6"/>
    <w:rsid w:val="005D5152"/>
    <w:rsid w:val="005D5673"/>
    <w:rsid w:val="005D5915"/>
    <w:rsid w:val="005D5AC1"/>
    <w:rsid w:val="005D5ACB"/>
    <w:rsid w:val="005D5BC9"/>
    <w:rsid w:val="005D5D85"/>
    <w:rsid w:val="005D5DB5"/>
    <w:rsid w:val="005D6185"/>
    <w:rsid w:val="005D64D6"/>
    <w:rsid w:val="005D68AB"/>
    <w:rsid w:val="005D6AA1"/>
    <w:rsid w:val="005D6C33"/>
    <w:rsid w:val="005D6E47"/>
    <w:rsid w:val="005D78F2"/>
    <w:rsid w:val="005D7B10"/>
    <w:rsid w:val="005D7C39"/>
    <w:rsid w:val="005D7F22"/>
    <w:rsid w:val="005E018A"/>
    <w:rsid w:val="005E0383"/>
    <w:rsid w:val="005E04D7"/>
    <w:rsid w:val="005E0804"/>
    <w:rsid w:val="005E0DE2"/>
    <w:rsid w:val="005E10D3"/>
    <w:rsid w:val="005E1FD3"/>
    <w:rsid w:val="005E288E"/>
    <w:rsid w:val="005E2B68"/>
    <w:rsid w:val="005E310D"/>
    <w:rsid w:val="005E3362"/>
    <w:rsid w:val="005E3496"/>
    <w:rsid w:val="005E3793"/>
    <w:rsid w:val="005E395A"/>
    <w:rsid w:val="005E3E41"/>
    <w:rsid w:val="005E407C"/>
    <w:rsid w:val="005E433D"/>
    <w:rsid w:val="005E453F"/>
    <w:rsid w:val="005E45B5"/>
    <w:rsid w:val="005E4868"/>
    <w:rsid w:val="005E5141"/>
    <w:rsid w:val="005E5707"/>
    <w:rsid w:val="005E5CB4"/>
    <w:rsid w:val="005E5E29"/>
    <w:rsid w:val="005E662B"/>
    <w:rsid w:val="005E6940"/>
    <w:rsid w:val="005E6ADC"/>
    <w:rsid w:val="005E6DD9"/>
    <w:rsid w:val="005E6DDC"/>
    <w:rsid w:val="005E6E44"/>
    <w:rsid w:val="005E7AB4"/>
    <w:rsid w:val="005E7BA1"/>
    <w:rsid w:val="005E7DBC"/>
    <w:rsid w:val="005F03D2"/>
    <w:rsid w:val="005F0419"/>
    <w:rsid w:val="005F0730"/>
    <w:rsid w:val="005F0B69"/>
    <w:rsid w:val="005F0D94"/>
    <w:rsid w:val="005F10F6"/>
    <w:rsid w:val="005F14AE"/>
    <w:rsid w:val="005F1D42"/>
    <w:rsid w:val="005F2699"/>
    <w:rsid w:val="005F2870"/>
    <w:rsid w:val="005F2942"/>
    <w:rsid w:val="005F3054"/>
    <w:rsid w:val="005F335F"/>
    <w:rsid w:val="005F34CC"/>
    <w:rsid w:val="005F39D5"/>
    <w:rsid w:val="005F3B16"/>
    <w:rsid w:val="005F3B28"/>
    <w:rsid w:val="005F3F89"/>
    <w:rsid w:val="005F4369"/>
    <w:rsid w:val="005F4728"/>
    <w:rsid w:val="005F485B"/>
    <w:rsid w:val="005F48EA"/>
    <w:rsid w:val="005F4BFC"/>
    <w:rsid w:val="005F4FA6"/>
    <w:rsid w:val="005F5382"/>
    <w:rsid w:val="005F5881"/>
    <w:rsid w:val="005F58B0"/>
    <w:rsid w:val="005F5A73"/>
    <w:rsid w:val="005F6515"/>
    <w:rsid w:val="005F6760"/>
    <w:rsid w:val="005F6F3A"/>
    <w:rsid w:val="005F7115"/>
    <w:rsid w:val="005F725C"/>
    <w:rsid w:val="005F7325"/>
    <w:rsid w:val="005F7397"/>
    <w:rsid w:val="005F7B5F"/>
    <w:rsid w:val="005F7E57"/>
    <w:rsid w:val="005F7F30"/>
    <w:rsid w:val="006007E3"/>
    <w:rsid w:val="00600C10"/>
    <w:rsid w:val="00600F07"/>
    <w:rsid w:val="00601050"/>
    <w:rsid w:val="00601130"/>
    <w:rsid w:val="00601377"/>
    <w:rsid w:val="006019CD"/>
    <w:rsid w:val="00601A6C"/>
    <w:rsid w:val="00601F40"/>
    <w:rsid w:val="006020A8"/>
    <w:rsid w:val="006023A5"/>
    <w:rsid w:val="0060243F"/>
    <w:rsid w:val="006035CF"/>
    <w:rsid w:val="00603836"/>
    <w:rsid w:val="00603977"/>
    <w:rsid w:val="0060399B"/>
    <w:rsid w:val="00603BB9"/>
    <w:rsid w:val="00603C06"/>
    <w:rsid w:val="00603DB1"/>
    <w:rsid w:val="0060414D"/>
    <w:rsid w:val="006048BB"/>
    <w:rsid w:val="00605486"/>
    <w:rsid w:val="00605B34"/>
    <w:rsid w:val="00605E1C"/>
    <w:rsid w:val="006064DD"/>
    <w:rsid w:val="006069E0"/>
    <w:rsid w:val="0060758A"/>
    <w:rsid w:val="00607B2B"/>
    <w:rsid w:val="00607D91"/>
    <w:rsid w:val="00607EC9"/>
    <w:rsid w:val="0061092F"/>
    <w:rsid w:val="00610E5E"/>
    <w:rsid w:val="0061177E"/>
    <w:rsid w:val="00611905"/>
    <w:rsid w:val="00612EC6"/>
    <w:rsid w:val="00613679"/>
    <w:rsid w:val="00613703"/>
    <w:rsid w:val="00613A20"/>
    <w:rsid w:val="00613A80"/>
    <w:rsid w:val="00614821"/>
    <w:rsid w:val="006148AB"/>
    <w:rsid w:val="00614A53"/>
    <w:rsid w:val="00614DB3"/>
    <w:rsid w:val="00614FE8"/>
    <w:rsid w:val="006155FF"/>
    <w:rsid w:val="00615EE8"/>
    <w:rsid w:val="0061635B"/>
    <w:rsid w:val="006169F2"/>
    <w:rsid w:val="00616C63"/>
    <w:rsid w:val="00616F4E"/>
    <w:rsid w:val="00617139"/>
    <w:rsid w:val="006176C5"/>
    <w:rsid w:val="00617F70"/>
    <w:rsid w:val="00617FFB"/>
    <w:rsid w:val="00620043"/>
    <w:rsid w:val="00620093"/>
    <w:rsid w:val="006208A9"/>
    <w:rsid w:val="00620B57"/>
    <w:rsid w:val="00621A59"/>
    <w:rsid w:val="00621A79"/>
    <w:rsid w:val="00621C9E"/>
    <w:rsid w:val="0062204F"/>
    <w:rsid w:val="00622115"/>
    <w:rsid w:val="0062230F"/>
    <w:rsid w:val="00622326"/>
    <w:rsid w:val="00622FDE"/>
    <w:rsid w:val="006234EB"/>
    <w:rsid w:val="0062415C"/>
    <w:rsid w:val="006241F6"/>
    <w:rsid w:val="00624537"/>
    <w:rsid w:val="00624ADE"/>
    <w:rsid w:val="00624B1B"/>
    <w:rsid w:val="00624B80"/>
    <w:rsid w:val="00624EC5"/>
    <w:rsid w:val="006252EE"/>
    <w:rsid w:val="00625659"/>
    <w:rsid w:val="006256A8"/>
    <w:rsid w:val="006259A3"/>
    <w:rsid w:val="00625EAF"/>
    <w:rsid w:val="00625EB6"/>
    <w:rsid w:val="006260E2"/>
    <w:rsid w:val="00627F0E"/>
    <w:rsid w:val="0063021B"/>
    <w:rsid w:val="00630AAE"/>
    <w:rsid w:val="00631450"/>
    <w:rsid w:val="006315F5"/>
    <w:rsid w:val="00631619"/>
    <w:rsid w:val="00631928"/>
    <w:rsid w:val="00632ACD"/>
    <w:rsid w:val="00633010"/>
    <w:rsid w:val="00633600"/>
    <w:rsid w:val="00634465"/>
    <w:rsid w:val="006346EB"/>
    <w:rsid w:val="006348E9"/>
    <w:rsid w:val="00634C96"/>
    <w:rsid w:val="00635963"/>
    <w:rsid w:val="00635E1C"/>
    <w:rsid w:val="006363DC"/>
    <w:rsid w:val="0063760E"/>
    <w:rsid w:val="0063768E"/>
    <w:rsid w:val="00637B68"/>
    <w:rsid w:val="00640A93"/>
    <w:rsid w:val="00640CFE"/>
    <w:rsid w:val="00640FBF"/>
    <w:rsid w:val="006412DC"/>
    <w:rsid w:val="00641C11"/>
    <w:rsid w:val="00641CFB"/>
    <w:rsid w:val="0064275C"/>
    <w:rsid w:val="00642DEF"/>
    <w:rsid w:val="0064348A"/>
    <w:rsid w:val="00643B35"/>
    <w:rsid w:val="00643C67"/>
    <w:rsid w:val="00643E8C"/>
    <w:rsid w:val="00644259"/>
    <w:rsid w:val="0064436D"/>
    <w:rsid w:val="006445BB"/>
    <w:rsid w:val="00644AEC"/>
    <w:rsid w:val="00644E0B"/>
    <w:rsid w:val="00644F87"/>
    <w:rsid w:val="00645361"/>
    <w:rsid w:val="006458ED"/>
    <w:rsid w:val="00645960"/>
    <w:rsid w:val="00645E5F"/>
    <w:rsid w:val="00645FC0"/>
    <w:rsid w:val="0064659F"/>
    <w:rsid w:val="00647D4A"/>
    <w:rsid w:val="0065001D"/>
    <w:rsid w:val="006501AC"/>
    <w:rsid w:val="00650A81"/>
    <w:rsid w:val="00651076"/>
    <w:rsid w:val="0065110F"/>
    <w:rsid w:val="006511A8"/>
    <w:rsid w:val="0065144D"/>
    <w:rsid w:val="00651ACA"/>
    <w:rsid w:val="00651CD8"/>
    <w:rsid w:val="00651E6A"/>
    <w:rsid w:val="00652B0E"/>
    <w:rsid w:val="00652F60"/>
    <w:rsid w:val="00653087"/>
    <w:rsid w:val="0065377D"/>
    <w:rsid w:val="006537E2"/>
    <w:rsid w:val="00653981"/>
    <w:rsid w:val="00653993"/>
    <w:rsid w:val="006539D0"/>
    <w:rsid w:val="00653D2A"/>
    <w:rsid w:val="00653D63"/>
    <w:rsid w:val="006540AE"/>
    <w:rsid w:val="00654317"/>
    <w:rsid w:val="006549C6"/>
    <w:rsid w:val="00654E15"/>
    <w:rsid w:val="006552B5"/>
    <w:rsid w:val="00655400"/>
    <w:rsid w:val="00655536"/>
    <w:rsid w:val="00655CC7"/>
    <w:rsid w:val="00655ECF"/>
    <w:rsid w:val="00656E45"/>
    <w:rsid w:val="00657C1C"/>
    <w:rsid w:val="006606E6"/>
    <w:rsid w:val="00660944"/>
    <w:rsid w:val="00660F52"/>
    <w:rsid w:val="00661113"/>
    <w:rsid w:val="00661649"/>
    <w:rsid w:val="00661AA5"/>
    <w:rsid w:val="00661AD3"/>
    <w:rsid w:val="00661F9C"/>
    <w:rsid w:val="0066216F"/>
    <w:rsid w:val="006624BD"/>
    <w:rsid w:val="00662BDF"/>
    <w:rsid w:val="00662E58"/>
    <w:rsid w:val="00663227"/>
    <w:rsid w:val="00663483"/>
    <w:rsid w:val="00663AF3"/>
    <w:rsid w:val="00663BA3"/>
    <w:rsid w:val="00663DB5"/>
    <w:rsid w:val="006642ED"/>
    <w:rsid w:val="00664440"/>
    <w:rsid w:val="00664A34"/>
    <w:rsid w:val="00664D67"/>
    <w:rsid w:val="00665271"/>
    <w:rsid w:val="006657D4"/>
    <w:rsid w:val="006657E2"/>
    <w:rsid w:val="0066580F"/>
    <w:rsid w:val="00666224"/>
    <w:rsid w:val="00666D42"/>
    <w:rsid w:val="0066796F"/>
    <w:rsid w:val="00667ED8"/>
    <w:rsid w:val="0067003F"/>
    <w:rsid w:val="006704DC"/>
    <w:rsid w:val="0067087E"/>
    <w:rsid w:val="006710B0"/>
    <w:rsid w:val="00671416"/>
    <w:rsid w:val="006717DC"/>
    <w:rsid w:val="00671925"/>
    <w:rsid w:val="0067284A"/>
    <w:rsid w:val="00672AAF"/>
    <w:rsid w:val="00672D3A"/>
    <w:rsid w:val="00672F0C"/>
    <w:rsid w:val="006732BB"/>
    <w:rsid w:val="00673BD8"/>
    <w:rsid w:val="006741CC"/>
    <w:rsid w:val="006742D3"/>
    <w:rsid w:val="00674AC3"/>
    <w:rsid w:val="00674D94"/>
    <w:rsid w:val="00675192"/>
    <w:rsid w:val="006751A6"/>
    <w:rsid w:val="00675705"/>
    <w:rsid w:val="006757C8"/>
    <w:rsid w:val="00676042"/>
    <w:rsid w:val="006762BB"/>
    <w:rsid w:val="00676353"/>
    <w:rsid w:val="006764B5"/>
    <w:rsid w:val="00676A9B"/>
    <w:rsid w:val="006770A5"/>
    <w:rsid w:val="00677260"/>
    <w:rsid w:val="0067737A"/>
    <w:rsid w:val="00677685"/>
    <w:rsid w:val="0067778B"/>
    <w:rsid w:val="00677A56"/>
    <w:rsid w:val="00677C4A"/>
    <w:rsid w:val="00677EF6"/>
    <w:rsid w:val="0068139D"/>
    <w:rsid w:val="00681425"/>
    <w:rsid w:val="00681E42"/>
    <w:rsid w:val="0068200B"/>
    <w:rsid w:val="00682180"/>
    <w:rsid w:val="006824F7"/>
    <w:rsid w:val="0068265D"/>
    <w:rsid w:val="006826D1"/>
    <w:rsid w:val="0068279D"/>
    <w:rsid w:val="00682A03"/>
    <w:rsid w:val="00682C35"/>
    <w:rsid w:val="00682E9E"/>
    <w:rsid w:val="00682F26"/>
    <w:rsid w:val="00683136"/>
    <w:rsid w:val="0068317E"/>
    <w:rsid w:val="006838BB"/>
    <w:rsid w:val="00683CD7"/>
    <w:rsid w:val="006840C4"/>
    <w:rsid w:val="00684371"/>
    <w:rsid w:val="006846A3"/>
    <w:rsid w:val="0068557E"/>
    <w:rsid w:val="006857C5"/>
    <w:rsid w:val="00685E50"/>
    <w:rsid w:val="006860B1"/>
    <w:rsid w:val="00686106"/>
    <w:rsid w:val="00686663"/>
    <w:rsid w:val="0068680D"/>
    <w:rsid w:val="006873EC"/>
    <w:rsid w:val="00687571"/>
    <w:rsid w:val="006878EA"/>
    <w:rsid w:val="00687B82"/>
    <w:rsid w:val="00687DF2"/>
    <w:rsid w:val="0069084D"/>
    <w:rsid w:val="0069089C"/>
    <w:rsid w:val="00690F7F"/>
    <w:rsid w:val="00691351"/>
    <w:rsid w:val="00692064"/>
    <w:rsid w:val="006928B0"/>
    <w:rsid w:val="006934FF"/>
    <w:rsid w:val="00693B41"/>
    <w:rsid w:val="0069402F"/>
    <w:rsid w:val="0069405B"/>
    <w:rsid w:val="00694590"/>
    <w:rsid w:val="00694638"/>
    <w:rsid w:val="0069480A"/>
    <w:rsid w:val="00694867"/>
    <w:rsid w:val="00694CB1"/>
    <w:rsid w:val="00694D90"/>
    <w:rsid w:val="00694F0B"/>
    <w:rsid w:val="0069507E"/>
    <w:rsid w:val="006956F8"/>
    <w:rsid w:val="00697490"/>
    <w:rsid w:val="00697786"/>
    <w:rsid w:val="00697BEC"/>
    <w:rsid w:val="00697C8E"/>
    <w:rsid w:val="006A0257"/>
    <w:rsid w:val="006A0D5D"/>
    <w:rsid w:val="006A0E2C"/>
    <w:rsid w:val="006A1206"/>
    <w:rsid w:val="006A14A0"/>
    <w:rsid w:val="006A14FC"/>
    <w:rsid w:val="006A17A1"/>
    <w:rsid w:val="006A1C0D"/>
    <w:rsid w:val="006A1FA5"/>
    <w:rsid w:val="006A1FB3"/>
    <w:rsid w:val="006A29D2"/>
    <w:rsid w:val="006A4537"/>
    <w:rsid w:val="006A476A"/>
    <w:rsid w:val="006A4AC8"/>
    <w:rsid w:val="006A4AEC"/>
    <w:rsid w:val="006A4B81"/>
    <w:rsid w:val="006A51DF"/>
    <w:rsid w:val="006A5228"/>
    <w:rsid w:val="006A5456"/>
    <w:rsid w:val="006A5740"/>
    <w:rsid w:val="006A5E05"/>
    <w:rsid w:val="006A5F33"/>
    <w:rsid w:val="006A636E"/>
    <w:rsid w:val="006A638B"/>
    <w:rsid w:val="006A65C8"/>
    <w:rsid w:val="006B00C6"/>
    <w:rsid w:val="006B0E3B"/>
    <w:rsid w:val="006B166D"/>
    <w:rsid w:val="006B2086"/>
    <w:rsid w:val="006B21AF"/>
    <w:rsid w:val="006B22E0"/>
    <w:rsid w:val="006B29BA"/>
    <w:rsid w:val="006B2B7B"/>
    <w:rsid w:val="006B2CB6"/>
    <w:rsid w:val="006B316B"/>
    <w:rsid w:val="006B3683"/>
    <w:rsid w:val="006B37B9"/>
    <w:rsid w:val="006B3C59"/>
    <w:rsid w:val="006B49A9"/>
    <w:rsid w:val="006B4AA1"/>
    <w:rsid w:val="006B4DD1"/>
    <w:rsid w:val="006B53D4"/>
    <w:rsid w:val="006B58B5"/>
    <w:rsid w:val="006B5BC6"/>
    <w:rsid w:val="006B6172"/>
    <w:rsid w:val="006B64AE"/>
    <w:rsid w:val="006B6863"/>
    <w:rsid w:val="006B6C55"/>
    <w:rsid w:val="006B7469"/>
    <w:rsid w:val="006B758B"/>
    <w:rsid w:val="006B766C"/>
    <w:rsid w:val="006B7714"/>
    <w:rsid w:val="006B774B"/>
    <w:rsid w:val="006B798B"/>
    <w:rsid w:val="006B7CAD"/>
    <w:rsid w:val="006C0762"/>
    <w:rsid w:val="006C0925"/>
    <w:rsid w:val="006C0E7E"/>
    <w:rsid w:val="006C166B"/>
    <w:rsid w:val="006C1900"/>
    <w:rsid w:val="006C194E"/>
    <w:rsid w:val="006C1CB0"/>
    <w:rsid w:val="006C1EEF"/>
    <w:rsid w:val="006C1F3D"/>
    <w:rsid w:val="006C26E3"/>
    <w:rsid w:val="006C311A"/>
    <w:rsid w:val="006C31A4"/>
    <w:rsid w:val="006C31C1"/>
    <w:rsid w:val="006C3385"/>
    <w:rsid w:val="006C383B"/>
    <w:rsid w:val="006C40ED"/>
    <w:rsid w:val="006C4B34"/>
    <w:rsid w:val="006C4D65"/>
    <w:rsid w:val="006C4D9E"/>
    <w:rsid w:val="006C5021"/>
    <w:rsid w:val="006C5A34"/>
    <w:rsid w:val="006C5C9F"/>
    <w:rsid w:val="006C5FD3"/>
    <w:rsid w:val="006C67D4"/>
    <w:rsid w:val="006C69E8"/>
    <w:rsid w:val="006C6AEC"/>
    <w:rsid w:val="006C6C64"/>
    <w:rsid w:val="006C6F90"/>
    <w:rsid w:val="006C749D"/>
    <w:rsid w:val="006C79AD"/>
    <w:rsid w:val="006C7BFB"/>
    <w:rsid w:val="006C7DFD"/>
    <w:rsid w:val="006C7EB6"/>
    <w:rsid w:val="006C7F2F"/>
    <w:rsid w:val="006D0218"/>
    <w:rsid w:val="006D0432"/>
    <w:rsid w:val="006D0614"/>
    <w:rsid w:val="006D0673"/>
    <w:rsid w:val="006D0748"/>
    <w:rsid w:val="006D0C73"/>
    <w:rsid w:val="006D0D7C"/>
    <w:rsid w:val="006D1159"/>
    <w:rsid w:val="006D1CD6"/>
    <w:rsid w:val="006D1CFE"/>
    <w:rsid w:val="006D20A7"/>
    <w:rsid w:val="006D3016"/>
    <w:rsid w:val="006D324C"/>
    <w:rsid w:val="006D34C1"/>
    <w:rsid w:val="006D3B06"/>
    <w:rsid w:val="006D3CF9"/>
    <w:rsid w:val="006D42A3"/>
    <w:rsid w:val="006D4318"/>
    <w:rsid w:val="006D464A"/>
    <w:rsid w:val="006D480B"/>
    <w:rsid w:val="006D4935"/>
    <w:rsid w:val="006D4B71"/>
    <w:rsid w:val="006D4E30"/>
    <w:rsid w:val="006D5579"/>
    <w:rsid w:val="006D55D6"/>
    <w:rsid w:val="006D5743"/>
    <w:rsid w:val="006D5CEA"/>
    <w:rsid w:val="006D5DCF"/>
    <w:rsid w:val="006D5DE7"/>
    <w:rsid w:val="006D6137"/>
    <w:rsid w:val="006D61CE"/>
    <w:rsid w:val="006D6383"/>
    <w:rsid w:val="006D6449"/>
    <w:rsid w:val="006D6496"/>
    <w:rsid w:val="006D673D"/>
    <w:rsid w:val="006D67BF"/>
    <w:rsid w:val="006D69EA"/>
    <w:rsid w:val="006D724E"/>
    <w:rsid w:val="006D7985"/>
    <w:rsid w:val="006D7B28"/>
    <w:rsid w:val="006D7D12"/>
    <w:rsid w:val="006D7ED6"/>
    <w:rsid w:val="006E021D"/>
    <w:rsid w:val="006E05A7"/>
    <w:rsid w:val="006E0BCD"/>
    <w:rsid w:val="006E0BDB"/>
    <w:rsid w:val="006E0D08"/>
    <w:rsid w:val="006E0D78"/>
    <w:rsid w:val="006E1156"/>
    <w:rsid w:val="006E180C"/>
    <w:rsid w:val="006E1AFB"/>
    <w:rsid w:val="006E27F0"/>
    <w:rsid w:val="006E2894"/>
    <w:rsid w:val="006E2A30"/>
    <w:rsid w:val="006E2D4B"/>
    <w:rsid w:val="006E2F1D"/>
    <w:rsid w:val="006E3648"/>
    <w:rsid w:val="006E367F"/>
    <w:rsid w:val="006E39C4"/>
    <w:rsid w:val="006E3A88"/>
    <w:rsid w:val="006E3D1D"/>
    <w:rsid w:val="006E4570"/>
    <w:rsid w:val="006E4630"/>
    <w:rsid w:val="006E495A"/>
    <w:rsid w:val="006E4FEC"/>
    <w:rsid w:val="006E54C9"/>
    <w:rsid w:val="006E6607"/>
    <w:rsid w:val="006E689E"/>
    <w:rsid w:val="006E6992"/>
    <w:rsid w:val="006E6CCF"/>
    <w:rsid w:val="006E713C"/>
    <w:rsid w:val="006E7199"/>
    <w:rsid w:val="006E72AD"/>
    <w:rsid w:val="006E7A9C"/>
    <w:rsid w:val="006E7B32"/>
    <w:rsid w:val="006F0431"/>
    <w:rsid w:val="006F0E86"/>
    <w:rsid w:val="006F1384"/>
    <w:rsid w:val="006F1796"/>
    <w:rsid w:val="006F198F"/>
    <w:rsid w:val="006F1EC9"/>
    <w:rsid w:val="006F22A6"/>
    <w:rsid w:val="006F25EB"/>
    <w:rsid w:val="006F27BF"/>
    <w:rsid w:val="006F2A57"/>
    <w:rsid w:val="006F3086"/>
    <w:rsid w:val="006F3769"/>
    <w:rsid w:val="006F3CDB"/>
    <w:rsid w:val="006F3DAE"/>
    <w:rsid w:val="006F49F1"/>
    <w:rsid w:val="006F501E"/>
    <w:rsid w:val="006F5047"/>
    <w:rsid w:val="006F58E4"/>
    <w:rsid w:val="006F59B9"/>
    <w:rsid w:val="006F5BEE"/>
    <w:rsid w:val="006F5D0C"/>
    <w:rsid w:val="006F6304"/>
    <w:rsid w:val="006F632E"/>
    <w:rsid w:val="006F6359"/>
    <w:rsid w:val="006F636A"/>
    <w:rsid w:val="006F6B96"/>
    <w:rsid w:val="006F6C92"/>
    <w:rsid w:val="006F74A7"/>
    <w:rsid w:val="006F74ED"/>
    <w:rsid w:val="006F7552"/>
    <w:rsid w:val="007005A4"/>
    <w:rsid w:val="007009D7"/>
    <w:rsid w:val="00700CE0"/>
    <w:rsid w:val="007010E0"/>
    <w:rsid w:val="00701132"/>
    <w:rsid w:val="007012F6"/>
    <w:rsid w:val="007018C4"/>
    <w:rsid w:val="00701AAC"/>
    <w:rsid w:val="0070241B"/>
    <w:rsid w:val="007026C7"/>
    <w:rsid w:val="00702CAC"/>
    <w:rsid w:val="0070387F"/>
    <w:rsid w:val="007038BC"/>
    <w:rsid w:val="00703B65"/>
    <w:rsid w:val="00703C22"/>
    <w:rsid w:val="007040FC"/>
    <w:rsid w:val="00704173"/>
    <w:rsid w:val="007045C0"/>
    <w:rsid w:val="0070485A"/>
    <w:rsid w:val="00704CCB"/>
    <w:rsid w:val="0070547D"/>
    <w:rsid w:val="00705A7F"/>
    <w:rsid w:val="00706429"/>
    <w:rsid w:val="007065CB"/>
    <w:rsid w:val="00706B06"/>
    <w:rsid w:val="00706D34"/>
    <w:rsid w:val="0070725F"/>
    <w:rsid w:val="0070746E"/>
    <w:rsid w:val="007074EB"/>
    <w:rsid w:val="00707522"/>
    <w:rsid w:val="00707594"/>
    <w:rsid w:val="00707730"/>
    <w:rsid w:val="0070787B"/>
    <w:rsid w:val="00707912"/>
    <w:rsid w:val="00707E75"/>
    <w:rsid w:val="007108D8"/>
    <w:rsid w:val="00711147"/>
    <w:rsid w:val="007112E7"/>
    <w:rsid w:val="00711319"/>
    <w:rsid w:val="007114A2"/>
    <w:rsid w:val="00711500"/>
    <w:rsid w:val="0071151C"/>
    <w:rsid w:val="00711AF4"/>
    <w:rsid w:val="00711B4F"/>
    <w:rsid w:val="00711CD5"/>
    <w:rsid w:val="007124AB"/>
    <w:rsid w:val="00712739"/>
    <w:rsid w:val="00712C0E"/>
    <w:rsid w:val="00713274"/>
    <w:rsid w:val="00713621"/>
    <w:rsid w:val="00713E56"/>
    <w:rsid w:val="00713F4F"/>
    <w:rsid w:val="007140E8"/>
    <w:rsid w:val="00714155"/>
    <w:rsid w:val="0071418D"/>
    <w:rsid w:val="00714E8F"/>
    <w:rsid w:val="007150F0"/>
    <w:rsid w:val="00715704"/>
    <w:rsid w:val="00715A91"/>
    <w:rsid w:val="00715AAE"/>
    <w:rsid w:val="0071636C"/>
    <w:rsid w:val="00716643"/>
    <w:rsid w:val="00716B8F"/>
    <w:rsid w:val="00716CC1"/>
    <w:rsid w:val="00717161"/>
    <w:rsid w:val="007179A0"/>
    <w:rsid w:val="00717DB3"/>
    <w:rsid w:val="00717E89"/>
    <w:rsid w:val="00717EB5"/>
    <w:rsid w:val="00720430"/>
    <w:rsid w:val="0072048E"/>
    <w:rsid w:val="00720B98"/>
    <w:rsid w:val="00720E33"/>
    <w:rsid w:val="00720F4B"/>
    <w:rsid w:val="00721051"/>
    <w:rsid w:val="00721362"/>
    <w:rsid w:val="007213F1"/>
    <w:rsid w:val="0072162A"/>
    <w:rsid w:val="007227BF"/>
    <w:rsid w:val="00722CA0"/>
    <w:rsid w:val="007231D8"/>
    <w:rsid w:val="00723390"/>
    <w:rsid w:val="00723483"/>
    <w:rsid w:val="007238B6"/>
    <w:rsid w:val="00724054"/>
    <w:rsid w:val="007242AE"/>
    <w:rsid w:val="00724305"/>
    <w:rsid w:val="00724618"/>
    <w:rsid w:val="0072480E"/>
    <w:rsid w:val="00724B74"/>
    <w:rsid w:val="00724D51"/>
    <w:rsid w:val="0072549A"/>
    <w:rsid w:val="0072655F"/>
    <w:rsid w:val="007265D5"/>
    <w:rsid w:val="007267BB"/>
    <w:rsid w:val="0072687D"/>
    <w:rsid w:val="00726BCB"/>
    <w:rsid w:val="007270CF"/>
    <w:rsid w:val="0072799A"/>
    <w:rsid w:val="00727FAA"/>
    <w:rsid w:val="00730847"/>
    <w:rsid w:val="00730E9B"/>
    <w:rsid w:val="007310A1"/>
    <w:rsid w:val="007310EC"/>
    <w:rsid w:val="00731228"/>
    <w:rsid w:val="00731699"/>
    <w:rsid w:val="00731EC5"/>
    <w:rsid w:val="00731FAA"/>
    <w:rsid w:val="00732289"/>
    <w:rsid w:val="00733070"/>
    <w:rsid w:val="007337AD"/>
    <w:rsid w:val="00733DED"/>
    <w:rsid w:val="007349D1"/>
    <w:rsid w:val="007351FF"/>
    <w:rsid w:val="00735AB9"/>
    <w:rsid w:val="00735C97"/>
    <w:rsid w:val="00736B96"/>
    <w:rsid w:val="00736D5B"/>
    <w:rsid w:val="007370D4"/>
    <w:rsid w:val="00737412"/>
    <w:rsid w:val="0073752B"/>
    <w:rsid w:val="00737ACC"/>
    <w:rsid w:val="00737B11"/>
    <w:rsid w:val="007404A9"/>
    <w:rsid w:val="007406FE"/>
    <w:rsid w:val="00740A69"/>
    <w:rsid w:val="00741142"/>
    <w:rsid w:val="00741D45"/>
    <w:rsid w:val="007420D4"/>
    <w:rsid w:val="00742499"/>
    <w:rsid w:val="00742A81"/>
    <w:rsid w:val="00742AE6"/>
    <w:rsid w:val="00742EC2"/>
    <w:rsid w:val="00743756"/>
    <w:rsid w:val="007439F8"/>
    <w:rsid w:val="00743E40"/>
    <w:rsid w:val="00744612"/>
    <w:rsid w:val="00744B87"/>
    <w:rsid w:val="007452B7"/>
    <w:rsid w:val="00745ABB"/>
    <w:rsid w:val="00745B85"/>
    <w:rsid w:val="00745DCC"/>
    <w:rsid w:val="00745F9F"/>
    <w:rsid w:val="007460CE"/>
    <w:rsid w:val="00746BDB"/>
    <w:rsid w:val="00747100"/>
    <w:rsid w:val="00747762"/>
    <w:rsid w:val="00747AA0"/>
    <w:rsid w:val="00747DF3"/>
    <w:rsid w:val="0075038E"/>
    <w:rsid w:val="007504DB"/>
    <w:rsid w:val="007506BB"/>
    <w:rsid w:val="00750B24"/>
    <w:rsid w:val="00750E68"/>
    <w:rsid w:val="00750F2B"/>
    <w:rsid w:val="00750F3E"/>
    <w:rsid w:val="00751279"/>
    <w:rsid w:val="007513FD"/>
    <w:rsid w:val="007515B7"/>
    <w:rsid w:val="007517B8"/>
    <w:rsid w:val="00751806"/>
    <w:rsid w:val="00752553"/>
    <w:rsid w:val="00752987"/>
    <w:rsid w:val="00752A3E"/>
    <w:rsid w:val="00752D76"/>
    <w:rsid w:val="0075355B"/>
    <w:rsid w:val="00753C6B"/>
    <w:rsid w:val="00753F81"/>
    <w:rsid w:val="00753F8B"/>
    <w:rsid w:val="00753FE2"/>
    <w:rsid w:val="007540D7"/>
    <w:rsid w:val="0075495F"/>
    <w:rsid w:val="00754CA8"/>
    <w:rsid w:val="00755396"/>
    <w:rsid w:val="00755A79"/>
    <w:rsid w:val="0075600F"/>
    <w:rsid w:val="0075646E"/>
    <w:rsid w:val="00756631"/>
    <w:rsid w:val="00756CE7"/>
    <w:rsid w:val="00756FFF"/>
    <w:rsid w:val="00757BE8"/>
    <w:rsid w:val="0076000F"/>
    <w:rsid w:val="0076083D"/>
    <w:rsid w:val="007608B7"/>
    <w:rsid w:val="00760B6B"/>
    <w:rsid w:val="00760C4A"/>
    <w:rsid w:val="00760E1D"/>
    <w:rsid w:val="007616BF"/>
    <w:rsid w:val="00761D1E"/>
    <w:rsid w:val="007622A2"/>
    <w:rsid w:val="007625F9"/>
    <w:rsid w:val="00762608"/>
    <w:rsid w:val="00762AF9"/>
    <w:rsid w:val="00762B6D"/>
    <w:rsid w:val="00763169"/>
    <w:rsid w:val="0076323E"/>
    <w:rsid w:val="00763870"/>
    <w:rsid w:val="00763C9C"/>
    <w:rsid w:val="00763E6D"/>
    <w:rsid w:val="00763EFD"/>
    <w:rsid w:val="007640D1"/>
    <w:rsid w:val="007646A0"/>
    <w:rsid w:val="00764E6A"/>
    <w:rsid w:val="0076533B"/>
    <w:rsid w:val="00766353"/>
    <w:rsid w:val="007678B6"/>
    <w:rsid w:val="00767AF8"/>
    <w:rsid w:val="0077047E"/>
    <w:rsid w:val="007704D2"/>
    <w:rsid w:val="007706CD"/>
    <w:rsid w:val="0077087F"/>
    <w:rsid w:val="007713F6"/>
    <w:rsid w:val="00771417"/>
    <w:rsid w:val="00771621"/>
    <w:rsid w:val="007718D9"/>
    <w:rsid w:val="00771D53"/>
    <w:rsid w:val="007723B9"/>
    <w:rsid w:val="00772971"/>
    <w:rsid w:val="00772A77"/>
    <w:rsid w:val="00772FAD"/>
    <w:rsid w:val="00773225"/>
    <w:rsid w:val="007734E1"/>
    <w:rsid w:val="007736A8"/>
    <w:rsid w:val="007738AB"/>
    <w:rsid w:val="007744BD"/>
    <w:rsid w:val="007745D6"/>
    <w:rsid w:val="0077480B"/>
    <w:rsid w:val="007749E1"/>
    <w:rsid w:val="00774C62"/>
    <w:rsid w:val="007750BD"/>
    <w:rsid w:val="0077533B"/>
    <w:rsid w:val="007756A3"/>
    <w:rsid w:val="007757EA"/>
    <w:rsid w:val="007758E0"/>
    <w:rsid w:val="00776238"/>
    <w:rsid w:val="007763AC"/>
    <w:rsid w:val="007763CE"/>
    <w:rsid w:val="0077684D"/>
    <w:rsid w:val="00776EB6"/>
    <w:rsid w:val="00777022"/>
    <w:rsid w:val="0077759D"/>
    <w:rsid w:val="007777F3"/>
    <w:rsid w:val="00777A5A"/>
    <w:rsid w:val="007800EF"/>
    <w:rsid w:val="007802B2"/>
    <w:rsid w:val="00780A31"/>
    <w:rsid w:val="00781717"/>
    <w:rsid w:val="00781A7C"/>
    <w:rsid w:val="00781BD5"/>
    <w:rsid w:val="00782139"/>
    <w:rsid w:val="00782373"/>
    <w:rsid w:val="007825DC"/>
    <w:rsid w:val="007826F4"/>
    <w:rsid w:val="007829D0"/>
    <w:rsid w:val="00782B40"/>
    <w:rsid w:val="00782B93"/>
    <w:rsid w:val="00782D36"/>
    <w:rsid w:val="00783338"/>
    <w:rsid w:val="0078392A"/>
    <w:rsid w:val="00783993"/>
    <w:rsid w:val="007839C2"/>
    <w:rsid w:val="00783F4D"/>
    <w:rsid w:val="0078404F"/>
    <w:rsid w:val="00784347"/>
    <w:rsid w:val="007849C2"/>
    <w:rsid w:val="00784A79"/>
    <w:rsid w:val="0078507A"/>
    <w:rsid w:val="007855EF"/>
    <w:rsid w:val="00785BBC"/>
    <w:rsid w:val="00785D2E"/>
    <w:rsid w:val="00785F83"/>
    <w:rsid w:val="00786086"/>
    <w:rsid w:val="007876EF"/>
    <w:rsid w:val="007903D1"/>
    <w:rsid w:val="007903DB"/>
    <w:rsid w:val="00790A76"/>
    <w:rsid w:val="00792001"/>
    <w:rsid w:val="007920E1"/>
    <w:rsid w:val="0079245F"/>
    <w:rsid w:val="0079289A"/>
    <w:rsid w:val="00792A17"/>
    <w:rsid w:val="00792D91"/>
    <w:rsid w:val="007931C9"/>
    <w:rsid w:val="0079324F"/>
    <w:rsid w:val="00793B44"/>
    <w:rsid w:val="00793F2A"/>
    <w:rsid w:val="00794396"/>
    <w:rsid w:val="00794411"/>
    <w:rsid w:val="00794671"/>
    <w:rsid w:val="00794988"/>
    <w:rsid w:val="00794DCD"/>
    <w:rsid w:val="00794F1F"/>
    <w:rsid w:val="00794FF8"/>
    <w:rsid w:val="007951CD"/>
    <w:rsid w:val="007956D5"/>
    <w:rsid w:val="007958B3"/>
    <w:rsid w:val="007958CA"/>
    <w:rsid w:val="00796B61"/>
    <w:rsid w:val="007974D8"/>
    <w:rsid w:val="00797913"/>
    <w:rsid w:val="00797C34"/>
    <w:rsid w:val="007A010A"/>
    <w:rsid w:val="007A0632"/>
    <w:rsid w:val="007A0674"/>
    <w:rsid w:val="007A093F"/>
    <w:rsid w:val="007A171C"/>
    <w:rsid w:val="007A1AE4"/>
    <w:rsid w:val="007A1D02"/>
    <w:rsid w:val="007A1E2C"/>
    <w:rsid w:val="007A289A"/>
    <w:rsid w:val="007A2DD3"/>
    <w:rsid w:val="007A340C"/>
    <w:rsid w:val="007A3581"/>
    <w:rsid w:val="007A3941"/>
    <w:rsid w:val="007A3B13"/>
    <w:rsid w:val="007A41D2"/>
    <w:rsid w:val="007A4764"/>
    <w:rsid w:val="007A4E16"/>
    <w:rsid w:val="007A569E"/>
    <w:rsid w:val="007A5D7C"/>
    <w:rsid w:val="007A68AB"/>
    <w:rsid w:val="007B01E3"/>
    <w:rsid w:val="007B05BF"/>
    <w:rsid w:val="007B08C4"/>
    <w:rsid w:val="007B0FB0"/>
    <w:rsid w:val="007B1843"/>
    <w:rsid w:val="007B18DE"/>
    <w:rsid w:val="007B1A84"/>
    <w:rsid w:val="007B1E28"/>
    <w:rsid w:val="007B2177"/>
    <w:rsid w:val="007B2198"/>
    <w:rsid w:val="007B28CB"/>
    <w:rsid w:val="007B2FAA"/>
    <w:rsid w:val="007B2FD2"/>
    <w:rsid w:val="007B2FF9"/>
    <w:rsid w:val="007B31C5"/>
    <w:rsid w:val="007B36F5"/>
    <w:rsid w:val="007B3759"/>
    <w:rsid w:val="007B3895"/>
    <w:rsid w:val="007B3D19"/>
    <w:rsid w:val="007B3EF8"/>
    <w:rsid w:val="007B41A3"/>
    <w:rsid w:val="007B45A9"/>
    <w:rsid w:val="007B4ACF"/>
    <w:rsid w:val="007B525B"/>
    <w:rsid w:val="007B53B5"/>
    <w:rsid w:val="007B54DC"/>
    <w:rsid w:val="007B5574"/>
    <w:rsid w:val="007B5FFA"/>
    <w:rsid w:val="007B627A"/>
    <w:rsid w:val="007B6CF9"/>
    <w:rsid w:val="007B72CC"/>
    <w:rsid w:val="007B741A"/>
    <w:rsid w:val="007B7E12"/>
    <w:rsid w:val="007C09F5"/>
    <w:rsid w:val="007C0CED"/>
    <w:rsid w:val="007C14A2"/>
    <w:rsid w:val="007C1659"/>
    <w:rsid w:val="007C1CC0"/>
    <w:rsid w:val="007C1F46"/>
    <w:rsid w:val="007C21D9"/>
    <w:rsid w:val="007C2485"/>
    <w:rsid w:val="007C249A"/>
    <w:rsid w:val="007C2DB4"/>
    <w:rsid w:val="007C2F2F"/>
    <w:rsid w:val="007C34E3"/>
    <w:rsid w:val="007C3635"/>
    <w:rsid w:val="007C3685"/>
    <w:rsid w:val="007C39C6"/>
    <w:rsid w:val="007C41AF"/>
    <w:rsid w:val="007C4521"/>
    <w:rsid w:val="007C45B4"/>
    <w:rsid w:val="007C464C"/>
    <w:rsid w:val="007C4671"/>
    <w:rsid w:val="007C4A85"/>
    <w:rsid w:val="007C6221"/>
    <w:rsid w:val="007C6480"/>
    <w:rsid w:val="007C71EF"/>
    <w:rsid w:val="007C7566"/>
    <w:rsid w:val="007C76D3"/>
    <w:rsid w:val="007C7813"/>
    <w:rsid w:val="007C7D0D"/>
    <w:rsid w:val="007D03D4"/>
    <w:rsid w:val="007D0639"/>
    <w:rsid w:val="007D07EA"/>
    <w:rsid w:val="007D177A"/>
    <w:rsid w:val="007D1973"/>
    <w:rsid w:val="007D1D19"/>
    <w:rsid w:val="007D20C8"/>
    <w:rsid w:val="007D24A0"/>
    <w:rsid w:val="007D28D0"/>
    <w:rsid w:val="007D2B47"/>
    <w:rsid w:val="007D2BD7"/>
    <w:rsid w:val="007D2D10"/>
    <w:rsid w:val="007D2D2A"/>
    <w:rsid w:val="007D3B7C"/>
    <w:rsid w:val="007D3EA9"/>
    <w:rsid w:val="007D404E"/>
    <w:rsid w:val="007D4136"/>
    <w:rsid w:val="007D4561"/>
    <w:rsid w:val="007D4587"/>
    <w:rsid w:val="007D48D8"/>
    <w:rsid w:val="007D4BB2"/>
    <w:rsid w:val="007D4F27"/>
    <w:rsid w:val="007D4F90"/>
    <w:rsid w:val="007D5088"/>
    <w:rsid w:val="007D556F"/>
    <w:rsid w:val="007D6040"/>
    <w:rsid w:val="007D650D"/>
    <w:rsid w:val="007D690A"/>
    <w:rsid w:val="007D7D6D"/>
    <w:rsid w:val="007D7E8C"/>
    <w:rsid w:val="007DD5E5"/>
    <w:rsid w:val="007E001F"/>
    <w:rsid w:val="007E0058"/>
    <w:rsid w:val="007E04FA"/>
    <w:rsid w:val="007E0743"/>
    <w:rsid w:val="007E0C17"/>
    <w:rsid w:val="007E0C18"/>
    <w:rsid w:val="007E109E"/>
    <w:rsid w:val="007E12FF"/>
    <w:rsid w:val="007E1490"/>
    <w:rsid w:val="007E1839"/>
    <w:rsid w:val="007E1C39"/>
    <w:rsid w:val="007E1E08"/>
    <w:rsid w:val="007E27BC"/>
    <w:rsid w:val="007E2C77"/>
    <w:rsid w:val="007E2DEC"/>
    <w:rsid w:val="007E3474"/>
    <w:rsid w:val="007E37CC"/>
    <w:rsid w:val="007E3A62"/>
    <w:rsid w:val="007E45EB"/>
    <w:rsid w:val="007E47EA"/>
    <w:rsid w:val="007E5E1B"/>
    <w:rsid w:val="007E637C"/>
    <w:rsid w:val="007E6739"/>
    <w:rsid w:val="007E6A3A"/>
    <w:rsid w:val="007E6E09"/>
    <w:rsid w:val="007E7AFB"/>
    <w:rsid w:val="007E7B16"/>
    <w:rsid w:val="007F0265"/>
    <w:rsid w:val="007F0393"/>
    <w:rsid w:val="007F0522"/>
    <w:rsid w:val="007F18BB"/>
    <w:rsid w:val="007F1D60"/>
    <w:rsid w:val="007F1DD1"/>
    <w:rsid w:val="007F2369"/>
    <w:rsid w:val="007F25FB"/>
    <w:rsid w:val="007F2CC8"/>
    <w:rsid w:val="007F314A"/>
    <w:rsid w:val="007F33FA"/>
    <w:rsid w:val="007F34D8"/>
    <w:rsid w:val="007F449B"/>
    <w:rsid w:val="007F4A28"/>
    <w:rsid w:val="007F5D2B"/>
    <w:rsid w:val="007F6772"/>
    <w:rsid w:val="007F6B17"/>
    <w:rsid w:val="007F6E1C"/>
    <w:rsid w:val="007F7858"/>
    <w:rsid w:val="007F7D96"/>
    <w:rsid w:val="008003B4"/>
    <w:rsid w:val="008005BF"/>
    <w:rsid w:val="008007EC"/>
    <w:rsid w:val="00800C64"/>
    <w:rsid w:val="00800E0D"/>
    <w:rsid w:val="00801235"/>
    <w:rsid w:val="008013A2"/>
    <w:rsid w:val="008015B6"/>
    <w:rsid w:val="0080161F"/>
    <w:rsid w:val="008019D2"/>
    <w:rsid w:val="00801F0C"/>
    <w:rsid w:val="00801F14"/>
    <w:rsid w:val="00802193"/>
    <w:rsid w:val="00802542"/>
    <w:rsid w:val="00802DC3"/>
    <w:rsid w:val="00803612"/>
    <w:rsid w:val="00804505"/>
    <w:rsid w:val="00805126"/>
    <w:rsid w:val="0080554A"/>
    <w:rsid w:val="00805670"/>
    <w:rsid w:val="008056E2"/>
    <w:rsid w:val="008057D0"/>
    <w:rsid w:val="00805853"/>
    <w:rsid w:val="008066A5"/>
    <w:rsid w:val="00806965"/>
    <w:rsid w:val="00806A53"/>
    <w:rsid w:val="00807068"/>
    <w:rsid w:val="00807AB1"/>
    <w:rsid w:val="00807F8F"/>
    <w:rsid w:val="008100A1"/>
    <w:rsid w:val="008104A7"/>
    <w:rsid w:val="00810F2D"/>
    <w:rsid w:val="0081153E"/>
    <w:rsid w:val="008115A5"/>
    <w:rsid w:val="00811688"/>
    <w:rsid w:val="008119A1"/>
    <w:rsid w:val="008121E7"/>
    <w:rsid w:val="008129CB"/>
    <w:rsid w:val="00812A36"/>
    <w:rsid w:val="00812DEB"/>
    <w:rsid w:val="0081312A"/>
    <w:rsid w:val="0081315B"/>
    <w:rsid w:val="008132B5"/>
    <w:rsid w:val="008134AC"/>
    <w:rsid w:val="00813D0A"/>
    <w:rsid w:val="00813EDD"/>
    <w:rsid w:val="0081427C"/>
    <w:rsid w:val="00814487"/>
    <w:rsid w:val="008147E2"/>
    <w:rsid w:val="008148C7"/>
    <w:rsid w:val="008149EB"/>
    <w:rsid w:val="00814A9A"/>
    <w:rsid w:val="008150AC"/>
    <w:rsid w:val="00815155"/>
    <w:rsid w:val="0081547F"/>
    <w:rsid w:val="0081568A"/>
    <w:rsid w:val="00816146"/>
    <w:rsid w:val="00816B6D"/>
    <w:rsid w:val="00816DBB"/>
    <w:rsid w:val="008171D6"/>
    <w:rsid w:val="00817293"/>
    <w:rsid w:val="008177BC"/>
    <w:rsid w:val="00817881"/>
    <w:rsid w:val="00817E1A"/>
    <w:rsid w:val="00817EA6"/>
    <w:rsid w:val="0082013B"/>
    <w:rsid w:val="008204A7"/>
    <w:rsid w:val="0082139D"/>
    <w:rsid w:val="00821844"/>
    <w:rsid w:val="008218C9"/>
    <w:rsid w:val="00822161"/>
    <w:rsid w:val="0082248F"/>
    <w:rsid w:val="008229C0"/>
    <w:rsid w:val="00822AF4"/>
    <w:rsid w:val="00823326"/>
    <w:rsid w:val="00823A86"/>
    <w:rsid w:val="00824347"/>
    <w:rsid w:val="00824679"/>
    <w:rsid w:val="00824714"/>
    <w:rsid w:val="008248A3"/>
    <w:rsid w:val="00824C89"/>
    <w:rsid w:val="00824CA4"/>
    <w:rsid w:val="00825253"/>
    <w:rsid w:val="00825510"/>
    <w:rsid w:val="0082580D"/>
    <w:rsid w:val="00825DE7"/>
    <w:rsid w:val="008266D6"/>
    <w:rsid w:val="0082715D"/>
    <w:rsid w:val="00827841"/>
    <w:rsid w:val="00827BE6"/>
    <w:rsid w:val="008300D2"/>
    <w:rsid w:val="008302F1"/>
    <w:rsid w:val="008306FF"/>
    <w:rsid w:val="00830A0C"/>
    <w:rsid w:val="00830F04"/>
    <w:rsid w:val="008315EC"/>
    <w:rsid w:val="00831F1F"/>
    <w:rsid w:val="008323BB"/>
    <w:rsid w:val="00833002"/>
    <w:rsid w:val="00833006"/>
    <w:rsid w:val="0083348D"/>
    <w:rsid w:val="0083366D"/>
    <w:rsid w:val="008337BF"/>
    <w:rsid w:val="00833E11"/>
    <w:rsid w:val="00834092"/>
    <w:rsid w:val="00834203"/>
    <w:rsid w:val="00834ADF"/>
    <w:rsid w:val="00834BEC"/>
    <w:rsid w:val="008351D4"/>
    <w:rsid w:val="00835E6E"/>
    <w:rsid w:val="00836809"/>
    <w:rsid w:val="008375B5"/>
    <w:rsid w:val="0083766D"/>
    <w:rsid w:val="00837CC2"/>
    <w:rsid w:val="0084068D"/>
    <w:rsid w:val="008407E9"/>
    <w:rsid w:val="00840E57"/>
    <w:rsid w:val="00840ED0"/>
    <w:rsid w:val="008414F7"/>
    <w:rsid w:val="00841517"/>
    <w:rsid w:val="00841F28"/>
    <w:rsid w:val="0084205A"/>
    <w:rsid w:val="008421DD"/>
    <w:rsid w:val="008425AC"/>
    <w:rsid w:val="00842AD5"/>
    <w:rsid w:val="00842BAB"/>
    <w:rsid w:val="008431A9"/>
    <w:rsid w:val="00843E47"/>
    <w:rsid w:val="0084430F"/>
    <w:rsid w:val="0084439F"/>
    <w:rsid w:val="0084458D"/>
    <w:rsid w:val="00844678"/>
    <w:rsid w:val="008446BD"/>
    <w:rsid w:val="00844989"/>
    <w:rsid w:val="00844B3B"/>
    <w:rsid w:val="008453FA"/>
    <w:rsid w:val="008456E2"/>
    <w:rsid w:val="00845C95"/>
    <w:rsid w:val="00845D62"/>
    <w:rsid w:val="00846614"/>
    <w:rsid w:val="008466A9"/>
    <w:rsid w:val="008468B1"/>
    <w:rsid w:val="00847415"/>
    <w:rsid w:val="00847EC8"/>
    <w:rsid w:val="0084BFB5"/>
    <w:rsid w:val="0085070C"/>
    <w:rsid w:val="008508E8"/>
    <w:rsid w:val="00850E0F"/>
    <w:rsid w:val="00852762"/>
    <w:rsid w:val="00852874"/>
    <w:rsid w:val="00852B61"/>
    <w:rsid w:val="00852F69"/>
    <w:rsid w:val="00853669"/>
    <w:rsid w:val="00854500"/>
    <w:rsid w:val="00854957"/>
    <w:rsid w:val="00854DAA"/>
    <w:rsid w:val="00855359"/>
    <w:rsid w:val="00855482"/>
    <w:rsid w:val="00855825"/>
    <w:rsid w:val="00855C1A"/>
    <w:rsid w:val="00855D9F"/>
    <w:rsid w:val="00856619"/>
    <w:rsid w:val="00856AFE"/>
    <w:rsid w:val="00856DA6"/>
    <w:rsid w:val="00857209"/>
    <w:rsid w:val="00857982"/>
    <w:rsid w:val="00857A79"/>
    <w:rsid w:val="00857FCA"/>
    <w:rsid w:val="008604A0"/>
    <w:rsid w:val="0086078E"/>
    <w:rsid w:val="00860A5B"/>
    <w:rsid w:val="00860E67"/>
    <w:rsid w:val="00860ED6"/>
    <w:rsid w:val="00861E5B"/>
    <w:rsid w:val="00861EBB"/>
    <w:rsid w:val="008626AB"/>
    <w:rsid w:val="008629C7"/>
    <w:rsid w:val="00863326"/>
    <w:rsid w:val="008633AC"/>
    <w:rsid w:val="00863992"/>
    <w:rsid w:val="00863D7C"/>
    <w:rsid w:val="008640D7"/>
    <w:rsid w:val="008642DB"/>
    <w:rsid w:val="00864504"/>
    <w:rsid w:val="00864B06"/>
    <w:rsid w:val="0086505C"/>
    <w:rsid w:val="00865071"/>
    <w:rsid w:val="0086508A"/>
    <w:rsid w:val="008656FB"/>
    <w:rsid w:val="00865FBA"/>
    <w:rsid w:val="00866126"/>
    <w:rsid w:val="0086629B"/>
    <w:rsid w:val="00866460"/>
    <w:rsid w:val="008664B5"/>
    <w:rsid w:val="00866A11"/>
    <w:rsid w:val="008678BE"/>
    <w:rsid w:val="00867982"/>
    <w:rsid w:val="00867A0D"/>
    <w:rsid w:val="0086B083"/>
    <w:rsid w:val="00870703"/>
    <w:rsid w:val="0087071C"/>
    <w:rsid w:val="00870785"/>
    <w:rsid w:val="00870CCB"/>
    <w:rsid w:val="00871156"/>
    <w:rsid w:val="008712CE"/>
    <w:rsid w:val="0087178B"/>
    <w:rsid w:val="008717F8"/>
    <w:rsid w:val="0087199B"/>
    <w:rsid w:val="00871F60"/>
    <w:rsid w:val="00872128"/>
    <w:rsid w:val="008722A4"/>
    <w:rsid w:val="008727A7"/>
    <w:rsid w:val="0087280C"/>
    <w:rsid w:val="00872CE4"/>
    <w:rsid w:val="00872FAB"/>
    <w:rsid w:val="008731B1"/>
    <w:rsid w:val="008731E4"/>
    <w:rsid w:val="00873518"/>
    <w:rsid w:val="00874093"/>
    <w:rsid w:val="0087432A"/>
    <w:rsid w:val="00874516"/>
    <w:rsid w:val="00874C81"/>
    <w:rsid w:val="008752C2"/>
    <w:rsid w:val="008752EA"/>
    <w:rsid w:val="008764E6"/>
    <w:rsid w:val="008771A0"/>
    <w:rsid w:val="00877C88"/>
    <w:rsid w:val="00877DDA"/>
    <w:rsid w:val="00877EEF"/>
    <w:rsid w:val="00880455"/>
    <w:rsid w:val="00880899"/>
    <w:rsid w:val="00880B71"/>
    <w:rsid w:val="00880CB0"/>
    <w:rsid w:val="008810ED"/>
    <w:rsid w:val="00881530"/>
    <w:rsid w:val="00881C23"/>
    <w:rsid w:val="00881D45"/>
    <w:rsid w:val="0088282A"/>
    <w:rsid w:val="008829EB"/>
    <w:rsid w:val="00882B2B"/>
    <w:rsid w:val="00882B8A"/>
    <w:rsid w:val="008835E2"/>
    <w:rsid w:val="00883606"/>
    <w:rsid w:val="008836D6"/>
    <w:rsid w:val="00883B51"/>
    <w:rsid w:val="00883DEA"/>
    <w:rsid w:val="00884025"/>
    <w:rsid w:val="008840EE"/>
    <w:rsid w:val="008841E5"/>
    <w:rsid w:val="008843F5"/>
    <w:rsid w:val="0088466E"/>
    <w:rsid w:val="00884CD4"/>
    <w:rsid w:val="008850AF"/>
    <w:rsid w:val="00885364"/>
    <w:rsid w:val="008856D6"/>
    <w:rsid w:val="00885C14"/>
    <w:rsid w:val="00885DBB"/>
    <w:rsid w:val="0088601A"/>
    <w:rsid w:val="0088603E"/>
    <w:rsid w:val="00886053"/>
    <w:rsid w:val="008863F6"/>
    <w:rsid w:val="0088679B"/>
    <w:rsid w:val="00886C4C"/>
    <w:rsid w:val="00886EFC"/>
    <w:rsid w:val="00886F4D"/>
    <w:rsid w:val="00887647"/>
    <w:rsid w:val="00887A01"/>
    <w:rsid w:val="00887E96"/>
    <w:rsid w:val="00887F6F"/>
    <w:rsid w:val="0089010C"/>
    <w:rsid w:val="00890258"/>
    <w:rsid w:val="008906CC"/>
    <w:rsid w:val="008909BE"/>
    <w:rsid w:val="008909CB"/>
    <w:rsid w:val="00890BFB"/>
    <w:rsid w:val="00890FEA"/>
    <w:rsid w:val="008914CD"/>
    <w:rsid w:val="00891892"/>
    <w:rsid w:val="00891897"/>
    <w:rsid w:val="00891DEE"/>
    <w:rsid w:val="0089224F"/>
    <w:rsid w:val="0089226C"/>
    <w:rsid w:val="008923AE"/>
    <w:rsid w:val="0089249C"/>
    <w:rsid w:val="00892505"/>
    <w:rsid w:val="008929F7"/>
    <w:rsid w:val="00893209"/>
    <w:rsid w:val="00893248"/>
    <w:rsid w:val="0089344B"/>
    <w:rsid w:val="0089375D"/>
    <w:rsid w:val="008938A0"/>
    <w:rsid w:val="0089396D"/>
    <w:rsid w:val="00893B6E"/>
    <w:rsid w:val="00893C98"/>
    <w:rsid w:val="008944FE"/>
    <w:rsid w:val="00894B06"/>
    <w:rsid w:val="00895065"/>
    <w:rsid w:val="008956B6"/>
    <w:rsid w:val="008956DF"/>
    <w:rsid w:val="0089685F"/>
    <w:rsid w:val="00896E03"/>
    <w:rsid w:val="00897257"/>
    <w:rsid w:val="00897EDD"/>
    <w:rsid w:val="008A08DB"/>
    <w:rsid w:val="008A0B8E"/>
    <w:rsid w:val="008A0F28"/>
    <w:rsid w:val="008A17B1"/>
    <w:rsid w:val="008A1B32"/>
    <w:rsid w:val="008A1D2E"/>
    <w:rsid w:val="008A21D2"/>
    <w:rsid w:val="008A260F"/>
    <w:rsid w:val="008A262F"/>
    <w:rsid w:val="008A2851"/>
    <w:rsid w:val="008A2C28"/>
    <w:rsid w:val="008A34B1"/>
    <w:rsid w:val="008A394E"/>
    <w:rsid w:val="008A3EF1"/>
    <w:rsid w:val="008A4147"/>
    <w:rsid w:val="008A433E"/>
    <w:rsid w:val="008A4F0F"/>
    <w:rsid w:val="008A4FCA"/>
    <w:rsid w:val="008A5082"/>
    <w:rsid w:val="008A58DE"/>
    <w:rsid w:val="008A5C92"/>
    <w:rsid w:val="008A6187"/>
    <w:rsid w:val="008A63B3"/>
    <w:rsid w:val="008A640D"/>
    <w:rsid w:val="008A7207"/>
    <w:rsid w:val="008A726D"/>
    <w:rsid w:val="008A7344"/>
    <w:rsid w:val="008A77FF"/>
    <w:rsid w:val="008A79C2"/>
    <w:rsid w:val="008A7C5A"/>
    <w:rsid w:val="008B014B"/>
    <w:rsid w:val="008B02DB"/>
    <w:rsid w:val="008B0880"/>
    <w:rsid w:val="008B08A5"/>
    <w:rsid w:val="008B0D52"/>
    <w:rsid w:val="008B0EF0"/>
    <w:rsid w:val="008B29C5"/>
    <w:rsid w:val="008B2BEE"/>
    <w:rsid w:val="008B3048"/>
    <w:rsid w:val="008B368D"/>
    <w:rsid w:val="008B370B"/>
    <w:rsid w:val="008B3853"/>
    <w:rsid w:val="008B3A0E"/>
    <w:rsid w:val="008B40C8"/>
    <w:rsid w:val="008B41B5"/>
    <w:rsid w:val="008B43F4"/>
    <w:rsid w:val="008B44D1"/>
    <w:rsid w:val="008B4740"/>
    <w:rsid w:val="008B4D69"/>
    <w:rsid w:val="008B4E75"/>
    <w:rsid w:val="008B5C8F"/>
    <w:rsid w:val="008B5E57"/>
    <w:rsid w:val="008B6481"/>
    <w:rsid w:val="008B6E40"/>
    <w:rsid w:val="008B6FC9"/>
    <w:rsid w:val="008B7395"/>
    <w:rsid w:val="008B74B7"/>
    <w:rsid w:val="008B76F6"/>
    <w:rsid w:val="008B7C92"/>
    <w:rsid w:val="008B7D7E"/>
    <w:rsid w:val="008C096C"/>
    <w:rsid w:val="008C0B7D"/>
    <w:rsid w:val="008C0DD2"/>
    <w:rsid w:val="008C0E4E"/>
    <w:rsid w:val="008C1754"/>
    <w:rsid w:val="008C1B26"/>
    <w:rsid w:val="008C1CBA"/>
    <w:rsid w:val="008C1D8F"/>
    <w:rsid w:val="008C26F0"/>
    <w:rsid w:val="008C2740"/>
    <w:rsid w:val="008C288F"/>
    <w:rsid w:val="008C2E23"/>
    <w:rsid w:val="008C2EBD"/>
    <w:rsid w:val="008C2FDA"/>
    <w:rsid w:val="008C33F3"/>
    <w:rsid w:val="008C342E"/>
    <w:rsid w:val="008C3B4F"/>
    <w:rsid w:val="008C3B9C"/>
    <w:rsid w:val="008C3D1A"/>
    <w:rsid w:val="008C3ED3"/>
    <w:rsid w:val="008C456A"/>
    <w:rsid w:val="008C47A8"/>
    <w:rsid w:val="008C4FEA"/>
    <w:rsid w:val="008C55F8"/>
    <w:rsid w:val="008C57A6"/>
    <w:rsid w:val="008C63A0"/>
    <w:rsid w:val="008C6898"/>
    <w:rsid w:val="008C6B8F"/>
    <w:rsid w:val="008C7052"/>
    <w:rsid w:val="008C71C5"/>
    <w:rsid w:val="008C7499"/>
    <w:rsid w:val="008C74D3"/>
    <w:rsid w:val="008C7598"/>
    <w:rsid w:val="008D00FD"/>
    <w:rsid w:val="008D0443"/>
    <w:rsid w:val="008D0578"/>
    <w:rsid w:val="008D09D5"/>
    <w:rsid w:val="008D0BFA"/>
    <w:rsid w:val="008D202F"/>
    <w:rsid w:val="008D23C5"/>
    <w:rsid w:val="008D2E34"/>
    <w:rsid w:val="008D314C"/>
    <w:rsid w:val="008D3263"/>
    <w:rsid w:val="008D3512"/>
    <w:rsid w:val="008D38CB"/>
    <w:rsid w:val="008D3FC0"/>
    <w:rsid w:val="008D42B2"/>
    <w:rsid w:val="008D4463"/>
    <w:rsid w:val="008D467C"/>
    <w:rsid w:val="008D49D9"/>
    <w:rsid w:val="008D4ABC"/>
    <w:rsid w:val="008D4B81"/>
    <w:rsid w:val="008D4DB2"/>
    <w:rsid w:val="008D4ECE"/>
    <w:rsid w:val="008D61B2"/>
    <w:rsid w:val="008D655B"/>
    <w:rsid w:val="008D77DA"/>
    <w:rsid w:val="008D79D5"/>
    <w:rsid w:val="008D7A2F"/>
    <w:rsid w:val="008E0120"/>
    <w:rsid w:val="008E09EF"/>
    <w:rsid w:val="008E17A6"/>
    <w:rsid w:val="008E1896"/>
    <w:rsid w:val="008E1A65"/>
    <w:rsid w:val="008E1E9B"/>
    <w:rsid w:val="008E2061"/>
    <w:rsid w:val="008E2BBC"/>
    <w:rsid w:val="008E3C3F"/>
    <w:rsid w:val="008E41E0"/>
    <w:rsid w:val="008E468F"/>
    <w:rsid w:val="008E4D91"/>
    <w:rsid w:val="008E53EB"/>
    <w:rsid w:val="008E5514"/>
    <w:rsid w:val="008E55BC"/>
    <w:rsid w:val="008E5965"/>
    <w:rsid w:val="008E5E80"/>
    <w:rsid w:val="008E5FC6"/>
    <w:rsid w:val="008E7424"/>
    <w:rsid w:val="008E7477"/>
    <w:rsid w:val="008E7895"/>
    <w:rsid w:val="008F0513"/>
    <w:rsid w:val="008F079A"/>
    <w:rsid w:val="008F07C4"/>
    <w:rsid w:val="008F0A58"/>
    <w:rsid w:val="008F105F"/>
    <w:rsid w:val="008F11E8"/>
    <w:rsid w:val="008F16CB"/>
    <w:rsid w:val="008F1BF4"/>
    <w:rsid w:val="008F2009"/>
    <w:rsid w:val="008F26A9"/>
    <w:rsid w:val="008F2B0C"/>
    <w:rsid w:val="008F3143"/>
    <w:rsid w:val="008F3469"/>
    <w:rsid w:val="008F348B"/>
    <w:rsid w:val="008F3642"/>
    <w:rsid w:val="008F377C"/>
    <w:rsid w:val="008F4CEE"/>
    <w:rsid w:val="008F5846"/>
    <w:rsid w:val="008F5CF6"/>
    <w:rsid w:val="008F621A"/>
    <w:rsid w:val="008F6289"/>
    <w:rsid w:val="008F6482"/>
    <w:rsid w:val="008F6FAC"/>
    <w:rsid w:val="008F6FFF"/>
    <w:rsid w:val="008F7130"/>
    <w:rsid w:val="008F796C"/>
    <w:rsid w:val="008F7B73"/>
    <w:rsid w:val="008F7B9E"/>
    <w:rsid w:val="008F7E97"/>
    <w:rsid w:val="009007C8"/>
    <w:rsid w:val="00900CD4"/>
    <w:rsid w:val="0090142B"/>
    <w:rsid w:val="0090172A"/>
    <w:rsid w:val="00901A57"/>
    <w:rsid w:val="00901CB4"/>
    <w:rsid w:val="00902925"/>
    <w:rsid w:val="00902ECD"/>
    <w:rsid w:val="009034BA"/>
    <w:rsid w:val="0090388F"/>
    <w:rsid w:val="00904D16"/>
    <w:rsid w:val="0090539F"/>
    <w:rsid w:val="009058D6"/>
    <w:rsid w:val="009058F8"/>
    <w:rsid w:val="00905951"/>
    <w:rsid w:val="00905CCB"/>
    <w:rsid w:val="00905FB7"/>
    <w:rsid w:val="00906663"/>
    <w:rsid w:val="00906DA2"/>
    <w:rsid w:val="009070F6"/>
    <w:rsid w:val="00907416"/>
    <w:rsid w:val="00907896"/>
    <w:rsid w:val="009078A5"/>
    <w:rsid w:val="00907B1F"/>
    <w:rsid w:val="00907F3D"/>
    <w:rsid w:val="009100AB"/>
    <w:rsid w:val="009102FE"/>
    <w:rsid w:val="009103D2"/>
    <w:rsid w:val="00910B14"/>
    <w:rsid w:val="00910ED3"/>
    <w:rsid w:val="00910FA8"/>
    <w:rsid w:val="009110B6"/>
    <w:rsid w:val="0091131C"/>
    <w:rsid w:val="009126C6"/>
    <w:rsid w:val="00912C1E"/>
    <w:rsid w:val="009131C6"/>
    <w:rsid w:val="009138BD"/>
    <w:rsid w:val="00913946"/>
    <w:rsid w:val="00913C27"/>
    <w:rsid w:val="00913C7E"/>
    <w:rsid w:val="00913F2E"/>
    <w:rsid w:val="00914A91"/>
    <w:rsid w:val="009150C5"/>
    <w:rsid w:val="009150CD"/>
    <w:rsid w:val="0091570A"/>
    <w:rsid w:val="0091574E"/>
    <w:rsid w:val="00915855"/>
    <w:rsid w:val="00915A55"/>
    <w:rsid w:val="00915C72"/>
    <w:rsid w:val="00916BE5"/>
    <w:rsid w:val="00916D55"/>
    <w:rsid w:val="00917310"/>
    <w:rsid w:val="009175C5"/>
    <w:rsid w:val="00917C10"/>
    <w:rsid w:val="00917F40"/>
    <w:rsid w:val="009208B7"/>
    <w:rsid w:val="00920939"/>
    <w:rsid w:val="00920B8D"/>
    <w:rsid w:val="009227ED"/>
    <w:rsid w:val="00922989"/>
    <w:rsid w:val="00922CDE"/>
    <w:rsid w:val="009230EE"/>
    <w:rsid w:val="0092329B"/>
    <w:rsid w:val="009235A0"/>
    <w:rsid w:val="009237CA"/>
    <w:rsid w:val="009237D7"/>
    <w:rsid w:val="00923EDF"/>
    <w:rsid w:val="0092451F"/>
    <w:rsid w:val="00924C01"/>
    <w:rsid w:val="00924E5E"/>
    <w:rsid w:val="00925246"/>
    <w:rsid w:val="0092536C"/>
    <w:rsid w:val="0092545A"/>
    <w:rsid w:val="00925F09"/>
    <w:rsid w:val="0092650C"/>
    <w:rsid w:val="00926CB8"/>
    <w:rsid w:val="00926DC2"/>
    <w:rsid w:val="0092710C"/>
    <w:rsid w:val="009271E5"/>
    <w:rsid w:val="009272C2"/>
    <w:rsid w:val="0092775B"/>
    <w:rsid w:val="009277B6"/>
    <w:rsid w:val="009279C2"/>
    <w:rsid w:val="00930552"/>
    <w:rsid w:val="009305B5"/>
    <w:rsid w:val="00930770"/>
    <w:rsid w:val="009309E3"/>
    <w:rsid w:val="00930C7B"/>
    <w:rsid w:val="00930CF3"/>
    <w:rsid w:val="00930F99"/>
    <w:rsid w:val="0093138C"/>
    <w:rsid w:val="009314B4"/>
    <w:rsid w:val="00931C6C"/>
    <w:rsid w:val="00932004"/>
    <w:rsid w:val="00932EFE"/>
    <w:rsid w:val="00933961"/>
    <w:rsid w:val="00933DD1"/>
    <w:rsid w:val="00933DFA"/>
    <w:rsid w:val="00933FBE"/>
    <w:rsid w:val="00934C8D"/>
    <w:rsid w:val="00935107"/>
    <w:rsid w:val="0093532C"/>
    <w:rsid w:val="00935493"/>
    <w:rsid w:val="00935C1E"/>
    <w:rsid w:val="0093627F"/>
    <w:rsid w:val="0093651A"/>
    <w:rsid w:val="00936A45"/>
    <w:rsid w:val="00936C94"/>
    <w:rsid w:val="00936CC8"/>
    <w:rsid w:val="00940046"/>
    <w:rsid w:val="009402DB"/>
    <w:rsid w:val="00940700"/>
    <w:rsid w:val="00940B26"/>
    <w:rsid w:val="00941469"/>
    <w:rsid w:val="0094197B"/>
    <w:rsid w:val="00941AE8"/>
    <w:rsid w:val="00942E22"/>
    <w:rsid w:val="00943B25"/>
    <w:rsid w:val="00943EEE"/>
    <w:rsid w:val="00943F05"/>
    <w:rsid w:val="009440F4"/>
    <w:rsid w:val="009442E6"/>
    <w:rsid w:val="009446E6"/>
    <w:rsid w:val="009446EB"/>
    <w:rsid w:val="0094486F"/>
    <w:rsid w:val="00944B92"/>
    <w:rsid w:val="00944EF9"/>
    <w:rsid w:val="00944FAA"/>
    <w:rsid w:val="00945355"/>
    <w:rsid w:val="00945457"/>
    <w:rsid w:val="0094574F"/>
    <w:rsid w:val="009463F8"/>
    <w:rsid w:val="009467ED"/>
    <w:rsid w:val="00946B0D"/>
    <w:rsid w:val="00946B40"/>
    <w:rsid w:val="00946E57"/>
    <w:rsid w:val="00947611"/>
    <w:rsid w:val="009500AC"/>
    <w:rsid w:val="00950458"/>
    <w:rsid w:val="00951652"/>
    <w:rsid w:val="009519A5"/>
    <w:rsid w:val="00951D66"/>
    <w:rsid w:val="00951E0E"/>
    <w:rsid w:val="009522F3"/>
    <w:rsid w:val="009525F8"/>
    <w:rsid w:val="00952FCB"/>
    <w:rsid w:val="009533BA"/>
    <w:rsid w:val="00953420"/>
    <w:rsid w:val="00953527"/>
    <w:rsid w:val="0095370F"/>
    <w:rsid w:val="00953AB7"/>
    <w:rsid w:val="00953E1D"/>
    <w:rsid w:val="00953F81"/>
    <w:rsid w:val="0095430D"/>
    <w:rsid w:val="00954634"/>
    <w:rsid w:val="00954990"/>
    <w:rsid w:val="009549C9"/>
    <w:rsid w:val="00954DC5"/>
    <w:rsid w:val="009551D4"/>
    <w:rsid w:val="009551F0"/>
    <w:rsid w:val="00955502"/>
    <w:rsid w:val="00955933"/>
    <w:rsid w:val="00956376"/>
    <w:rsid w:val="00956898"/>
    <w:rsid w:val="00956D0A"/>
    <w:rsid w:val="00956F71"/>
    <w:rsid w:val="0095706F"/>
    <w:rsid w:val="00957129"/>
    <w:rsid w:val="009575F1"/>
    <w:rsid w:val="009600E9"/>
    <w:rsid w:val="00961500"/>
    <w:rsid w:val="0096183E"/>
    <w:rsid w:val="009619DF"/>
    <w:rsid w:val="00961E05"/>
    <w:rsid w:val="00962A3C"/>
    <w:rsid w:val="00962DC2"/>
    <w:rsid w:val="009633D0"/>
    <w:rsid w:val="009633EA"/>
    <w:rsid w:val="009634D2"/>
    <w:rsid w:val="0096412A"/>
    <w:rsid w:val="009642A5"/>
    <w:rsid w:val="0096437A"/>
    <w:rsid w:val="009644CB"/>
    <w:rsid w:val="00964A6C"/>
    <w:rsid w:val="00965804"/>
    <w:rsid w:val="00966741"/>
    <w:rsid w:val="00967111"/>
    <w:rsid w:val="00967282"/>
    <w:rsid w:val="009673E7"/>
    <w:rsid w:val="009675E6"/>
    <w:rsid w:val="00967780"/>
    <w:rsid w:val="0096779C"/>
    <w:rsid w:val="00967B1D"/>
    <w:rsid w:val="00967C64"/>
    <w:rsid w:val="00967C86"/>
    <w:rsid w:val="00967D0B"/>
    <w:rsid w:val="00970A56"/>
    <w:rsid w:val="00970BD1"/>
    <w:rsid w:val="009719A5"/>
    <w:rsid w:val="0097265D"/>
    <w:rsid w:val="00972CDC"/>
    <w:rsid w:val="00972D2A"/>
    <w:rsid w:val="009731D9"/>
    <w:rsid w:val="00973919"/>
    <w:rsid w:val="00973C6B"/>
    <w:rsid w:val="00973D65"/>
    <w:rsid w:val="00974276"/>
    <w:rsid w:val="009744CA"/>
    <w:rsid w:val="0097493D"/>
    <w:rsid w:val="00974CF7"/>
    <w:rsid w:val="00974DDB"/>
    <w:rsid w:val="00974EFC"/>
    <w:rsid w:val="00975363"/>
    <w:rsid w:val="0097541F"/>
    <w:rsid w:val="0097568C"/>
    <w:rsid w:val="0097659E"/>
    <w:rsid w:val="00976A75"/>
    <w:rsid w:val="00977099"/>
    <w:rsid w:val="009773E4"/>
    <w:rsid w:val="00977493"/>
    <w:rsid w:val="00977B42"/>
    <w:rsid w:val="009803EF"/>
    <w:rsid w:val="00980450"/>
    <w:rsid w:val="00980A1B"/>
    <w:rsid w:val="00981612"/>
    <w:rsid w:val="00981B2B"/>
    <w:rsid w:val="009823AE"/>
    <w:rsid w:val="0098245E"/>
    <w:rsid w:val="0098252C"/>
    <w:rsid w:val="009825CC"/>
    <w:rsid w:val="00982BB0"/>
    <w:rsid w:val="00982FF4"/>
    <w:rsid w:val="009830A3"/>
    <w:rsid w:val="00983640"/>
    <w:rsid w:val="00983F0D"/>
    <w:rsid w:val="00984333"/>
    <w:rsid w:val="00985377"/>
    <w:rsid w:val="009865EC"/>
    <w:rsid w:val="00986A8C"/>
    <w:rsid w:val="0098792B"/>
    <w:rsid w:val="00987E04"/>
    <w:rsid w:val="0099047D"/>
    <w:rsid w:val="00990DB6"/>
    <w:rsid w:val="00990DBB"/>
    <w:rsid w:val="00990E95"/>
    <w:rsid w:val="00990F48"/>
    <w:rsid w:val="00991173"/>
    <w:rsid w:val="0099120C"/>
    <w:rsid w:val="009912AA"/>
    <w:rsid w:val="009914DA"/>
    <w:rsid w:val="009915CC"/>
    <w:rsid w:val="00991624"/>
    <w:rsid w:val="00991BE5"/>
    <w:rsid w:val="00991D00"/>
    <w:rsid w:val="00991F57"/>
    <w:rsid w:val="00992493"/>
    <w:rsid w:val="00992C70"/>
    <w:rsid w:val="00992DA5"/>
    <w:rsid w:val="00992FBC"/>
    <w:rsid w:val="00993527"/>
    <w:rsid w:val="00993833"/>
    <w:rsid w:val="00993D27"/>
    <w:rsid w:val="00993DE5"/>
    <w:rsid w:val="00993FE7"/>
    <w:rsid w:val="009940F5"/>
    <w:rsid w:val="00994591"/>
    <w:rsid w:val="009949C0"/>
    <w:rsid w:val="009965FD"/>
    <w:rsid w:val="00997039"/>
    <w:rsid w:val="009971F1"/>
    <w:rsid w:val="0099783D"/>
    <w:rsid w:val="009978A1"/>
    <w:rsid w:val="00997DF9"/>
    <w:rsid w:val="009A0A9F"/>
    <w:rsid w:val="009A0EA0"/>
    <w:rsid w:val="009A0EB4"/>
    <w:rsid w:val="009A0F3D"/>
    <w:rsid w:val="009A13EB"/>
    <w:rsid w:val="009A177D"/>
    <w:rsid w:val="009A1CC7"/>
    <w:rsid w:val="009A1D95"/>
    <w:rsid w:val="009A24B7"/>
    <w:rsid w:val="009A290D"/>
    <w:rsid w:val="009A2E4A"/>
    <w:rsid w:val="009A4322"/>
    <w:rsid w:val="009A4362"/>
    <w:rsid w:val="009A4893"/>
    <w:rsid w:val="009A4C6B"/>
    <w:rsid w:val="009A4E0D"/>
    <w:rsid w:val="009A5198"/>
    <w:rsid w:val="009A51D2"/>
    <w:rsid w:val="009A5536"/>
    <w:rsid w:val="009A55BF"/>
    <w:rsid w:val="009A5F51"/>
    <w:rsid w:val="009A60E9"/>
    <w:rsid w:val="009A63B9"/>
    <w:rsid w:val="009A674F"/>
    <w:rsid w:val="009A6C75"/>
    <w:rsid w:val="009A7153"/>
    <w:rsid w:val="009A78F1"/>
    <w:rsid w:val="009B02F7"/>
    <w:rsid w:val="009B06C8"/>
    <w:rsid w:val="009B0853"/>
    <w:rsid w:val="009B0C4B"/>
    <w:rsid w:val="009B1D01"/>
    <w:rsid w:val="009B1ED6"/>
    <w:rsid w:val="009B212B"/>
    <w:rsid w:val="009B41FD"/>
    <w:rsid w:val="009B42BA"/>
    <w:rsid w:val="009B45A7"/>
    <w:rsid w:val="009B4C13"/>
    <w:rsid w:val="009B50CE"/>
    <w:rsid w:val="009B536E"/>
    <w:rsid w:val="009B57B9"/>
    <w:rsid w:val="009B5ADC"/>
    <w:rsid w:val="009B5D89"/>
    <w:rsid w:val="009B60FD"/>
    <w:rsid w:val="009B666C"/>
    <w:rsid w:val="009B6768"/>
    <w:rsid w:val="009B6C20"/>
    <w:rsid w:val="009B6C7A"/>
    <w:rsid w:val="009B6E07"/>
    <w:rsid w:val="009B6F2C"/>
    <w:rsid w:val="009B7298"/>
    <w:rsid w:val="009B75AC"/>
    <w:rsid w:val="009B76E3"/>
    <w:rsid w:val="009B777B"/>
    <w:rsid w:val="009C0112"/>
    <w:rsid w:val="009C0270"/>
    <w:rsid w:val="009C0442"/>
    <w:rsid w:val="009C0623"/>
    <w:rsid w:val="009C0671"/>
    <w:rsid w:val="009C06DE"/>
    <w:rsid w:val="009C0850"/>
    <w:rsid w:val="009C086B"/>
    <w:rsid w:val="009C0965"/>
    <w:rsid w:val="009C0A46"/>
    <w:rsid w:val="009C0C3F"/>
    <w:rsid w:val="009C0D64"/>
    <w:rsid w:val="009C1019"/>
    <w:rsid w:val="009C1198"/>
    <w:rsid w:val="009C133A"/>
    <w:rsid w:val="009C17E0"/>
    <w:rsid w:val="009C24F7"/>
    <w:rsid w:val="009C26EB"/>
    <w:rsid w:val="009C3193"/>
    <w:rsid w:val="009C34E3"/>
    <w:rsid w:val="009C4611"/>
    <w:rsid w:val="009C4630"/>
    <w:rsid w:val="009C4D3A"/>
    <w:rsid w:val="009C4D6E"/>
    <w:rsid w:val="009C50BE"/>
    <w:rsid w:val="009C524F"/>
    <w:rsid w:val="009C5373"/>
    <w:rsid w:val="009C54DF"/>
    <w:rsid w:val="009C5794"/>
    <w:rsid w:val="009C5B15"/>
    <w:rsid w:val="009C64DC"/>
    <w:rsid w:val="009C6617"/>
    <w:rsid w:val="009C67A4"/>
    <w:rsid w:val="009C6972"/>
    <w:rsid w:val="009C7243"/>
    <w:rsid w:val="009C756C"/>
    <w:rsid w:val="009C7CBB"/>
    <w:rsid w:val="009C7E93"/>
    <w:rsid w:val="009D0051"/>
    <w:rsid w:val="009D047D"/>
    <w:rsid w:val="009D096B"/>
    <w:rsid w:val="009D0B76"/>
    <w:rsid w:val="009D1130"/>
    <w:rsid w:val="009D19BA"/>
    <w:rsid w:val="009D1F08"/>
    <w:rsid w:val="009D2437"/>
    <w:rsid w:val="009D2BF5"/>
    <w:rsid w:val="009D2DF8"/>
    <w:rsid w:val="009D3A7D"/>
    <w:rsid w:val="009D4713"/>
    <w:rsid w:val="009D49E3"/>
    <w:rsid w:val="009D4B45"/>
    <w:rsid w:val="009D4C33"/>
    <w:rsid w:val="009D4D02"/>
    <w:rsid w:val="009D540D"/>
    <w:rsid w:val="009D681B"/>
    <w:rsid w:val="009D69EF"/>
    <w:rsid w:val="009D6D63"/>
    <w:rsid w:val="009D7605"/>
    <w:rsid w:val="009D7924"/>
    <w:rsid w:val="009D7DDE"/>
    <w:rsid w:val="009D7EA2"/>
    <w:rsid w:val="009E06D1"/>
    <w:rsid w:val="009E0E29"/>
    <w:rsid w:val="009E0E78"/>
    <w:rsid w:val="009E0ED0"/>
    <w:rsid w:val="009E1142"/>
    <w:rsid w:val="009E1646"/>
    <w:rsid w:val="009E1EF7"/>
    <w:rsid w:val="009E2539"/>
    <w:rsid w:val="009E2A1A"/>
    <w:rsid w:val="009E2A73"/>
    <w:rsid w:val="009E2AA4"/>
    <w:rsid w:val="009E370A"/>
    <w:rsid w:val="009E40D4"/>
    <w:rsid w:val="009E4230"/>
    <w:rsid w:val="009E4735"/>
    <w:rsid w:val="009E4805"/>
    <w:rsid w:val="009E49E7"/>
    <w:rsid w:val="009E4AD2"/>
    <w:rsid w:val="009E4C0D"/>
    <w:rsid w:val="009E539A"/>
    <w:rsid w:val="009E5819"/>
    <w:rsid w:val="009E654E"/>
    <w:rsid w:val="009E6E70"/>
    <w:rsid w:val="009E7886"/>
    <w:rsid w:val="009E7A07"/>
    <w:rsid w:val="009E7B84"/>
    <w:rsid w:val="009F068B"/>
    <w:rsid w:val="009F06DE"/>
    <w:rsid w:val="009F09FD"/>
    <w:rsid w:val="009F0AF2"/>
    <w:rsid w:val="009F0C40"/>
    <w:rsid w:val="009F13EE"/>
    <w:rsid w:val="009F1C0F"/>
    <w:rsid w:val="009F328A"/>
    <w:rsid w:val="009F3BDB"/>
    <w:rsid w:val="009F4332"/>
    <w:rsid w:val="009F4616"/>
    <w:rsid w:val="009F4E56"/>
    <w:rsid w:val="009F4FAA"/>
    <w:rsid w:val="009F4FF5"/>
    <w:rsid w:val="009F53BB"/>
    <w:rsid w:val="009F54A6"/>
    <w:rsid w:val="009F5BA6"/>
    <w:rsid w:val="009F5FCC"/>
    <w:rsid w:val="009F62A8"/>
    <w:rsid w:val="009F639F"/>
    <w:rsid w:val="009F649B"/>
    <w:rsid w:val="009F676B"/>
    <w:rsid w:val="009F6D6C"/>
    <w:rsid w:val="009F7396"/>
    <w:rsid w:val="009F74F3"/>
    <w:rsid w:val="009F755A"/>
    <w:rsid w:val="009F75DA"/>
    <w:rsid w:val="009F7800"/>
    <w:rsid w:val="009F7F08"/>
    <w:rsid w:val="009F7F8C"/>
    <w:rsid w:val="00A0013B"/>
    <w:rsid w:val="00A0034F"/>
    <w:rsid w:val="00A008B5"/>
    <w:rsid w:val="00A0134B"/>
    <w:rsid w:val="00A01363"/>
    <w:rsid w:val="00A01994"/>
    <w:rsid w:val="00A01ADB"/>
    <w:rsid w:val="00A01DBE"/>
    <w:rsid w:val="00A02267"/>
    <w:rsid w:val="00A0229D"/>
    <w:rsid w:val="00A02472"/>
    <w:rsid w:val="00A0324B"/>
    <w:rsid w:val="00A0344F"/>
    <w:rsid w:val="00A035A3"/>
    <w:rsid w:val="00A03787"/>
    <w:rsid w:val="00A03B3F"/>
    <w:rsid w:val="00A03B53"/>
    <w:rsid w:val="00A03DA1"/>
    <w:rsid w:val="00A049A5"/>
    <w:rsid w:val="00A04AD5"/>
    <w:rsid w:val="00A04B1E"/>
    <w:rsid w:val="00A04BB2"/>
    <w:rsid w:val="00A054D4"/>
    <w:rsid w:val="00A05933"/>
    <w:rsid w:val="00A05A77"/>
    <w:rsid w:val="00A05BA4"/>
    <w:rsid w:val="00A05C89"/>
    <w:rsid w:val="00A05F9E"/>
    <w:rsid w:val="00A06357"/>
    <w:rsid w:val="00A06624"/>
    <w:rsid w:val="00A06A15"/>
    <w:rsid w:val="00A06A16"/>
    <w:rsid w:val="00A06B5C"/>
    <w:rsid w:val="00A07463"/>
    <w:rsid w:val="00A07874"/>
    <w:rsid w:val="00A10255"/>
    <w:rsid w:val="00A1025F"/>
    <w:rsid w:val="00A104E3"/>
    <w:rsid w:val="00A10578"/>
    <w:rsid w:val="00A114FB"/>
    <w:rsid w:val="00A1182E"/>
    <w:rsid w:val="00A11B52"/>
    <w:rsid w:val="00A11B68"/>
    <w:rsid w:val="00A11E0D"/>
    <w:rsid w:val="00A12689"/>
    <w:rsid w:val="00A12CC0"/>
    <w:rsid w:val="00A13096"/>
    <w:rsid w:val="00A135E0"/>
    <w:rsid w:val="00A136F8"/>
    <w:rsid w:val="00A137C5"/>
    <w:rsid w:val="00A13AF4"/>
    <w:rsid w:val="00A13B5A"/>
    <w:rsid w:val="00A13D84"/>
    <w:rsid w:val="00A14600"/>
    <w:rsid w:val="00A14761"/>
    <w:rsid w:val="00A147D7"/>
    <w:rsid w:val="00A1498A"/>
    <w:rsid w:val="00A15003"/>
    <w:rsid w:val="00A150A6"/>
    <w:rsid w:val="00A154A3"/>
    <w:rsid w:val="00A15BD9"/>
    <w:rsid w:val="00A15C47"/>
    <w:rsid w:val="00A15EDE"/>
    <w:rsid w:val="00A160E5"/>
    <w:rsid w:val="00A1675D"/>
    <w:rsid w:val="00A168E6"/>
    <w:rsid w:val="00A169BF"/>
    <w:rsid w:val="00A16F64"/>
    <w:rsid w:val="00A17479"/>
    <w:rsid w:val="00A17A15"/>
    <w:rsid w:val="00A17C73"/>
    <w:rsid w:val="00A20B9B"/>
    <w:rsid w:val="00A21A53"/>
    <w:rsid w:val="00A22361"/>
    <w:rsid w:val="00A22787"/>
    <w:rsid w:val="00A227AE"/>
    <w:rsid w:val="00A22FA7"/>
    <w:rsid w:val="00A233D9"/>
    <w:rsid w:val="00A234E8"/>
    <w:rsid w:val="00A239E8"/>
    <w:rsid w:val="00A244B7"/>
    <w:rsid w:val="00A24BE7"/>
    <w:rsid w:val="00A2512D"/>
    <w:rsid w:val="00A25237"/>
    <w:rsid w:val="00A2526E"/>
    <w:rsid w:val="00A255C4"/>
    <w:rsid w:val="00A25737"/>
    <w:rsid w:val="00A25B83"/>
    <w:rsid w:val="00A2647B"/>
    <w:rsid w:val="00A26D24"/>
    <w:rsid w:val="00A275FA"/>
    <w:rsid w:val="00A27643"/>
    <w:rsid w:val="00A27837"/>
    <w:rsid w:val="00A278B0"/>
    <w:rsid w:val="00A27ECB"/>
    <w:rsid w:val="00A3046E"/>
    <w:rsid w:val="00A306A0"/>
    <w:rsid w:val="00A3095B"/>
    <w:rsid w:val="00A30F06"/>
    <w:rsid w:val="00A3125E"/>
    <w:rsid w:val="00A31268"/>
    <w:rsid w:val="00A314C6"/>
    <w:rsid w:val="00A3160D"/>
    <w:rsid w:val="00A317B2"/>
    <w:rsid w:val="00A32CB0"/>
    <w:rsid w:val="00A348FD"/>
    <w:rsid w:val="00A34A4E"/>
    <w:rsid w:val="00A351B6"/>
    <w:rsid w:val="00A35605"/>
    <w:rsid w:val="00A359DD"/>
    <w:rsid w:val="00A363EE"/>
    <w:rsid w:val="00A3694A"/>
    <w:rsid w:val="00A3695C"/>
    <w:rsid w:val="00A36A0C"/>
    <w:rsid w:val="00A36F8B"/>
    <w:rsid w:val="00A377FD"/>
    <w:rsid w:val="00A37B77"/>
    <w:rsid w:val="00A40225"/>
    <w:rsid w:val="00A414B9"/>
    <w:rsid w:val="00A414D8"/>
    <w:rsid w:val="00A41994"/>
    <w:rsid w:val="00A41D2A"/>
    <w:rsid w:val="00A42092"/>
    <w:rsid w:val="00A42100"/>
    <w:rsid w:val="00A42388"/>
    <w:rsid w:val="00A428DC"/>
    <w:rsid w:val="00A42921"/>
    <w:rsid w:val="00A43000"/>
    <w:rsid w:val="00A43E62"/>
    <w:rsid w:val="00A43F71"/>
    <w:rsid w:val="00A44063"/>
    <w:rsid w:val="00A449CD"/>
    <w:rsid w:val="00A44B36"/>
    <w:rsid w:val="00A44F30"/>
    <w:rsid w:val="00A45921"/>
    <w:rsid w:val="00A459B4"/>
    <w:rsid w:val="00A45B62"/>
    <w:rsid w:val="00A4604A"/>
    <w:rsid w:val="00A46137"/>
    <w:rsid w:val="00A46305"/>
    <w:rsid w:val="00A46911"/>
    <w:rsid w:val="00A46F57"/>
    <w:rsid w:val="00A472F4"/>
    <w:rsid w:val="00A475F1"/>
    <w:rsid w:val="00A476E9"/>
    <w:rsid w:val="00A50445"/>
    <w:rsid w:val="00A5106C"/>
    <w:rsid w:val="00A51661"/>
    <w:rsid w:val="00A51680"/>
    <w:rsid w:val="00A51695"/>
    <w:rsid w:val="00A516F2"/>
    <w:rsid w:val="00A51F87"/>
    <w:rsid w:val="00A52373"/>
    <w:rsid w:val="00A52610"/>
    <w:rsid w:val="00A52E40"/>
    <w:rsid w:val="00A536FF"/>
    <w:rsid w:val="00A54774"/>
    <w:rsid w:val="00A547AF"/>
    <w:rsid w:val="00A54B8F"/>
    <w:rsid w:val="00A54EA2"/>
    <w:rsid w:val="00A54FCF"/>
    <w:rsid w:val="00A555C0"/>
    <w:rsid w:val="00A55AA8"/>
    <w:rsid w:val="00A5614A"/>
    <w:rsid w:val="00A5618A"/>
    <w:rsid w:val="00A562E2"/>
    <w:rsid w:val="00A567A6"/>
    <w:rsid w:val="00A56B61"/>
    <w:rsid w:val="00A56B7E"/>
    <w:rsid w:val="00A56D76"/>
    <w:rsid w:val="00A56E3B"/>
    <w:rsid w:val="00A57F70"/>
    <w:rsid w:val="00A6039A"/>
    <w:rsid w:val="00A607AB"/>
    <w:rsid w:val="00A60E95"/>
    <w:rsid w:val="00A61A16"/>
    <w:rsid w:val="00A61DCA"/>
    <w:rsid w:val="00A61FFC"/>
    <w:rsid w:val="00A6207E"/>
    <w:rsid w:val="00A62A7B"/>
    <w:rsid w:val="00A631EF"/>
    <w:rsid w:val="00A6340F"/>
    <w:rsid w:val="00A63FAC"/>
    <w:rsid w:val="00A64223"/>
    <w:rsid w:val="00A64451"/>
    <w:rsid w:val="00A64664"/>
    <w:rsid w:val="00A646A1"/>
    <w:rsid w:val="00A648AF"/>
    <w:rsid w:val="00A65050"/>
    <w:rsid w:val="00A653C1"/>
    <w:rsid w:val="00A6569F"/>
    <w:rsid w:val="00A656CE"/>
    <w:rsid w:val="00A6594A"/>
    <w:rsid w:val="00A65A4E"/>
    <w:rsid w:val="00A65ECA"/>
    <w:rsid w:val="00A65F21"/>
    <w:rsid w:val="00A668EA"/>
    <w:rsid w:val="00A669E2"/>
    <w:rsid w:val="00A66A3B"/>
    <w:rsid w:val="00A66AF0"/>
    <w:rsid w:val="00A6721A"/>
    <w:rsid w:val="00A6785F"/>
    <w:rsid w:val="00A67860"/>
    <w:rsid w:val="00A67DDA"/>
    <w:rsid w:val="00A70210"/>
    <w:rsid w:val="00A70843"/>
    <w:rsid w:val="00A70C76"/>
    <w:rsid w:val="00A71A39"/>
    <w:rsid w:val="00A71C54"/>
    <w:rsid w:val="00A71FB0"/>
    <w:rsid w:val="00A72D2A"/>
    <w:rsid w:val="00A72F10"/>
    <w:rsid w:val="00A7325F"/>
    <w:rsid w:val="00A74C55"/>
    <w:rsid w:val="00A75338"/>
    <w:rsid w:val="00A755A2"/>
    <w:rsid w:val="00A75928"/>
    <w:rsid w:val="00A75CB9"/>
    <w:rsid w:val="00A75DB3"/>
    <w:rsid w:val="00A75E24"/>
    <w:rsid w:val="00A765B2"/>
    <w:rsid w:val="00A76711"/>
    <w:rsid w:val="00A7677D"/>
    <w:rsid w:val="00A769CD"/>
    <w:rsid w:val="00A77114"/>
    <w:rsid w:val="00A774C3"/>
    <w:rsid w:val="00A77D5F"/>
    <w:rsid w:val="00A809FB"/>
    <w:rsid w:val="00A817B7"/>
    <w:rsid w:val="00A81A5D"/>
    <w:rsid w:val="00A81CBE"/>
    <w:rsid w:val="00A81E12"/>
    <w:rsid w:val="00A829DF"/>
    <w:rsid w:val="00A82C4C"/>
    <w:rsid w:val="00A82D64"/>
    <w:rsid w:val="00A83750"/>
    <w:rsid w:val="00A83D74"/>
    <w:rsid w:val="00A83F4F"/>
    <w:rsid w:val="00A8411C"/>
    <w:rsid w:val="00A846E7"/>
    <w:rsid w:val="00A84C2E"/>
    <w:rsid w:val="00A8519A"/>
    <w:rsid w:val="00A851E5"/>
    <w:rsid w:val="00A8543F"/>
    <w:rsid w:val="00A85D01"/>
    <w:rsid w:val="00A860C3"/>
    <w:rsid w:val="00A86154"/>
    <w:rsid w:val="00A868FA"/>
    <w:rsid w:val="00A86BD2"/>
    <w:rsid w:val="00A86E71"/>
    <w:rsid w:val="00A87115"/>
    <w:rsid w:val="00A8748E"/>
    <w:rsid w:val="00A90540"/>
    <w:rsid w:val="00A90C1E"/>
    <w:rsid w:val="00A9153C"/>
    <w:rsid w:val="00A91844"/>
    <w:rsid w:val="00A9199E"/>
    <w:rsid w:val="00A91A44"/>
    <w:rsid w:val="00A91B98"/>
    <w:rsid w:val="00A9291D"/>
    <w:rsid w:val="00A93055"/>
    <w:rsid w:val="00A935D1"/>
    <w:rsid w:val="00A936EC"/>
    <w:rsid w:val="00A93801"/>
    <w:rsid w:val="00A938B1"/>
    <w:rsid w:val="00A93C3D"/>
    <w:rsid w:val="00A93E29"/>
    <w:rsid w:val="00A93FC4"/>
    <w:rsid w:val="00A9443E"/>
    <w:rsid w:val="00A947C8"/>
    <w:rsid w:val="00A94C02"/>
    <w:rsid w:val="00A94C26"/>
    <w:rsid w:val="00A9506B"/>
    <w:rsid w:val="00A953D2"/>
    <w:rsid w:val="00A95C13"/>
    <w:rsid w:val="00A95DA0"/>
    <w:rsid w:val="00A95E48"/>
    <w:rsid w:val="00A9611C"/>
    <w:rsid w:val="00A96585"/>
    <w:rsid w:val="00A96A7C"/>
    <w:rsid w:val="00A9728A"/>
    <w:rsid w:val="00A97A27"/>
    <w:rsid w:val="00AA053D"/>
    <w:rsid w:val="00AA08C2"/>
    <w:rsid w:val="00AA1161"/>
    <w:rsid w:val="00AA1760"/>
    <w:rsid w:val="00AA2564"/>
    <w:rsid w:val="00AA32D7"/>
    <w:rsid w:val="00AA35E9"/>
    <w:rsid w:val="00AA37F2"/>
    <w:rsid w:val="00AA41A0"/>
    <w:rsid w:val="00AA439B"/>
    <w:rsid w:val="00AA4B93"/>
    <w:rsid w:val="00AA4F98"/>
    <w:rsid w:val="00AA55E3"/>
    <w:rsid w:val="00AA57E1"/>
    <w:rsid w:val="00AA5AB8"/>
    <w:rsid w:val="00AA5CC2"/>
    <w:rsid w:val="00AA5E2A"/>
    <w:rsid w:val="00AA640C"/>
    <w:rsid w:val="00AA64D6"/>
    <w:rsid w:val="00AA670E"/>
    <w:rsid w:val="00AA6F13"/>
    <w:rsid w:val="00AA777D"/>
    <w:rsid w:val="00AB06A9"/>
    <w:rsid w:val="00AB0886"/>
    <w:rsid w:val="00AB1A32"/>
    <w:rsid w:val="00AB20BD"/>
    <w:rsid w:val="00AB2686"/>
    <w:rsid w:val="00AB28AF"/>
    <w:rsid w:val="00AB2ACA"/>
    <w:rsid w:val="00AB2DC3"/>
    <w:rsid w:val="00AB2F4D"/>
    <w:rsid w:val="00AB3359"/>
    <w:rsid w:val="00AB3AA7"/>
    <w:rsid w:val="00AB427A"/>
    <w:rsid w:val="00AB42BB"/>
    <w:rsid w:val="00AB4C33"/>
    <w:rsid w:val="00AB5116"/>
    <w:rsid w:val="00AB5FBA"/>
    <w:rsid w:val="00AB6493"/>
    <w:rsid w:val="00AB6753"/>
    <w:rsid w:val="00AB6A55"/>
    <w:rsid w:val="00AB6C5C"/>
    <w:rsid w:val="00AB6DCA"/>
    <w:rsid w:val="00AB7364"/>
    <w:rsid w:val="00AB73E4"/>
    <w:rsid w:val="00AB753E"/>
    <w:rsid w:val="00AB7797"/>
    <w:rsid w:val="00AC0BFA"/>
    <w:rsid w:val="00AC0F13"/>
    <w:rsid w:val="00AC130A"/>
    <w:rsid w:val="00AC1B11"/>
    <w:rsid w:val="00AC1B8E"/>
    <w:rsid w:val="00AC1C42"/>
    <w:rsid w:val="00AC21F0"/>
    <w:rsid w:val="00AC23CE"/>
    <w:rsid w:val="00AC26F5"/>
    <w:rsid w:val="00AC29A1"/>
    <w:rsid w:val="00AC35DF"/>
    <w:rsid w:val="00AC3E5C"/>
    <w:rsid w:val="00AC3F5F"/>
    <w:rsid w:val="00AC4005"/>
    <w:rsid w:val="00AC4156"/>
    <w:rsid w:val="00AC460B"/>
    <w:rsid w:val="00AC56A8"/>
    <w:rsid w:val="00AC5875"/>
    <w:rsid w:val="00AC64EE"/>
    <w:rsid w:val="00AC6D1B"/>
    <w:rsid w:val="00AC6E62"/>
    <w:rsid w:val="00AC74B5"/>
    <w:rsid w:val="00AC7647"/>
    <w:rsid w:val="00AC765D"/>
    <w:rsid w:val="00AC78BB"/>
    <w:rsid w:val="00AC793A"/>
    <w:rsid w:val="00AC796C"/>
    <w:rsid w:val="00AC7D34"/>
    <w:rsid w:val="00AD0118"/>
    <w:rsid w:val="00AD0412"/>
    <w:rsid w:val="00AD164F"/>
    <w:rsid w:val="00AD1ABC"/>
    <w:rsid w:val="00AD1B24"/>
    <w:rsid w:val="00AD1BC1"/>
    <w:rsid w:val="00AD1BF3"/>
    <w:rsid w:val="00AD22AA"/>
    <w:rsid w:val="00AD2815"/>
    <w:rsid w:val="00AD2AF1"/>
    <w:rsid w:val="00AD2E3C"/>
    <w:rsid w:val="00AD300D"/>
    <w:rsid w:val="00AD4330"/>
    <w:rsid w:val="00AD45A1"/>
    <w:rsid w:val="00AD462F"/>
    <w:rsid w:val="00AD4B93"/>
    <w:rsid w:val="00AD4FBD"/>
    <w:rsid w:val="00AD5B65"/>
    <w:rsid w:val="00AD625A"/>
    <w:rsid w:val="00AD695E"/>
    <w:rsid w:val="00AD6B4B"/>
    <w:rsid w:val="00AD7A80"/>
    <w:rsid w:val="00AD7A86"/>
    <w:rsid w:val="00AE01A0"/>
    <w:rsid w:val="00AE01AB"/>
    <w:rsid w:val="00AE06E9"/>
    <w:rsid w:val="00AE0B2D"/>
    <w:rsid w:val="00AE0C18"/>
    <w:rsid w:val="00AE0DAF"/>
    <w:rsid w:val="00AE0E20"/>
    <w:rsid w:val="00AE1218"/>
    <w:rsid w:val="00AE147C"/>
    <w:rsid w:val="00AE151F"/>
    <w:rsid w:val="00AE1589"/>
    <w:rsid w:val="00AE16C6"/>
    <w:rsid w:val="00AE1B92"/>
    <w:rsid w:val="00AE1F3D"/>
    <w:rsid w:val="00AE23E3"/>
    <w:rsid w:val="00AE2E6B"/>
    <w:rsid w:val="00AE39BC"/>
    <w:rsid w:val="00AE39E7"/>
    <w:rsid w:val="00AE47A0"/>
    <w:rsid w:val="00AE4A16"/>
    <w:rsid w:val="00AE54E2"/>
    <w:rsid w:val="00AE5582"/>
    <w:rsid w:val="00AE5A68"/>
    <w:rsid w:val="00AE6261"/>
    <w:rsid w:val="00AE629B"/>
    <w:rsid w:val="00AE6517"/>
    <w:rsid w:val="00AE69E4"/>
    <w:rsid w:val="00AE7B72"/>
    <w:rsid w:val="00AE7C22"/>
    <w:rsid w:val="00AE7F64"/>
    <w:rsid w:val="00AF0ED6"/>
    <w:rsid w:val="00AF10B2"/>
    <w:rsid w:val="00AF1FB3"/>
    <w:rsid w:val="00AF2016"/>
    <w:rsid w:val="00AF2B94"/>
    <w:rsid w:val="00AF2C70"/>
    <w:rsid w:val="00AF37A3"/>
    <w:rsid w:val="00AF4851"/>
    <w:rsid w:val="00AF4C38"/>
    <w:rsid w:val="00AF4D23"/>
    <w:rsid w:val="00AF5224"/>
    <w:rsid w:val="00AF5889"/>
    <w:rsid w:val="00AF58F3"/>
    <w:rsid w:val="00AF5D6F"/>
    <w:rsid w:val="00AF5F77"/>
    <w:rsid w:val="00AF64D2"/>
    <w:rsid w:val="00AF66C3"/>
    <w:rsid w:val="00AF6801"/>
    <w:rsid w:val="00AF68EA"/>
    <w:rsid w:val="00AF6B25"/>
    <w:rsid w:val="00AF6EA9"/>
    <w:rsid w:val="00AF758F"/>
    <w:rsid w:val="00AF76C2"/>
    <w:rsid w:val="00AF7A9D"/>
    <w:rsid w:val="00AF7BE7"/>
    <w:rsid w:val="00AF7CC0"/>
    <w:rsid w:val="00B00E63"/>
    <w:rsid w:val="00B0143D"/>
    <w:rsid w:val="00B014D3"/>
    <w:rsid w:val="00B01721"/>
    <w:rsid w:val="00B01897"/>
    <w:rsid w:val="00B01955"/>
    <w:rsid w:val="00B01CB6"/>
    <w:rsid w:val="00B01D8D"/>
    <w:rsid w:val="00B02079"/>
    <w:rsid w:val="00B022AE"/>
    <w:rsid w:val="00B025C7"/>
    <w:rsid w:val="00B02FC7"/>
    <w:rsid w:val="00B03320"/>
    <w:rsid w:val="00B034F9"/>
    <w:rsid w:val="00B03736"/>
    <w:rsid w:val="00B03E39"/>
    <w:rsid w:val="00B041FF"/>
    <w:rsid w:val="00B04489"/>
    <w:rsid w:val="00B0457D"/>
    <w:rsid w:val="00B048A4"/>
    <w:rsid w:val="00B0494A"/>
    <w:rsid w:val="00B052D5"/>
    <w:rsid w:val="00B05D23"/>
    <w:rsid w:val="00B06046"/>
    <w:rsid w:val="00B0646B"/>
    <w:rsid w:val="00B0650C"/>
    <w:rsid w:val="00B06681"/>
    <w:rsid w:val="00B068D2"/>
    <w:rsid w:val="00B06BED"/>
    <w:rsid w:val="00B07377"/>
    <w:rsid w:val="00B0748D"/>
    <w:rsid w:val="00B0792B"/>
    <w:rsid w:val="00B07AD3"/>
    <w:rsid w:val="00B07B12"/>
    <w:rsid w:val="00B07E2A"/>
    <w:rsid w:val="00B07ECF"/>
    <w:rsid w:val="00B07F9B"/>
    <w:rsid w:val="00B07FA7"/>
    <w:rsid w:val="00B103E9"/>
    <w:rsid w:val="00B107C4"/>
    <w:rsid w:val="00B1084A"/>
    <w:rsid w:val="00B11924"/>
    <w:rsid w:val="00B11C16"/>
    <w:rsid w:val="00B11E43"/>
    <w:rsid w:val="00B11FCD"/>
    <w:rsid w:val="00B120C2"/>
    <w:rsid w:val="00B1231C"/>
    <w:rsid w:val="00B12464"/>
    <w:rsid w:val="00B12998"/>
    <w:rsid w:val="00B12C61"/>
    <w:rsid w:val="00B12F0C"/>
    <w:rsid w:val="00B135E6"/>
    <w:rsid w:val="00B13FEA"/>
    <w:rsid w:val="00B160E8"/>
    <w:rsid w:val="00B1626B"/>
    <w:rsid w:val="00B16AAA"/>
    <w:rsid w:val="00B16F86"/>
    <w:rsid w:val="00B17371"/>
    <w:rsid w:val="00B17485"/>
    <w:rsid w:val="00B17530"/>
    <w:rsid w:val="00B17704"/>
    <w:rsid w:val="00B17DAC"/>
    <w:rsid w:val="00B17E00"/>
    <w:rsid w:val="00B203B9"/>
    <w:rsid w:val="00B204CB"/>
    <w:rsid w:val="00B2064D"/>
    <w:rsid w:val="00B209AD"/>
    <w:rsid w:val="00B20EA8"/>
    <w:rsid w:val="00B21C2F"/>
    <w:rsid w:val="00B21EFF"/>
    <w:rsid w:val="00B22047"/>
    <w:rsid w:val="00B2222B"/>
    <w:rsid w:val="00B23044"/>
    <w:rsid w:val="00B23394"/>
    <w:rsid w:val="00B2370E"/>
    <w:rsid w:val="00B2462F"/>
    <w:rsid w:val="00B252FA"/>
    <w:rsid w:val="00B25DE9"/>
    <w:rsid w:val="00B25E4C"/>
    <w:rsid w:val="00B25EE4"/>
    <w:rsid w:val="00B262AC"/>
    <w:rsid w:val="00B26D1A"/>
    <w:rsid w:val="00B271FD"/>
    <w:rsid w:val="00B274F5"/>
    <w:rsid w:val="00B278D6"/>
    <w:rsid w:val="00B27A82"/>
    <w:rsid w:val="00B27C6A"/>
    <w:rsid w:val="00B27FD0"/>
    <w:rsid w:val="00B30C7D"/>
    <w:rsid w:val="00B30D11"/>
    <w:rsid w:val="00B314AB"/>
    <w:rsid w:val="00B31894"/>
    <w:rsid w:val="00B323ED"/>
    <w:rsid w:val="00B32F11"/>
    <w:rsid w:val="00B33236"/>
    <w:rsid w:val="00B33349"/>
    <w:rsid w:val="00B335C2"/>
    <w:rsid w:val="00B33A21"/>
    <w:rsid w:val="00B33CCA"/>
    <w:rsid w:val="00B34287"/>
    <w:rsid w:val="00B34723"/>
    <w:rsid w:val="00B34895"/>
    <w:rsid w:val="00B349B4"/>
    <w:rsid w:val="00B35943"/>
    <w:rsid w:val="00B359B7"/>
    <w:rsid w:val="00B35CAA"/>
    <w:rsid w:val="00B35F70"/>
    <w:rsid w:val="00B36122"/>
    <w:rsid w:val="00B3654B"/>
    <w:rsid w:val="00B36657"/>
    <w:rsid w:val="00B3690A"/>
    <w:rsid w:val="00B36C35"/>
    <w:rsid w:val="00B372E3"/>
    <w:rsid w:val="00B37D90"/>
    <w:rsid w:val="00B37F10"/>
    <w:rsid w:val="00B40065"/>
    <w:rsid w:val="00B4015D"/>
    <w:rsid w:val="00B40A82"/>
    <w:rsid w:val="00B419C0"/>
    <w:rsid w:val="00B41BBB"/>
    <w:rsid w:val="00B41DBE"/>
    <w:rsid w:val="00B41F04"/>
    <w:rsid w:val="00B42248"/>
    <w:rsid w:val="00B4249F"/>
    <w:rsid w:val="00B426F3"/>
    <w:rsid w:val="00B42BBF"/>
    <w:rsid w:val="00B4300B"/>
    <w:rsid w:val="00B434E5"/>
    <w:rsid w:val="00B43637"/>
    <w:rsid w:val="00B43D9C"/>
    <w:rsid w:val="00B43F2D"/>
    <w:rsid w:val="00B444C7"/>
    <w:rsid w:val="00B44906"/>
    <w:rsid w:val="00B44A05"/>
    <w:rsid w:val="00B44B70"/>
    <w:rsid w:val="00B44E48"/>
    <w:rsid w:val="00B4501A"/>
    <w:rsid w:val="00B45245"/>
    <w:rsid w:val="00B45A8D"/>
    <w:rsid w:val="00B45ABE"/>
    <w:rsid w:val="00B45ECB"/>
    <w:rsid w:val="00B46242"/>
    <w:rsid w:val="00B46B0C"/>
    <w:rsid w:val="00B46E00"/>
    <w:rsid w:val="00B47118"/>
    <w:rsid w:val="00B473B0"/>
    <w:rsid w:val="00B47998"/>
    <w:rsid w:val="00B500D5"/>
    <w:rsid w:val="00B50AFA"/>
    <w:rsid w:val="00B50C81"/>
    <w:rsid w:val="00B50ECF"/>
    <w:rsid w:val="00B516E7"/>
    <w:rsid w:val="00B517D0"/>
    <w:rsid w:val="00B52729"/>
    <w:rsid w:val="00B52A2B"/>
    <w:rsid w:val="00B52BDB"/>
    <w:rsid w:val="00B52F68"/>
    <w:rsid w:val="00B53590"/>
    <w:rsid w:val="00B538A1"/>
    <w:rsid w:val="00B53909"/>
    <w:rsid w:val="00B53AE0"/>
    <w:rsid w:val="00B549D0"/>
    <w:rsid w:val="00B552FF"/>
    <w:rsid w:val="00B55600"/>
    <w:rsid w:val="00B557FB"/>
    <w:rsid w:val="00B55FAB"/>
    <w:rsid w:val="00B560F1"/>
    <w:rsid w:val="00B56893"/>
    <w:rsid w:val="00B56D78"/>
    <w:rsid w:val="00B56E5F"/>
    <w:rsid w:val="00B56FD8"/>
    <w:rsid w:val="00B570A0"/>
    <w:rsid w:val="00B57C22"/>
    <w:rsid w:val="00B57CEC"/>
    <w:rsid w:val="00B60069"/>
    <w:rsid w:val="00B60352"/>
    <w:rsid w:val="00B607A2"/>
    <w:rsid w:val="00B608ED"/>
    <w:rsid w:val="00B60B84"/>
    <w:rsid w:val="00B60E14"/>
    <w:rsid w:val="00B61027"/>
    <w:rsid w:val="00B62BEA"/>
    <w:rsid w:val="00B63194"/>
    <w:rsid w:val="00B63297"/>
    <w:rsid w:val="00B633E3"/>
    <w:rsid w:val="00B63BF9"/>
    <w:rsid w:val="00B63E9B"/>
    <w:rsid w:val="00B6411E"/>
    <w:rsid w:val="00B6417C"/>
    <w:rsid w:val="00B6464E"/>
    <w:rsid w:val="00B64B0D"/>
    <w:rsid w:val="00B65381"/>
    <w:rsid w:val="00B65E09"/>
    <w:rsid w:val="00B65ECF"/>
    <w:rsid w:val="00B65F56"/>
    <w:rsid w:val="00B66BAF"/>
    <w:rsid w:val="00B66DD1"/>
    <w:rsid w:val="00B66F3B"/>
    <w:rsid w:val="00B67269"/>
    <w:rsid w:val="00B6733D"/>
    <w:rsid w:val="00B67A3F"/>
    <w:rsid w:val="00B7056F"/>
    <w:rsid w:val="00B7064E"/>
    <w:rsid w:val="00B70898"/>
    <w:rsid w:val="00B709D8"/>
    <w:rsid w:val="00B70E52"/>
    <w:rsid w:val="00B71187"/>
    <w:rsid w:val="00B7136D"/>
    <w:rsid w:val="00B71B5C"/>
    <w:rsid w:val="00B72085"/>
    <w:rsid w:val="00B72373"/>
    <w:rsid w:val="00B723D5"/>
    <w:rsid w:val="00B72B26"/>
    <w:rsid w:val="00B7356A"/>
    <w:rsid w:val="00B73E87"/>
    <w:rsid w:val="00B73FC2"/>
    <w:rsid w:val="00B743A3"/>
    <w:rsid w:val="00B74474"/>
    <w:rsid w:val="00B74E30"/>
    <w:rsid w:val="00B7510C"/>
    <w:rsid w:val="00B7590B"/>
    <w:rsid w:val="00B75B80"/>
    <w:rsid w:val="00B75BC0"/>
    <w:rsid w:val="00B75E5E"/>
    <w:rsid w:val="00B75F74"/>
    <w:rsid w:val="00B761B9"/>
    <w:rsid w:val="00B76669"/>
    <w:rsid w:val="00B7730C"/>
    <w:rsid w:val="00B7737F"/>
    <w:rsid w:val="00B774B9"/>
    <w:rsid w:val="00B78F86"/>
    <w:rsid w:val="00B8092F"/>
    <w:rsid w:val="00B80D6A"/>
    <w:rsid w:val="00B80EA3"/>
    <w:rsid w:val="00B812BE"/>
    <w:rsid w:val="00B81941"/>
    <w:rsid w:val="00B81D09"/>
    <w:rsid w:val="00B8203C"/>
    <w:rsid w:val="00B82F04"/>
    <w:rsid w:val="00B833BB"/>
    <w:rsid w:val="00B83792"/>
    <w:rsid w:val="00B837DC"/>
    <w:rsid w:val="00B838E5"/>
    <w:rsid w:val="00B83AE4"/>
    <w:rsid w:val="00B83C2F"/>
    <w:rsid w:val="00B83F02"/>
    <w:rsid w:val="00B84114"/>
    <w:rsid w:val="00B84485"/>
    <w:rsid w:val="00B84851"/>
    <w:rsid w:val="00B84E46"/>
    <w:rsid w:val="00B84EF7"/>
    <w:rsid w:val="00B85685"/>
    <w:rsid w:val="00B857EA"/>
    <w:rsid w:val="00B85985"/>
    <w:rsid w:val="00B85B87"/>
    <w:rsid w:val="00B85D81"/>
    <w:rsid w:val="00B86751"/>
    <w:rsid w:val="00B86A03"/>
    <w:rsid w:val="00B86A19"/>
    <w:rsid w:val="00B8737E"/>
    <w:rsid w:val="00B87421"/>
    <w:rsid w:val="00B8781F"/>
    <w:rsid w:val="00B8784B"/>
    <w:rsid w:val="00B87B8F"/>
    <w:rsid w:val="00B87C23"/>
    <w:rsid w:val="00B906B7"/>
    <w:rsid w:val="00B91B67"/>
    <w:rsid w:val="00B9299D"/>
    <w:rsid w:val="00B92D88"/>
    <w:rsid w:val="00B9328E"/>
    <w:rsid w:val="00B9413F"/>
    <w:rsid w:val="00B94228"/>
    <w:rsid w:val="00B945DE"/>
    <w:rsid w:val="00B9478B"/>
    <w:rsid w:val="00B95132"/>
    <w:rsid w:val="00B956E2"/>
    <w:rsid w:val="00B95913"/>
    <w:rsid w:val="00B9597D"/>
    <w:rsid w:val="00B95B5A"/>
    <w:rsid w:val="00B960BF"/>
    <w:rsid w:val="00B96115"/>
    <w:rsid w:val="00B96229"/>
    <w:rsid w:val="00B96767"/>
    <w:rsid w:val="00B96F2E"/>
    <w:rsid w:val="00B975D2"/>
    <w:rsid w:val="00B9770B"/>
    <w:rsid w:val="00B97926"/>
    <w:rsid w:val="00B97C13"/>
    <w:rsid w:val="00B97C19"/>
    <w:rsid w:val="00BA02BD"/>
    <w:rsid w:val="00BA0498"/>
    <w:rsid w:val="00BA052D"/>
    <w:rsid w:val="00BA0709"/>
    <w:rsid w:val="00BA07F4"/>
    <w:rsid w:val="00BA0F34"/>
    <w:rsid w:val="00BA12AE"/>
    <w:rsid w:val="00BA1814"/>
    <w:rsid w:val="00BA1C58"/>
    <w:rsid w:val="00BA2295"/>
    <w:rsid w:val="00BA2D2F"/>
    <w:rsid w:val="00BA305A"/>
    <w:rsid w:val="00BA328F"/>
    <w:rsid w:val="00BA33E1"/>
    <w:rsid w:val="00BA3F69"/>
    <w:rsid w:val="00BA46A4"/>
    <w:rsid w:val="00BA49CC"/>
    <w:rsid w:val="00BA4FD9"/>
    <w:rsid w:val="00BA50EE"/>
    <w:rsid w:val="00BA50FD"/>
    <w:rsid w:val="00BA53AC"/>
    <w:rsid w:val="00BA5741"/>
    <w:rsid w:val="00BA630F"/>
    <w:rsid w:val="00BA66DE"/>
    <w:rsid w:val="00BA67DA"/>
    <w:rsid w:val="00BA6991"/>
    <w:rsid w:val="00BA7173"/>
    <w:rsid w:val="00BA743D"/>
    <w:rsid w:val="00BA797B"/>
    <w:rsid w:val="00BA7C7C"/>
    <w:rsid w:val="00BA7CD1"/>
    <w:rsid w:val="00BA7D03"/>
    <w:rsid w:val="00BA7F25"/>
    <w:rsid w:val="00BB085E"/>
    <w:rsid w:val="00BB0AD6"/>
    <w:rsid w:val="00BB0C2D"/>
    <w:rsid w:val="00BB0F06"/>
    <w:rsid w:val="00BB0F97"/>
    <w:rsid w:val="00BB13BE"/>
    <w:rsid w:val="00BB14BC"/>
    <w:rsid w:val="00BB19E8"/>
    <w:rsid w:val="00BB1A7E"/>
    <w:rsid w:val="00BB2012"/>
    <w:rsid w:val="00BB2267"/>
    <w:rsid w:val="00BB293E"/>
    <w:rsid w:val="00BB2BB0"/>
    <w:rsid w:val="00BB2F2E"/>
    <w:rsid w:val="00BB32EA"/>
    <w:rsid w:val="00BB36AD"/>
    <w:rsid w:val="00BB3E9E"/>
    <w:rsid w:val="00BB4336"/>
    <w:rsid w:val="00BB4724"/>
    <w:rsid w:val="00BB4933"/>
    <w:rsid w:val="00BB52D8"/>
    <w:rsid w:val="00BB53FC"/>
    <w:rsid w:val="00BB5DC7"/>
    <w:rsid w:val="00BB61C2"/>
    <w:rsid w:val="00BB61C4"/>
    <w:rsid w:val="00BB6970"/>
    <w:rsid w:val="00BB6D82"/>
    <w:rsid w:val="00BB7796"/>
    <w:rsid w:val="00BB77A6"/>
    <w:rsid w:val="00BB7967"/>
    <w:rsid w:val="00BB7DFE"/>
    <w:rsid w:val="00BB7EA8"/>
    <w:rsid w:val="00BC00A1"/>
    <w:rsid w:val="00BC018D"/>
    <w:rsid w:val="00BC0584"/>
    <w:rsid w:val="00BC05CC"/>
    <w:rsid w:val="00BC08A5"/>
    <w:rsid w:val="00BC09E0"/>
    <w:rsid w:val="00BC0D5C"/>
    <w:rsid w:val="00BC13A8"/>
    <w:rsid w:val="00BC16F2"/>
    <w:rsid w:val="00BC1DF1"/>
    <w:rsid w:val="00BC2813"/>
    <w:rsid w:val="00BC29A5"/>
    <w:rsid w:val="00BC3147"/>
    <w:rsid w:val="00BC31EF"/>
    <w:rsid w:val="00BC33CC"/>
    <w:rsid w:val="00BC3761"/>
    <w:rsid w:val="00BC3794"/>
    <w:rsid w:val="00BC3F52"/>
    <w:rsid w:val="00BC4355"/>
    <w:rsid w:val="00BC47BA"/>
    <w:rsid w:val="00BC4E22"/>
    <w:rsid w:val="00BC5515"/>
    <w:rsid w:val="00BC5B28"/>
    <w:rsid w:val="00BC5E11"/>
    <w:rsid w:val="00BC60C7"/>
    <w:rsid w:val="00BC6230"/>
    <w:rsid w:val="00BC6330"/>
    <w:rsid w:val="00BC6724"/>
    <w:rsid w:val="00BC674E"/>
    <w:rsid w:val="00BC71B8"/>
    <w:rsid w:val="00BC71D1"/>
    <w:rsid w:val="00BC72B6"/>
    <w:rsid w:val="00BC7362"/>
    <w:rsid w:val="00BC7404"/>
    <w:rsid w:val="00BC7839"/>
    <w:rsid w:val="00BC7A0F"/>
    <w:rsid w:val="00BC7C31"/>
    <w:rsid w:val="00BCF4DB"/>
    <w:rsid w:val="00BD00CC"/>
    <w:rsid w:val="00BD0815"/>
    <w:rsid w:val="00BD09E3"/>
    <w:rsid w:val="00BD1E3A"/>
    <w:rsid w:val="00BD1FE0"/>
    <w:rsid w:val="00BD21EA"/>
    <w:rsid w:val="00BD2285"/>
    <w:rsid w:val="00BD254F"/>
    <w:rsid w:val="00BD2DB6"/>
    <w:rsid w:val="00BD3355"/>
    <w:rsid w:val="00BD37C4"/>
    <w:rsid w:val="00BD385E"/>
    <w:rsid w:val="00BD3A87"/>
    <w:rsid w:val="00BD3B8B"/>
    <w:rsid w:val="00BD3BC0"/>
    <w:rsid w:val="00BD3E79"/>
    <w:rsid w:val="00BD402F"/>
    <w:rsid w:val="00BD412A"/>
    <w:rsid w:val="00BD453E"/>
    <w:rsid w:val="00BD48EC"/>
    <w:rsid w:val="00BD4A19"/>
    <w:rsid w:val="00BD4AD4"/>
    <w:rsid w:val="00BD53E4"/>
    <w:rsid w:val="00BD55D4"/>
    <w:rsid w:val="00BD5A35"/>
    <w:rsid w:val="00BD60B4"/>
    <w:rsid w:val="00BD6EA0"/>
    <w:rsid w:val="00BD7165"/>
    <w:rsid w:val="00BD7242"/>
    <w:rsid w:val="00BD7955"/>
    <w:rsid w:val="00BE009F"/>
    <w:rsid w:val="00BE05A2"/>
    <w:rsid w:val="00BE0641"/>
    <w:rsid w:val="00BE08C0"/>
    <w:rsid w:val="00BE121F"/>
    <w:rsid w:val="00BE138F"/>
    <w:rsid w:val="00BE1BFE"/>
    <w:rsid w:val="00BE1D97"/>
    <w:rsid w:val="00BE1E66"/>
    <w:rsid w:val="00BE269A"/>
    <w:rsid w:val="00BE2C27"/>
    <w:rsid w:val="00BE2EB2"/>
    <w:rsid w:val="00BE331F"/>
    <w:rsid w:val="00BE334C"/>
    <w:rsid w:val="00BE3401"/>
    <w:rsid w:val="00BE347B"/>
    <w:rsid w:val="00BE359B"/>
    <w:rsid w:val="00BE36D9"/>
    <w:rsid w:val="00BE37B6"/>
    <w:rsid w:val="00BE382D"/>
    <w:rsid w:val="00BE4BD7"/>
    <w:rsid w:val="00BE4CCB"/>
    <w:rsid w:val="00BE53B6"/>
    <w:rsid w:val="00BE580B"/>
    <w:rsid w:val="00BE586C"/>
    <w:rsid w:val="00BE5A6E"/>
    <w:rsid w:val="00BE5AE8"/>
    <w:rsid w:val="00BE60AC"/>
    <w:rsid w:val="00BE67F4"/>
    <w:rsid w:val="00BE6C64"/>
    <w:rsid w:val="00BE6CBF"/>
    <w:rsid w:val="00BE6FC2"/>
    <w:rsid w:val="00BE7342"/>
    <w:rsid w:val="00BE744E"/>
    <w:rsid w:val="00BE769C"/>
    <w:rsid w:val="00BE7A95"/>
    <w:rsid w:val="00BE7E6A"/>
    <w:rsid w:val="00BF040A"/>
    <w:rsid w:val="00BF0E34"/>
    <w:rsid w:val="00BF182C"/>
    <w:rsid w:val="00BF1D61"/>
    <w:rsid w:val="00BF1F10"/>
    <w:rsid w:val="00BF2585"/>
    <w:rsid w:val="00BF26FF"/>
    <w:rsid w:val="00BF29F8"/>
    <w:rsid w:val="00BF2C7F"/>
    <w:rsid w:val="00BF306B"/>
    <w:rsid w:val="00BF31BB"/>
    <w:rsid w:val="00BF3AEB"/>
    <w:rsid w:val="00BF3D88"/>
    <w:rsid w:val="00BF3DCE"/>
    <w:rsid w:val="00BF418F"/>
    <w:rsid w:val="00BF42B5"/>
    <w:rsid w:val="00BF4346"/>
    <w:rsid w:val="00BF469C"/>
    <w:rsid w:val="00BF4EE3"/>
    <w:rsid w:val="00BF54F1"/>
    <w:rsid w:val="00BF55F8"/>
    <w:rsid w:val="00BF56CA"/>
    <w:rsid w:val="00BF5A9C"/>
    <w:rsid w:val="00BF6009"/>
    <w:rsid w:val="00BF6442"/>
    <w:rsid w:val="00BF6511"/>
    <w:rsid w:val="00BF660E"/>
    <w:rsid w:val="00BF6845"/>
    <w:rsid w:val="00BF751F"/>
    <w:rsid w:val="00BF76DD"/>
    <w:rsid w:val="00BF789A"/>
    <w:rsid w:val="00BF7C59"/>
    <w:rsid w:val="00BF7FE1"/>
    <w:rsid w:val="00C0012B"/>
    <w:rsid w:val="00C00E2F"/>
    <w:rsid w:val="00C01508"/>
    <w:rsid w:val="00C0171F"/>
    <w:rsid w:val="00C019F2"/>
    <w:rsid w:val="00C01D71"/>
    <w:rsid w:val="00C01FBA"/>
    <w:rsid w:val="00C02BC1"/>
    <w:rsid w:val="00C0346D"/>
    <w:rsid w:val="00C038AE"/>
    <w:rsid w:val="00C03DAE"/>
    <w:rsid w:val="00C03DBB"/>
    <w:rsid w:val="00C044CA"/>
    <w:rsid w:val="00C046FC"/>
    <w:rsid w:val="00C04841"/>
    <w:rsid w:val="00C05026"/>
    <w:rsid w:val="00C050BE"/>
    <w:rsid w:val="00C0536F"/>
    <w:rsid w:val="00C0564D"/>
    <w:rsid w:val="00C056C9"/>
    <w:rsid w:val="00C05B9B"/>
    <w:rsid w:val="00C05F99"/>
    <w:rsid w:val="00C060A1"/>
    <w:rsid w:val="00C061A6"/>
    <w:rsid w:val="00C063DC"/>
    <w:rsid w:val="00C065AA"/>
    <w:rsid w:val="00C06D9F"/>
    <w:rsid w:val="00C07A2E"/>
    <w:rsid w:val="00C07AC1"/>
    <w:rsid w:val="00C07CA8"/>
    <w:rsid w:val="00C07FAE"/>
    <w:rsid w:val="00C1034E"/>
    <w:rsid w:val="00C1052C"/>
    <w:rsid w:val="00C1085F"/>
    <w:rsid w:val="00C10CA1"/>
    <w:rsid w:val="00C1126B"/>
    <w:rsid w:val="00C115CC"/>
    <w:rsid w:val="00C11CFB"/>
    <w:rsid w:val="00C11F2E"/>
    <w:rsid w:val="00C1200D"/>
    <w:rsid w:val="00C12322"/>
    <w:rsid w:val="00C12454"/>
    <w:rsid w:val="00C1248B"/>
    <w:rsid w:val="00C1290D"/>
    <w:rsid w:val="00C12942"/>
    <w:rsid w:val="00C1317B"/>
    <w:rsid w:val="00C13A23"/>
    <w:rsid w:val="00C13DB3"/>
    <w:rsid w:val="00C14322"/>
    <w:rsid w:val="00C147F3"/>
    <w:rsid w:val="00C14833"/>
    <w:rsid w:val="00C14C0E"/>
    <w:rsid w:val="00C14E03"/>
    <w:rsid w:val="00C14E44"/>
    <w:rsid w:val="00C15D4B"/>
    <w:rsid w:val="00C163DA"/>
    <w:rsid w:val="00C1690E"/>
    <w:rsid w:val="00C16A80"/>
    <w:rsid w:val="00C17352"/>
    <w:rsid w:val="00C17867"/>
    <w:rsid w:val="00C17904"/>
    <w:rsid w:val="00C17A4D"/>
    <w:rsid w:val="00C20218"/>
    <w:rsid w:val="00C2043E"/>
    <w:rsid w:val="00C20457"/>
    <w:rsid w:val="00C20722"/>
    <w:rsid w:val="00C20E4A"/>
    <w:rsid w:val="00C20EF5"/>
    <w:rsid w:val="00C21473"/>
    <w:rsid w:val="00C21868"/>
    <w:rsid w:val="00C21944"/>
    <w:rsid w:val="00C21A49"/>
    <w:rsid w:val="00C21BD2"/>
    <w:rsid w:val="00C21F12"/>
    <w:rsid w:val="00C2264D"/>
    <w:rsid w:val="00C235F0"/>
    <w:rsid w:val="00C23E51"/>
    <w:rsid w:val="00C2409A"/>
    <w:rsid w:val="00C240D7"/>
    <w:rsid w:val="00C2501E"/>
    <w:rsid w:val="00C26365"/>
    <w:rsid w:val="00C26391"/>
    <w:rsid w:val="00C265D1"/>
    <w:rsid w:val="00C2663F"/>
    <w:rsid w:val="00C26A5A"/>
    <w:rsid w:val="00C26F05"/>
    <w:rsid w:val="00C27054"/>
    <w:rsid w:val="00C271BD"/>
    <w:rsid w:val="00C2761F"/>
    <w:rsid w:val="00C3061C"/>
    <w:rsid w:val="00C30BDB"/>
    <w:rsid w:val="00C30C27"/>
    <w:rsid w:val="00C31EEE"/>
    <w:rsid w:val="00C32366"/>
    <w:rsid w:val="00C324DB"/>
    <w:rsid w:val="00C3291F"/>
    <w:rsid w:val="00C32D9A"/>
    <w:rsid w:val="00C33158"/>
    <w:rsid w:val="00C3373E"/>
    <w:rsid w:val="00C3390A"/>
    <w:rsid w:val="00C33F0F"/>
    <w:rsid w:val="00C34328"/>
    <w:rsid w:val="00C34631"/>
    <w:rsid w:val="00C346C6"/>
    <w:rsid w:val="00C34C08"/>
    <w:rsid w:val="00C3522C"/>
    <w:rsid w:val="00C35291"/>
    <w:rsid w:val="00C35435"/>
    <w:rsid w:val="00C35697"/>
    <w:rsid w:val="00C3584C"/>
    <w:rsid w:val="00C35983"/>
    <w:rsid w:val="00C35E2D"/>
    <w:rsid w:val="00C35F29"/>
    <w:rsid w:val="00C35F7C"/>
    <w:rsid w:val="00C36336"/>
    <w:rsid w:val="00C36F54"/>
    <w:rsid w:val="00C371A6"/>
    <w:rsid w:val="00C37B45"/>
    <w:rsid w:val="00C37E83"/>
    <w:rsid w:val="00C37F34"/>
    <w:rsid w:val="00C401A7"/>
    <w:rsid w:val="00C40B82"/>
    <w:rsid w:val="00C40F74"/>
    <w:rsid w:val="00C41870"/>
    <w:rsid w:val="00C41A3F"/>
    <w:rsid w:val="00C41C50"/>
    <w:rsid w:val="00C4212A"/>
    <w:rsid w:val="00C42770"/>
    <w:rsid w:val="00C42E78"/>
    <w:rsid w:val="00C4327B"/>
    <w:rsid w:val="00C4477C"/>
    <w:rsid w:val="00C450E8"/>
    <w:rsid w:val="00C455C5"/>
    <w:rsid w:val="00C45749"/>
    <w:rsid w:val="00C46153"/>
    <w:rsid w:val="00C461B2"/>
    <w:rsid w:val="00C461D1"/>
    <w:rsid w:val="00C4661E"/>
    <w:rsid w:val="00C46665"/>
    <w:rsid w:val="00C466B2"/>
    <w:rsid w:val="00C4686E"/>
    <w:rsid w:val="00C46A9D"/>
    <w:rsid w:val="00C47960"/>
    <w:rsid w:val="00C47EC0"/>
    <w:rsid w:val="00C502FA"/>
    <w:rsid w:val="00C508CE"/>
    <w:rsid w:val="00C50C9F"/>
    <w:rsid w:val="00C511E8"/>
    <w:rsid w:val="00C512D9"/>
    <w:rsid w:val="00C516F9"/>
    <w:rsid w:val="00C51AC3"/>
    <w:rsid w:val="00C51E58"/>
    <w:rsid w:val="00C52220"/>
    <w:rsid w:val="00C522E7"/>
    <w:rsid w:val="00C524F2"/>
    <w:rsid w:val="00C5253F"/>
    <w:rsid w:val="00C5265E"/>
    <w:rsid w:val="00C52DA7"/>
    <w:rsid w:val="00C52EA7"/>
    <w:rsid w:val="00C53239"/>
    <w:rsid w:val="00C53ABC"/>
    <w:rsid w:val="00C53DA2"/>
    <w:rsid w:val="00C542E0"/>
    <w:rsid w:val="00C5451C"/>
    <w:rsid w:val="00C55709"/>
    <w:rsid w:val="00C5621F"/>
    <w:rsid w:val="00C56396"/>
    <w:rsid w:val="00C563E5"/>
    <w:rsid w:val="00C56704"/>
    <w:rsid w:val="00C57DA9"/>
    <w:rsid w:val="00C6012F"/>
    <w:rsid w:val="00C6153F"/>
    <w:rsid w:val="00C61645"/>
    <w:rsid w:val="00C61910"/>
    <w:rsid w:val="00C61B99"/>
    <w:rsid w:val="00C61C4A"/>
    <w:rsid w:val="00C61F8A"/>
    <w:rsid w:val="00C62267"/>
    <w:rsid w:val="00C62366"/>
    <w:rsid w:val="00C62709"/>
    <w:rsid w:val="00C628C8"/>
    <w:rsid w:val="00C631D2"/>
    <w:rsid w:val="00C63861"/>
    <w:rsid w:val="00C63A2B"/>
    <w:rsid w:val="00C63A6D"/>
    <w:rsid w:val="00C63AAB"/>
    <w:rsid w:val="00C63ADC"/>
    <w:rsid w:val="00C63C7A"/>
    <w:rsid w:val="00C643C5"/>
    <w:rsid w:val="00C6480A"/>
    <w:rsid w:val="00C64B1A"/>
    <w:rsid w:val="00C660F4"/>
    <w:rsid w:val="00C663D8"/>
    <w:rsid w:val="00C66F89"/>
    <w:rsid w:val="00C67A0C"/>
    <w:rsid w:val="00C7007B"/>
    <w:rsid w:val="00C70C2A"/>
    <w:rsid w:val="00C711E2"/>
    <w:rsid w:val="00C71232"/>
    <w:rsid w:val="00C716C0"/>
    <w:rsid w:val="00C71982"/>
    <w:rsid w:val="00C7228B"/>
    <w:rsid w:val="00C72F50"/>
    <w:rsid w:val="00C74472"/>
    <w:rsid w:val="00C746F6"/>
    <w:rsid w:val="00C747CB"/>
    <w:rsid w:val="00C74849"/>
    <w:rsid w:val="00C74C0F"/>
    <w:rsid w:val="00C75575"/>
    <w:rsid w:val="00C75692"/>
    <w:rsid w:val="00C758E8"/>
    <w:rsid w:val="00C75DD8"/>
    <w:rsid w:val="00C76402"/>
    <w:rsid w:val="00C764EB"/>
    <w:rsid w:val="00C76B3F"/>
    <w:rsid w:val="00C76C63"/>
    <w:rsid w:val="00C7734E"/>
    <w:rsid w:val="00C7750A"/>
    <w:rsid w:val="00C77B3B"/>
    <w:rsid w:val="00C77F1B"/>
    <w:rsid w:val="00C802FF"/>
    <w:rsid w:val="00C80573"/>
    <w:rsid w:val="00C806A3"/>
    <w:rsid w:val="00C81580"/>
    <w:rsid w:val="00C8162F"/>
    <w:rsid w:val="00C818AE"/>
    <w:rsid w:val="00C81963"/>
    <w:rsid w:val="00C81DE5"/>
    <w:rsid w:val="00C81FDF"/>
    <w:rsid w:val="00C82026"/>
    <w:rsid w:val="00C8244F"/>
    <w:rsid w:val="00C82634"/>
    <w:rsid w:val="00C82845"/>
    <w:rsid w:val="00C82C82"/>
    <w:rsid w:val="00C83063"/>
    <w:rsid w:val="00C836E2"/>
    <w:rsid w:val="00C83F8F"/>
    <w:rsid w:val="00C84C36"/>
    <w:rsid w:val="00C84DAB"/>
    <w:rsid w:val="00C8510E"/>
    <w:rsid w:val="00C85129"/>
    <w:rsid w:val="00C85895"/>
    <w:rsid w:val="00C85A9F"/>
    <w:rsid w:val="00C85BFD"/>
    <w:rsid w:val="00C85D66"/>
    <w:rsid w:val="00C86B98"/>
    <w:rsid w:val="00C87102"/>
    <w:rsid w:val="00C87187"/>
    <w:rsid w:val="00C872EB"/>
    <w:rsid w:val="00C8737F"/>
    <w:rsid w:val="00C873CC"/>
    <w:rsid w:val="00C8759F"/>
    <w:rsid w:val="00C876E2"/>
    <w:rsid w:val="00C87E22"/>
    <w:rsid w:val="00C87E3F"/>
    <w:rsid w:val="00C90000"/>
    <w:rsid w:val="00C900D7"/>
    <w:rsid w:val="00C908F7"/>
    <w:rsid w:val="00C91BDE"/>
    <w:rsid w:val="00C920F5"/>
    <w:rsid w:val="00C92208"/>
    <w:rsid w:val="00C92213"/>
    <w:rsid w:val="00C9230E"/>
    <w:rsid w:val="00C93060"/>
    <w:rsid w:val="00C93302"/>
    <w:rsid w:val="00C93725"/>
    <w:rsid w:val="00C93A37"/>
    <w:rsid w:val="00C93CFE"/>
    <w:rsid w:val="00C93DE5"/>
    <w:rsid w:val="00C94027"/>
    <w:rsid w:val="00C9429E"/>
    <w:rsid w:val="00C94397"/>
    <w:rsid w:val="00C94423"/>
    <w:rsid w:val="00C944C7"/>
    <w:rsid w:val="00C94BC3"/>
    <w:rsid w:val="00C94D24"/>
    <w:rsid w:val="00C953C2"/>
    <w:rsid w:val="00C95B3D"/>
    <w:rsid w:val="00C960FE"/>
    <w:rsid w:val="00C96116"/>
    <w:rsid w:val="00C96A5A"/>
    <w:rsid w:val="00C97C79"/>
    <w:rsid w:val="00CA0155"/>
    <w:rsid w:val="00CA0207"/>
    <w:rsid w:val="00CA023B"/>
    <w:rsid w:val="00CA0AA2"/>
    <w:rsid w:val="00CA0AC0"/>
    <w:rsid w:val="00CA133B"/>
    <w:rsid w:val="00CA1730"/>
    <w:rsid w:val="00CA1976"/>
    <w:rsid w:val="00CA26DF"/>
    <w:rsid w:val="00CA2780"/>
    <w:rsid w:val="00CA2A7E"/>
    <w:rsid w:val="00CA318A"/>
    <w:rsid w:val="00CA3DDE"/>
    <w:rsid w:val="00CA3E9F"/>
    <w:rsid w:val="00CA4093"/>
    <w:rsid w:val="00CA4B0F"/>
    <w:rsid w:val="00CA4B6C"/>
    <w:rsid w:val="00CA4C3C"/>
    <w:rsid w:val="00CA5216"/>
    <w:rsid w:val="00CA5229"/>
    <w:rsid w:val="00CA53E0"/>
    <w:rsid w:val="00CA5599"/>
    <w:rsid w:val="00CA5CE9"/>
    <w:rsid w:val="00CA5FD7"/>
    <w:rsid w:val="00CA67D5"/>
    <w:rsid w:val="00CA7016"/>
    <w:rsid w:val="00CA7143"/>
    <w:rsid w:val="00CA7269"/>
    <w:rsid w:val="00CA7317"/>
    <w:rsid w:val="00CA7AA8"/>
    <w:rsid w:val="00CA7DE0"/>
    <w:rsid w:val="00CA7FFA"/>
    <w:rsid w:val="00CB0F9E"/>
    <w:rsid w:val="00CB1416"/>
    <w:rsid w:val="00CB160D"/>
    <w:rsid w:val="00CB1880"/>
    <w:rsid w:val="00CB1D45"/>
    <w:rsid w:val="00CB20DB"/>
    <w:rsid w:val="00CB23EC"/>
    <w:rsid w:val="00CB26D2"/>
    <w:rsid w:val="00CB292C"/>
    <w:rsid w:val="00CB2D7C"/>
    <w:rsid w:val="00CB312C"/>
    <w:rsid w:val="00CB31DE"/>
    <w:rsid w:val="00CB3662"/>
    <w:rsid w:val="00CB3894"/>
    <w:rsid w:val="00CB3FA3"/>
    <w:rsid w:val="00CB4771"/>
    <w:rsid w:val="00CB51AE"/>
    <w:rsid w:val="00CB5FC2"/>
    <w:rsid w:val="00CB6105"/>
    <w:rsid w:val="00CB6788"/>
    <w:rsid w:val="00CB6899"/>
    <w:rsid w:val="00CB73AA"/>
    <w:rsid w:val="00CB7B18"/>
    <w:rsid w:val="00CC012A"/>
    <w:rsid w:val="00CC062F"/>
    <w:rsid w:val="00CC0B7F"/>
    <w:rsid w:val="00CC125C"/>
    <w:rsid w:val="00CC12E7"/>
    <w:rsid w:val="00CC2074"/>
    <w:rsid w:val="00CC21E5"/>
    <w:rsid w:val="00CC26D5"/>
    <w:rsid w:val="00CC28B4"/>
    <w:rsid w:val="00CC2FB4"/>
    <w:rsid w:val="00CC3C70"/>
    <w:rsid w:val="00CC3D14"/>
    <w:rsid w:val="00CC436A"/>
    <w:rsid w:val="00CC4732"/>
    <w:rsid w:val="00CC4949"/>
    <w:rsid w:val="00CC51CE"/>
    <w:rsid w:val="00CC5798"/>
    <w:rsid w:val="00CC58A5"/>
    <w:rsid w:val="00CC5B27"/>
    <w:rsid w:val="00CC622F"/>
    <w:rsid w:val="00CC68B6"/>
    <w:rsid w:val="00CC718B"/>
    <w:rsid w:val="00CC75AF"/>
    <w:rsid w:val="00CC7A42"/>
    <w:rsid w:val="00CD0197"/>
    <w:rsid w:val="00CD020B"/>
    <w:rsid w:val="00CD05A5"/>
    <w:rsid w:val="00CD0798"/>
    <w:rsid w:val="00CD0918"/>
    <w:rsid w:val="00CD09DB"/>
    <w:rsid w:val="00CD0B4E"/>
    <w:rsid w:val="00CD28B1"/>
    <w:rsid w:val="00CD31D9"/>
    <w:rsid w:val="00CD3224"/>
    <w:rsid w:val="00CD385F"/>
    <w:rsid w:val="00CD46AE"/>
    <w:rsid w:val="00CD4771"/>
    <w:rsid w:val="00CD4E53"/>
    <w:rsid w:val="00CD53EF"/>
    <w:rsid w:val="00CD5EBB"/>
    <w:rsid w:val="00CD5F40"/>
    <w:rsid w:val="00CD6858"/>
    <w:rsid w:val="00CD6EDC"/>
    <w:rsid w:val="00CD72E5"/>
    <w:rsid w:val="00CD7BC6"/>
    <w:rsid w:val="00CE0156"/>
    <w:rsid w:val="00CE05B9"/>
    <w:rsid w:val="00CE0D06"/>
    <w:rsid w:val="00CE0E31"/>
    <w:rsid w:val="00CE0FC0"/>
    <w:rsid w:val="00CE135C"/>
    <w:rsid w:val="00CE14FF"/>
    <w:rsid w:val="00CE1A20"/>
    <w:rsid w:val="00CE1B27"/>
    <w:rsid w:val="00CE1D35"/>
    <w:rsid w:val="00CE1DA2"/>
    <w:rsid w:val="00CE2739"/>
    <w:rsid w:val="00CE3002"/>
    <w:rsid w:val="00CE33C8"/>
    <w:rsid w:val="00CE3421"/>
    <w:rsid w:val="00CE3912"/>
    <w:rsid w:val="00CE3985"/>
    <w:rsid w:val="00CE3D93"/>
    <w:rsid w:val="00CE3F65"/>
    <w:rsid w:val="00CE4332"/>
    <w:rsid w:val="00CE4962"/>
    <w:rsid w:val="00CE5257"/>
    <w:rsid w:val="00CE5343"/>
    <w:rsid w:val="00CE5C1A"/>
    <w:rsid w:val="00CE6050"/>
    <w:rsid w:val="00CE606D"/>
    <w:rsid w:val="00CE681D"/>
    <w:rsid w:val="00CE68B4"/>
    <w:rsid w:val="00CE6C77"/>
    <w:rsid w:val="00CE6CC2"/>
    <w:rsid w:val="00CE70B6"/>
    <w:rsid w:val="00CE76B0"/>
    <w:rsid w:val="00CF01B9"/>
    <w:rsid w:val="00CF0354"/>
    <w:rsid w:val="00CF0DB9"/>
    <w:rsid w:val="00CF116D"/>
    <w:rsid w:val="00CF160A"/>
    <w:rsid w:val="00CF17DA"/>
    <w:rsid w:val="00CF1800"/>
    <w:rsid w:val="00CF1F00"/>
    <w:rsid w:val="00CF20C8"/>
    <w:rsid w:val="00CF28C9"/>
    <w:rsid w:val="00CF2BFC"/>
    <w:rsid w:val="00CF3029"/>
    <w:rsid w:val="00CF317C"/>
    <w:rsid w:val="00CF334A"/>
    <w:rsid w:val="00CF3C89"/>
    <w:rsid w:val="00CF41E3"/>
    <w:rsid w:val="00CF48B9"/>
    <w:rsid w:val="00CF4EAC"/>
    <w:rsid w:val="00CF5B46"/>
    <w:rsid w:val="00CF5E0E"/>
    <w:rsid w:val="00CF63A2"/>
    <w:rsid w:val="00CF6501"/>
    <w:rsid w:val="00CF6E4A"/>
    <w:rsid w:val="00CF73DC"/>
    <w:rsid w:val="00D0013A"/>
    <w:rsid w:val="00D00EC7"/>
    <w:rsid w:val="00D0109B"/>
    <w:rsid w:val="00D024BC"/>
    <w:rsid w:val="00D02891"/>
    <w:rsid w:val="00D0291B"/>
    <w:rsid w:val="00D02BE6"/>
    <w:rsid w:val="00D03407"/>
    <w:rsid w:val="00D0364F"/>
    <w:rsid w:val="00D04399"/>
    <w:rsid w:val="00D04615"/>
    <w:rsid w:val="00D0484D"/>
    <w:rsid w:val="00D04CF0"/>
    <w:rsid w:val="00D05693"/>
    <w:rsid w:val="00D0587C"/>
    <w:rsid w:val="00D05B16"/>
    <w:rsid w:val="00D05C67"/>
    <w:rsid w:val="00D0606E"/>
    <w:rsid w:val="00D0691F"/>
    <w:rsid w:val="00D06E12"/>
    <w:rsid w:val="00D06E22"/>
    <w:rsid w:val="00D06E63"/>
    <w:rsid w:val="00D06F5E"/>
    <w:rsid w:val="00D070FA"/>
    <w:rsid w:val="00D07757"/>
    <w:rsid w:val="00D1048B"/>
    <w:rsid w:val="00D10656"/>
    <w:rsid w:val="00D10967"/>
    <w:rsid w:val="00D10B27"/>
    <w:rsid w:val="00D11915"/>
    <w:rsid w:val="00D12AFB"/>
    <w:rsid w:val="00D12C01"/>
    <w:rsid w:val="00D130CF"/>
    <w:rsid w:val="00D1337B"/>
    <w:rsid w:val="00D134D6"/>
    <w:rsid w:val="00D138B5"/>
    <w:rsid w:val="00D13B2D"/>
    <w:rsid w:val="00D13DEA"/>
    <w:rsid w:val="00D13EE9"/>
    <w:rsid w:val="00D141C0"/>
    <w:rsid w:val="00D1435C"/>
    <w:rsid w:val="00D14381"/>
    <w:rsid w:val="00D145CE"/>
    <w:rsid w:val="00D14AD6"/>
    <w:rsid w:val="00D15362"/>
    <w:rsid w:val="00D1536B"/>
    <w:rsid w:val="00D15FC1"/>
    <w:rsid w:val="00D177A8"/>
    <w:rsid w:val="00D178B4"/>
    <w:rsid w:val="00D17927"/>
    <w:rsid w:val="00D17A11"/>
    <w:rsid w:val="00D17A8A"/>
    <w:rsid w:val="00D17BB4"/>
    <w:rsid w:val="00D17E93"/>
    <w:rsid w:val="00D200A0"/>
    <w:rsid w:val="00D201FE"/>
    <w:rsid w:val="00D206FE"/>
    <w:rsid w:val="00D20A2A"/>
    <w:rsid w:val="00D20A54"/>
    <w:rsid w:val="00D211DB"/>
    <w:rsid w:val="00D218EC"/>
    <w:rsid w:val="00D2194E"/>
    <w:rsid w:val="00D22729"/>
    <w:rsid w:val="00D2287D"/>
    <w:rsid w:val="00D22B26"/>
    <w:rsid w:val="00D22B9D"/>
    <w:rsid w:val="00D22BFA"/>
    <w:rsid w:val="00D22C13"/>
    <w:rsid w:val="00D22C6C"/>
    <w:rsid w:val="00D22D53"/>
    <w:rsid w:val="00D2313F"/>
    <w:rsid w:val="00D23226"/>
    <w:rsid w:val="00D2341F"/>
    <w:rsid w:val="00D23956"/>
    <w:rsid w:val="00D2433A"/>
    <w:rsid w:val="00D24350"/>
    <w:rsid w:val="00D244A6"/>
    <w:rsid w:val="00D24995"/>
    <w:rsid w:val="00D24A68"/>
    <w:rsid w:val="00D24AAA"/>
    <w:rsid w:val="00D24DDE"/>
    <w:rsid w:val="00D25099"/>
    <w:rsid w:val="00D251C3"/>
    <w:rsid w:val="00D252C7"/>
    <w:rsid w:val="00D25310"/>
    <w:rsid w:val="00D254B6"/>
    <w:rsid w:val="00D2593D"/>
    <w:rsid w:val="00D25CA6"/>
    <w:rsid w:val="00D26378"/>
    <w:rsid w:val="00D26517"/>
    <w:rsid w:val="00D269D3"/>
    <w:rsid w:val="00D270BF"/>
    <w:rsid w:val="00D27F34"/>
    <w:rsid w:val="00D27FFD"/>
    <w:rsid w:val="00D3011A"/>
    <w:rsid w:val="00D302E6"/>
    <w:rsid w:val="00D3093F"/>
    <w:rsid w:val="00D30EC4"/>
    <w:rsid w:val="00D315C2"/>
    <w:rsid w:val="00D3181B"/>
    <w:rsid w:val="00D31C0F"/>
    <w:rsid w:val="00D3220D"/>
    <w:rsid w:val="00D32333"/>
    <w:rsid w:val="00D32735"/>
    <w:rsid w:val="00D329F8"/>
    <w:rsid w:val="00D32F77"/>
    <w:rsid w:val="00D331CA"/>
    <w:rsid w:val="00D334AC"/>
    <w:rsid w:val="00D33C0C"/>
    <w:rsid w:val="00D33E67"/>
    <w:rsid w:val="00D34217"/>
    <w:rsid w:val="00D34363"/>
    <w:rsid w:val="00D34839"/>
    <w:rsid w:val="00D349FD"/>
    <w:rsid w:val="00D34C76"/>
    <w:rsid w:val="00D34D73"/>
    <w:rsid w:val="00D359F0"/>
    <w:rsid w:val="00D35CEA"/>
    <w:rsid w:val="00D35F37"/>
    <w:rsid w:val="00D35FB8"/>
    <w:rsid w:val="00D36175"/>
    <w:rsid w:val="00D3635A"/>
    <w:rsid w:val="00D36895"/>
    <w:rsid w:val="00D37062"/>
    <w:rsid w:val="00D37553"/>
    <w:rsid w:val="00D3786B"/>
    <w:rsid w:val="00D37D2F"/>
    <w:rsid w:val="00D37D72"/>
    <w:rsid w:val="00D37E27"/>
    <w:rsid w:val="00D37F60"/>
    <w:rsid w:val="00D4016E"/>
    <w:rsid w:val="00D40563"/>
    <w:rsid w:val="00D4059D"/>
    <w:rsid w:val="00D40858"/>
    <w:rsid w:val="00D40860"/>
    <w:rsid w:val="00D40B09"/>
    <w:rsid w:val="00D40CBC"/>
    <w:rsid w:val="00D40F8C"/>
    <w:rsid w:val="00D412F0"/>
    <w:rsid w:val="00D41497"/>
    <w:rsid w:val="00D41B34"/>
    <w:rsid w:val="00D42092"/>
    <w:rsid w:val="00D422F9"/>
    <w:rsid w:val="00D424BD"/>
    <w:rsid w:val="00D4269C"/>
    <w:rsid w:val="00D427D4"/>
    <w:rsid w:val="00D42D61"/>
    <w:rsid w:val="00D43989"/>
    <w:rsid w:val="00D439E7"/>
    <w:rsid w:val="00D43BF9"/>
    <w:rsid w:val="00D43C6F"/>
    <w:rsid w:val="00D456F4"/>
    <w:rsid w:val="00D45A78"/>
    <w:rsid w:val="00D460CA"/>
    <w:rsid w:val="00D46193"/>
    <w:rsid w:val="00D46194"/>
    <w:rsid w:val="00D471F1"/>
    <w:rsid w:val="00D47320"/>
    <w:rsid w:val="00D477EA"/>
    <w:rsid w:val="00D47871"/>
    <w:rsid w:val="00D50304"/>
    <w:rsid w:val="00D5031A"/>
    <w:rsid w:val="00D50746"/>
    <w:rsid w:val="00D50843"/>
    <w:rsid w:val="00D50E7B"/>
    <w:rsid w:val="00D5136A"/>
    <w:rsid w:val="00D51692"/>
    <w:rsid w:val="00D51923"/>
    <w:rsid w:val="00D51B2E"/>
    <w:rsid w:val="00D521A1"/>
    <w:rsid w:val="00D52217"/>
    <w:rsid w:val="00D52B3F"/>
    <w:rsid w:val="00D52BD0"/>
    <w:rsid w:val="00D53558"/>
    <w:rsid w:val="00D53AFC"/>
    <w:rsid w:val="00D53EE4"/>
    <w:rsid w:val="00D54381"/>
    <w:rsid w:val="00D549A6"/>
    <w:rsid w:val="00D54BFF"/>
    <w:rsid w:val="00D54CD2"/>
    <w:rsid w:val="00D54FAD"/>
    <w:rsid w:val="00D5596A"/>
    <w:rsid w:val="00D55F23"/>
    <w:rsid w:val="00D55F8A"/>
    <w:rsid w:val="00D5639F"/>
    <w:rsid w:val="00D568CC"/>
    <w:rsid w:val="00D56925"/>
    <w:rsid w:val="00D56F61"/>
    <w:rsid w:val="00D572A8"/>
    <w:rsid w:val="00D57764"/>
    <w:rsid w:val="00D578DB"/>
    <w:rsid w:val="00D57AD5"/>
    <w:rsid w:val="00D60236"/>
    <w:rsid w:val="00D6050D"/>
    <w:rsid w:val="00D60BD4"/>
    <w:rsid w:val="00D60DA4"/>
    <w:rsid w:val="00D60F62"/>
    <w:rsid w:val="00D6126A"/>
    <w:rsid w:val="00D613DC"/>
    <w:rsid w:val="00D6147A"/>
    <w:rsid w:val="00D62623"/>
    <w:rsid w:val="00D636A0"/>
    <w:rsid w:val="00D64037"/>
    <w:rsid w:val="00D641FE"/>
    <w:rsid w:val="00D657D2"/>
    <w:rsid w:val="00D65B94"/>
    <w:rsid w:val="00D67534"/>
    <w:rsid w:val="00D675CD"/>
    <w:rsid w:val="00D678C8"/>
    <w:rsid w:val="00D67D3F"/>
    <w:rsid w:val="00D67FFB"/>
    <w:rsid w:val="00D7086F"/>
    <w:rsid w:val="00D70F18"/>
    <w:rsid w:val="00D71004"/>
    <w:rsid w:val="00D7100D"/>
    <w:rsid w:val="00D7187C"/>
    <w:rsid w:val="00D718BA"/>
    <w:rsid w:val="00D71B58"/>
    <w:rsid w:val="00D725FF"/>
    <w:rsid w:val="00D7301A"/>
    <w:rsid w:val="00D7319A"/>
    <w:rsid w:val="00D731D7"/>
    <w:rsid w:val="00D731E9"/>
    <w:rsid w:val="00D733DD"/>
    <w:rsid w:val="00D733F8"/>
    <w:rsid w:val="00D7380F"/>
    <w:rsid w:val="00D73C7C"/>
    <w:rsid w:val="00D73D14"/>
    <w:rsid w:val="00D7414A"/>
    <w:rsid w:val="00D746FE"/>
    <w:rsid w:val="00D74751"/>
    <w:rsid w:val="00D7488E"/>
    <w:rsid w:val="00D74A34"/>
    <w:rsid w:val="00D74BA6"/>
    <w:rsid w:val="00D7517F"/>
    <w:rsid w:val="00D753FF"/>
    <w:rsid w:val="00D755F1"/>
    <w:rsid w:val="00D75A5B"/>
    <w:rsid w:val="00D75CEB"/>
    <w:rsid w:val="00D76410"/>
    <w:rsid w:val="00D76AA1"/>
    <w:rsid w:val="00D76B60"/>
    <w:rsid w:val="00D77FDD"/>
    <w:rsid w:val="00D8019C"/>
    <w:rsid w:val="00D801AE"/>
    <w:rsid w:val="00D8047C"/>
    <w:rsid w:val="00D81207"/>
    <w:rsid w:val="00D81444"/>
    <w:rsid w:val="00D81545"/>
    <w:rsid w:val="00D81747"/>
    <w:rsid w:val="00D819CD"/>
    <w:rsid w:val="00D81A51"/>
    <w:rsid w:val="00D81B45"/>
    <w:rsid w:val="00D82162"/>
    <w:rsid w:val="00D8216B"/>
    <w:rsid w:val="00D8228C"/>
    <w:rsid w:val="00D82C61"/>
    <w:rsid w:val="00D82D5B"/>
    <w:rsid w:val="00D833FE"/>
    <w:rsid w:val="00D83E91"/>
    <w:rsid w:val="00D8419A"/>
    <w:rsid w:val="00D84821"/>
    <w:rsid w:val="00D84C4A"/>
    <w:rsid w:val="00D85191"/>
    <w:rsid w:val="00D858DE"/>
    <w:rsid w:val="00D85F7D"/>
    <w:rsid w:val="00D85F90"/>
    <w:rsid w:val="00D86545"/>
    <w:rsid w:val="00D86568"/>
    <w:rsid w:val="00D867A6"/>
    <w:rsid w:val="00D86864"/>
    <w:rsid w:val="00D86AA8"/>
    <w:rsid w:val="00D86DF9"/>
    <w:rsid w:val="00D86E81"/>
    <w:rsid w:val="00D8751D"/>
    <w:rsid w:val="00D87AD5"/>
    <w:rsid w:val="00D87D64"/>
    <w:rsid w:val="00D87D7A"/>
    <w:rsid w:val="00D87DFA"/>
    <w:rsid w:val="00D90036"/>
    <w:rsid w:val="00D9016E"/>
    <w:rsid w:val="00D90377"/>
    <w:rsid w:val="00D90CEB"/>
    <w:rsid w:val="00D9140E"/>
    <w:rsid w:val="00D914D0"/>
    <w:rsid w:val="00D91DFB"/>
    <w:rsid w:val="00D924BF"/>
    <w:rsid w:val="00D92557"/>
    <w:rsid w:val="00D92EF2"/>
    <w:rsid w:val="00D936A0"/>
    <w:rsid w:val="00D93AA5"/>
    <w:rsid w:val="00D94423"/>
    <w:rsid w:val="00D953FF"/>
    <w:rsid w:val="00D95813"/>
    <w:rsid w:val="00D95FA3"/>
    <w:rsid w:val="00D95FD2"/>
    <w:rsid w:val="00D965FC"/>
    <w:rsid w:val="00D978ED"/>
    <w:rsid w:val="00D97958"/>
    <w:rsid w:val="00D97A86"/>
    <w:rsid w:val="00D97C7A"/>
    <w:rsid w:val="00D97F7C"/>
    <w:rsid w:val="00DA0B42"/>
    <w:rsid w:val="00DA12E3"/>
    <w:rsid w:val="00DA1AAF"/>
    <w:rsid w:val="00DA25F7"/>
    <w:rsid w:val="00DA2D9B"/>
    <w:rsid w:val="00DA3179"/>
    <w:rsid w:val="00DA3188"/>
    <w:rsid w:val="00DA3792"/>
    <w:rsid w:val="00DA3DC4"/>
    <w:rsid w:val="00DA3EB4"/>
    <w:rsid w:val="00DA43FA"/>
    <w:rsid w:val="00DA48A9"/>
    <w:rsid w:val="00DA4FB1"/>
    <w:rsid w:val="00DA533C"/>
    <w:rsid w:val="00DA729B"/>
    <w:rsid w:val="00DA757D"/>
    <w:rsid w:val="00DA7A6E"/>
    <w:rsid w:val="00DA7B7B"/>
    <w:rsid w:val="00DA7D05"/>
    <w:rsid w:val="00DB0510"/>
    <w:rsid w:val="00DB06AB"/>
    <w:rsid w:val="00DB0CE4"/>
    <w:rsid w:val="00DB0FFA"/>
    <w:rsid w:val="00DB144F"/>
    <w:rsid w:val="00DB1762"/>
    <w:rsid w:val="00DB1AC8"/>
    <w:rsid w:val="00DB1C16"/>
    <w:rsid w:val="00DB1C4E"/>
    <w:rsid w:val="00DB1FF7"/>
    <w:rsid w:val="00DB28CF"/>
    <w:rsid w:val="00DB2CB3"/>
    <w:rsid w:val="00DB2F51"/>
    <w:rsid w:val="00DB30C7"/>
    <w:rsid w:val="00DB33EA"/>
    <w:rsid w:val="00DB3420"/>
    <w:rsid w:val="00DB3A5C"/>
    <w:rsid w:val="00DB3B92"/>
    <w:rsid w:val="00DB3BB3"/>
    <w:rsid w:val="00DB4068"/>
    <w:rsid w:val="00DB43CF"/>
    <w:rsid w:val="00DB479A"/>
    <w:rsid w:val="00DB481D"/>
    <w:rsid w:val="00DB4E97"/>
    <w:rsid w:val="00DB5237"/>
    <w:rsid w:val="00DB5A26"/>
    <w:rsid w:val="00DB5D43"/>
    <w:rsid w:val="00DB6914"/>
    <w:rsid w:val="00DB69E3"/>
    <w:rsid w:val="00DB6B2E"/>
    <w:rsid w:val="00DB7341"/>
    <w:rsid w:val="00DB7CC6"/>
    <w:rsid w:val="00DB7FCD"/>
    <w:rsid w:val="00DC0BB9"/>
    <w:rsid w:val="00DC143C"/>
    <w:rsid w:val="00DC1E28"/>
    <w:rsid w:val="00DC21ED"/>
    <w:rsid w:val="00DC2AD0"/>
    <w:rsid w:val="00DC2B54"/>
    <w:rsid w:val="00DC2C15"/>
    <w:rsid w:val="00DC2CBA"/>
    <w:rsid w:val="00DC3A3F"/>
    <w:rsid w:val="00DC3A69"/>
    <w:rsid w:val="00DC4165"/>
    <w:rsid w:val="00DC41FC"/>
    <w:rsid w:val="00DC4309"/>
    <w:rsid w:val="00DC4428"/>
    <w:rsid w:val="00DC46D2"/>
    <w:rsid w:val="00DC48E3"/>
    <w:rsid w:val="00DC4D15"/>
    <w:rsid w:val="00DC4DA4"/>
    <w:rsid w:val="00DC4E25"/>
    <w:rsid w:val="00DC55F9"/>
    <w:rsid w:val="00DC5731"/>
    <w:rsid w:val="00DC5E58"/>
    <w:rsid w:val="00DC5F66"/>
    <w:rsid w:val="00DC6AA3"/>
    <w:rsid w:val="00DC6DA8"/>
    <w:rsid w:val="00DC745B"/>
    <w:rsid w:val="00DC7594"/>
    <w:rsid w:val="00DC76FE"/>
    <w:rsid w:val="00DC779F"/>
    <w:rsid w:val="00DC78F1"/>
    <w:rsid w:val="00DC7A43"/>
    <w:rsid w:val="00DC7D64"/>
    <w:rsid w:val="00DD02C7"/>
    <w:rsid w:val="00DD049A"/>
    <w:rsid w:val="00DD0636"/>
    <w:rsid w:val="00DD0E88"/>
    <w:rsid w:val="00DD1225"/>
    <w:rsid w:val="00DD1244"/>
    <w:rsid w:val="00DD1E3A"/>
    <w:rsid w:val="00DD1F37"/>
    <w:rsid w:val="00DD21B2"/>
    <w:rsid w:val="00DD22D0"/>
    <w:rsid w:val="00DD2A73"/>
    <w:rsid w:val="00DD319A"/>
    <w:rsid w:val="00DD34F9"/>
    <w:rsid w:val="00DD3C99"/>
    <w:rsid w:val="00DD4145"/>
    <w:rsid w:val="00DD4931"/>
    <w:rsid w:val="00DD4BF6"/>
    <w:rsid w:val="00DD4D54"/>
    <w:rsid w:val="00DD59BB"/>
    <w:rsid w:val="00DD60D8"/>
    <w:rsid w:val="00DD639E"/>
    <w:rsid w:val="00DD6880"/>
    <w:rsid w:val="00DD6C38"/>
    <w:rsid w:val="00DD74D1"/>
    <w:rsid w:val="00DD7B34"/>
    <w:rsid w:val="00DD7F82"/>
    <w:rsid w:val="00DE00C3"/>
    <w:rsid w:val="00DE022B"/>
    <w:rsid w:val="00DE02CF"/>
    <w:rsid w:val="00DE03A0"/>
    <w:rsid w:val="00DE0506"/>
    <w:rsid w:val="00DE0663"/>
    <w:rsid w:val="00DE0F9E"/>
    <w:rsid w:val="00DE123D"/>
    <w:rsid w:val="00DE12C1"/>
    <w:rsid w:val="00DE12C8"/>
    <w:rsid w:val="00DE171C"/>
    <w:rsid w:val="00DE1B26"/>
    <w:rsid w:val="00DE1B88"/>
    <w:rsid w:val="00DE1E1D"/>
    <w:rsid w:val="00DE1F30"/>
    <w:rsid w:val="00DE2024"/>
    <w:rsid w:val="00DE204E"/>
    <w:rsid w:val="00DE2166"/>
    <w:rsid w:val="00DE22F2"/>
    <w:rsid w:val="00DE2664"/>
    <w:rsid w:val="00DE2693"/>
    <w:rsid w:val="00DE29B6"/>
    <w:rsid w:val="00DE2B7F"/>
    <w:rsid w:val="00DE3104"/>
    <w:rsid w:val="00DE3A33"/>
    <w:rsid w:val="00DE44B0"/>
    <w:rsid w:val="00DE51BA"/>
    <w:rsid w:val="00DE607C"/>
    <w:rsid w:val="00DE686F"/>
    <w:rsid w:val="00DE7B32"/>
    <w:rsid w:val="00DE7F9A"/>
    <w:rsid w:val="00DE7FD3"/>
    <w:rsid w:val="00DF04E9"/>
    <w:rsid w:val="00DF0709"/>
    <w:rsid w:val="00DF0A82"/>
    <w:rsid w:val="00DF0DB3"/>
    <w:rsid w:val="00DF128B"/>
    <w:rsid w:val="00DF12A0"/>
    <w:rsid w:val="00DF20B0"/>
    <w:rsid w:val="00DF2168"/>
    <w:rsid w:val="00DF2409"/>
    <w:rsid w:val="00DF2D10"/>
    <w:rsid w:val="00DF2D97"/>
    <w:rsid w:val="00DF2F6A"/>
    <w:rsid w:val="00DF2FB9"/>
    <w:rsid w:val="00DF2FBD"/>
    <w:rsid w:val="00DF2FF0"/>
    <w:rsid w:val="00DF4214"/>
    <w:rsid w:val="00DF4D11"/>
    <w:rsid w:val="00DF56DA"/>
    <w:rsid w:val="00DF574B"/>
    <w:rsid w:val="00DF6011"/>
    <w:rsid w:val="00DF6857"/>
    <w:rsid w:val="00DF6989"/>
    <w:rsid w:val="00DF69CD"/>
    <w:rsid w:val="00DF6B6A"/>
    <w:rsid w:val="00DF72F0"/>
    <w:rsid w:val="00DF7987"/>
    <w:rsid w:val="00DF7BF8"/>
    <w:rsid w:val="00DF7CA3"/>
    <w:rsid w:val="00DF7D68"/>
    <w:rsid w:val="00E0068F"/>
    <w:rsid w:val="00E00D8A"/>
    <w:rsid w:val="00E00E13"/>
    <w:rsid w:val="00E00EBF"/>
    <w:rsid w:val="00E01A57"/>
    <w:rsid w:val="00E01AE1"/>
    <w:rsid w:val="00E01DCF"/>
    <w:rsid w:val="00E020EC"/>
    <w:rsid w:val="00E0215E"/>
    <w:rsid w:val="00E024B9"/>
    <w:rsid w:val="00E0250D"/>
    <w:rsid w:val="00E026C0"/>
    <w:rsid w:val="00E02D98"/>
    <w:rsid w:val="00E0303B"/>
    <w:rsid w:val="00E030EA"/>
    <w:rsid w:val="00E0343C"/>
    <w:rsid w:val="00E03633"/>
    <w:rsid w:val="00E03963"/>
    <w:rsid w:val="00E03A0B"/>
    <w:rsid w:val="00E03DC5"/>
    <w:rsid w:val="00E046A1"/>
    <w:rsid w:val="00E04C69"/>
    <w:rsid w:val="00E04FC3"/>
    <w:rsid w:val="00E05589"/>
    <w:rsid w:val="00E0560A"/>
    <w:rsid w:val="00E058CB"/>
    <w:rsid w:val="00E05AF0"/>
    <w:rsid w:val="00E05F2D"/>
    <w:rsid w:val="00E0642D"/>
    <w:rsid w:val="00E077EA"/>
    <w:rsid w:val="00E078C9"/>
    <w:rsid w:val="00E10096"/>
    <w:rsid w:val="00E10529"/>
    <w:rsid w:val="00E10825"/>
    <w:rsid w:val="00E10D26"/>
    <w:rsid w:val="00E113E1"/>
    <w:rsid w:val="00E119D8"/>
    <w:rsid w:val="00E11FE8"/>
    <w:rsid w:val="00E12669"/>
    <w:rsid w:val="00E1278F"/>
    <w:rsid w:val="00E13084"/>
    <w:rsid w:val="00E13132"/>
    <w:rsid w:val="00E13372"/>
    <w:rsid w:val="00E134A2"/>
    <w:rsid w:val="00E13589"/>
    <w:rsid w:val="00E13998"/>
    <w:rsid w:val="00E14296"/>
    <w:rsid w:val="00E1453F"/>
    <w:rsid w:val="00E14CF4"/>
    <w:rsid w:val="00E14FB9"/>
    <w:rsid w:val="00E15110"/>
    <w:rsid w:val="00E1527A"/>
    <w:rsid w:val="00E152F2"/>
    <w:rsid w:val="00E15788"/>
    <w:rsid w:val="00E15A65"/>
    <w:rsid w:val="00E160DF"/>
    <w:rsid w:val="00E161E5"/>
    <w:rsid w:val="00E16B17"/>
    <w:rsid w:val="00E16CFF"/>
    <w:rsid w:val="00E16EED"/>
    <w:rsid w:val="00E1718F"/>
    <w:rsid w:val="00E172DB"/>
    <w:rsid w:val="00E1764E"/>
    <w:rsid w:val="00E1789F"/>
    <w:rsid w:val="00E17C3C"/>
    <w:rsid w:val="00E17C3D"/>
    <w:rsid w:val="00E205E1"/>
    <w:rsid w:val="00E212AE"/>
    <w:rsid w:val="00E213EB"/>
    <w:rsid w:val="00E21A7E"/>
    <w:rsid w:val="00E221E5"/>
    <w:rsid w:val="00E22213"/>
    <w:rsid w:val="00E22330"/>
    <w:rsid w:val="00E225D2"/>
    <w:rsid w:val="00E22A0F"/>
    <w:rsid w:val="00E23D6D"/>
    <w:rsid w:val="00E23E66"/>
    <w:rsid w:val="00E24061"/>
    <w:rsid w:val="00E240B1"/>
    <w:rsid w:val="00E244C1"/>
    <w:rsid w:val="00E24550"/>
    <w:rsid w:val="00E2467F"/>
    <w:rsid w:val="00E249ED"/>
    <w:rsid w:val="00E24B81"/>
    <w:rsid w:val="00E24CC1"/>
    <w:rsid w:val="00E24F1C"/>
    <w:rsid w:val="00E2584A"/>
    <w:rsid w:val="00E25A40"/>
    <w:rsid w:val="00E263BF"/>
    <w:rsid w:val="00E26519"/>
    <w:rsid w:val="00E26AE2"/>
    <w:rsid w:val="00E26D2E"/>
    <w:rsid w:val="00E274B5"/>
    <w:rsid w:val="00E27A89"/>
    <w:rsid w:val="00E27D75"/>
    <w:rsid w:val="00E2D9EA"/>
    <w:rsid w:val="00E303C7"/>
    <w:rsid w:val="00E30B4F"/>
    <w:rsid w:val="00E30B95"/>
    <w:rsid w:val="00E31455"/>
    <w:rsid w:val="00E314E6"/>
    <w:rsid w:val="00E32048"/>
    <w:rsid w:val="00E32DE0"/>
    <w:rsid w:val="00E32ECC"/>
    <w:rsid w:val="00E32F55"/>
    <w:rsid w:val="00E3347F"/>
    <w:rsid w:val="00E33661"/>
    <w:rsid w:val="00E33A99"/>
    <w:rsid w:val="00E33C76"/>
    <w:rsid w:val="00E340DA"/>
    <w:rsid w:val="00E34205"/>
    <w:rsid w:val="00E34640"/>
    <w:rsid w:val="00E34779"/>
    <w:rsid w:val="00E3525E"/>
    <w:rsid w:val="00E3552D"/>
    <w:rsid w:val="00E35618"/>
    <w:rsid w:val="00E35658"/>
    <w:rsid w:val="00E358E5"/>
    <w:rsid w:val="00E35D24"/>
    <w:rsid w:val="00E35FAA"/>
    <w:rsid w:val="00E367BD"/>
    <w:rsid w:val="00E367F8"/>
    <w:rsid w:val="00E36B88"/>
    <w:rsid w:val="00E3724B"/>
    <w:rsid w:val="00E4012C"/>
    <w:rsid w:val="00E40587"/>
    <w:rsid w:val="00E411B3"/>
    <w:rsid w:val="00E41223"/>
    <w:rsid w:val="00E41819"/>
    <w:rsid w:val="00E418A8"/>
    <w:rsid w:val="00E4290F"/>
    <w:rsid w:val="00E42BE6"/>
    <w:rsid w:val="00E43083"/>
    <w:rsid w:val="00E431AB"/>
    <w:rsid w:val="00E43454"/>
    <w:rsid w:val="00E442B2"/>
    <w:rsid w:val="00E4446F"/>
    <w:rsid w:val="00E445BD"/>
    <w:rsid w:val="00E445DF"/>
    <w:rsid w:val="00E44A37"/>
    <w:rsid w:val="00E44A69"/>
    <w:rsid w:val="00E458AF"/>
    <w:rsid w:val="00E45AF5"/>
    <w:rsid w:val="00E45D7B"/>
    <w:rsid w:val="00E45FED"/>
    <w:rsid w:val="00E46059"/>
    <w:rsid w:val="00E460AF"/>
    <w:rsid w:val="00E4629D"/>
    <w:rsid w:val="00E466BE"/>
    <w:rsid w:val="00E46744"/>
    <w:rsid w:val="00E46987"/>
    <w:rsid w:val="00E46ADA"/>
    <w:rsid w:val="00E46D80"/>
    <w:rsid w:val="00E4738F"/>
    <w:rsid w:val="00E475FA"/>
    <w:rsid w:val="00E47E36"/>
    <w:rsid w:val="00E50292"/>
    <w:rsid w:val="00E50C29"/>
    <w:rsid w:val="00E50E44"/>
    <w:rsid w:val="00E51009"/>
    <w:rsid w:val="00E5112C"/>
    <w:rsid w:val="00E51CA5"/>
    <w:rsid w:val="00E51F31"/>
    <w:rsid w:val="00E52336"/>
    <w:rsid w:val="00E5234D"/>
    <w:rsid w:val="00E52702"/>
    <w:rsid w:val="00E5287B"/>
    <w:rsid w:val="00E5299B"/>
    <w:rsid w:val="00E53002"/>
    <w:rsid w:val="00E53328"/>
    <w:rsid w:val="00E53CD6"/>
    <w:rsid w:val="00E5415E"/>
    <w:rsid w:val="00E54286"/>
    <w:rsid w:val="00E545AA"/>
    <w:rsid w:val="00E55C33"/>
    <w:rsid w:val="00E55EDA"/>
    <w:rsid w:val="00E55FE5"/>
    <w:rsid w:val="00E560E1"/>
    <w:rsid w:val="00E56986"/>
    <w:rsid w:val="00E573F1"/>
    <w:rsid w:val="00E57507"/>
    <w:rsid w:val="00E57600"/>
    <w:rsid w:val="00E57698"/>
    <w:rsid w:val="00E57B14"/>
    <w:rsid w:val="00E57CCA"/>
    <w:rsid w:val="00E57ECF"/>
    <w:rsid w:val="00E602E9"/>
    <w:rsid w:val="00E603CC"/>
    <w:rsid w:val="00E606CB"/>
    <w:rsid w:val="00E60863"/>
    <w:rsid w:val="00E60C85"/>
    <w:rsid w:val="00E60D76"/>
    <w:rsid w:val="00E611C6"/>
    <w:rsid w:val="00E6127F"/>
    <w:rsid w:val="00E61866"/>
    <w:rsid w:val="00E61A26"/>
    <w:rsid w:val="00E61D0D"/>
    <w:rsid w:val="00E61FF0"/>
    <w:rsid w:val="00E6246A"/>
    <w:rsid w:val="00E630BB"/>
    <w:rsid w:val="00E630F3"/>
    <w:rsid w:val="00E636F4"/>
    <w:rsid w:val="00E644D0"/>
    <w:rsid w:val="00E647EA"/>
    <w:rsid w:val="00E65361"/>
    <w:rsid w:val="00E656FF"/>
    <w:rsid w:val="00E65707"/>
    <w:rsid w:val="00E6589A"/>
    <w:rsid w:val="00E659CB"/>
    <w:rsid w:val="00E65E3B"/>
    <w:rsid w:val="00E6615F"/>
    <w:rsid w:val="00E66AA6"/>
    <w:rsid w:val="00E66B01"/>
    <w:rsid w:val="00E66D97"/>
    <w:rsid w:val="00E671D0"/>
    <w:rsid w:val="00E6781C"/>
    <w:rsid w:val="00E67835"/>
    <w:rsid w:val="00E700F8"/>
    <w:rsid w:val="00E70DEE"/>
    <w:rsid w:val="00E70FD1"/>
    <w:rsid w:val="00E71321"/>
    <w:rsid w:val="00E719F9"/>
    <w:rsid w:val="00E71C4A"/>
    <w:rsid w:val="00E72253"/>
    <w:rsid w:val="00E722E9"/>
    <w:rsid w:val="00E723C9"/>
    <w:rsid w:val="00E72A31"/>
    <w:rsid w:val="00E7328D"/>
    <w:rsid w:val="00E735D9"/>
    <w:rsid w:val="00E73F89"/>
    <w:rsid w:val="00E74020"/>
    <w:rsid w:val="00E7451F"/>
    <w:rsid w:val="00E74A44"/>
    <w:rsid w:val="00E74AF1"/>
    <w:rsid w:val="00E74CE9"/>
    <w:rsid w:val="00E74E99"/>
    <w:rsid w:val="00E74F95"/>
    <w:rsid w:val="00E75ABF"/>
    <w:rsid w:val="00E75DE6"/>
    <w:rsid w:val="00E760BE"/>
    <w:rsid w:val="00E764D9"/>
    <w:rsid w:val="00E76578"/>
    <w:rsid w:val="00E770C7"/>
    <w:rsid w:val="00E771AC"/>
    <w:rsid w:val="00E77621"/>
    <w:rsid w:val="00E77B16"/>
    <w:rsid w:val="00E7B7D0"/>
    <w:rsid w:val="00E80B75"/>
    <w:rsid w:val="00E81AE0"/>
    <w:rsid w:val="00E81CBD"/>
    <w:rsid w:val="00E81D04"/>
    <w:rsid w:val="00E82600"/>
    <w:rsid w:val="00E8298F"/>
    <w:rsid w:val="00E8382E"/>
    <w:rsid w:val="00E83D3F"/>
    <w:rsid w:val="00E83E01"/>
    <w:rsid w:val="00E8427B"/>
    <w:rsid w:val="00E84828"/>
    <w:rsid w:val="00E8520C"/>
    <w:rsid w:val="00E856D2"/>
    <w:rsid w:val="00E856DD"/>
    <w:rsid w:val="00E87D6A"/>
    <w:rsid w:val="00E87F4A"/>
    <w:rsid w:val="00E903F7"/>
    <w:rsid w:val="00E904AE"/>
    <w:rsid w:val="00E90559"/>
    <w:rsid w:val="00E9059A"/>
    <w:rsid w:val="00E905F0"/>
    <w:rsid w:val="00E909EE"/>
    <w:rsid w:val="00E90E0A"/>
    <w:rsid w:val="00E90F46"/>
    <w:rsid w:val="00E91187"/>
    <w:rsid w:val="00E91480"/>
    <w:rsid w:val="00E91935"/>
    <w:rsid w:val="00E91C77"/>
    <w:rsid w:val="00E921B8"/>
    <w:rsid w:val="00E92408"/>
    <w:rsid w:val="00E92A64"/>
    <w:rsid w:val="00E92C80"/>
    <w:rsid w:val="00E93595"/>
    <w:rsid w:val="00E938AF"/>
    <w:rsid w:val="00E93EC7"/>
    <w:rsid w:val="00E94221"/>
    <w:rsid w:val="00E94AF0"/>
    <w:rsid w:val="00E94BED"/>
    <w:rsid w:val="00E94C1F"/>
    <w:rsid w:val="00E94F88"/>
    <w:rsid w:val="00E95326"/>
    <w:rsid w:val="00E95AB4"/>
    <w:rsid w:val="00E965DD"/>
    <w:rsid w:val="00E96D02"/>
    <w:rsid w:val="00E96D50"/>
    <w:rsid w:val="00E9729E"/>
    <w:rsid w:val="00E97486"/>
    <w:rsid w:val="00E974FE"/>
    <w:rsid w:val="00E9793B"/>
    <w:rsid w:val="00E97FE5"/>
    <w:rsid w:val="00EA055E"/>
    <w:rsid w:val="00EA0605"/>
    <w:rsid w:val="00EA09D3"/>
    <w:rsid w:val="00EA109D"/>
    <w:rsid w:val="00EA13E4"/>
    <w:rsid w:val="00EA22EE"/>
    <w:rsid w:val="00EA2313"/>
    <w:rsid w:val="00EA23E1"/>
    <w:rsid w:val="00EA2400"/>
    <w:rsid w:val="00EA25E8"/>
    <w:rsid w:val="00EA2823"/>
    <w:rsid w:val="00EA2CA4"/>
    <w:rsid w:val="00EA2E10"/>
    <w:rsid w:val="00EA2E7E"/>
    <w:rsid w:val="00EA3133"/>
    <w:rsid w:val="00EA3E08"/>
    <w:rsid w:val="00EA419A"/>
    <w:rsid w:val="00EA4369"/>
    <w:rsid w:val="00EA4461"/>
    <w:rsid w:val="00EA4538"/>
    <w:rsid w:val="00EA46C0"/>
    <w:rsid w:val="00EA4CFE"/>
    <w:rsid w:val="00EA4D3A"/>
    <w:rsid w:val="00EA56D6"/>
    <w:rsid w:val="00EA60F4"/>
    <w:rsid w:val="00EA69E3"/>
    <w:rsid w:val="00EA74C1"/>
    <w:rsid w:val="00EA75AE"/>
    <w:rsid w:val="00EA769F"/>
    <w:rsid w:val="00EA7CF6"/>
    <w:rsid w:val="00EB14BA"/>
    <w:rsid w:val="00EB14C8"/>
    <w:rsid w:val="00EB1777"/>
    <w:rsid w:val="00EB1A89"/>
    <w:rsid w:val="00EB2BAF"/>
    <w:rsid w:val="00EB2CFF"/>
    <w:rsid w:val="00EB2D8D"/>
    <w:rsid w:val="00EB3A5D"/>
    <w:rsid w:val="00EB4473"/>
    <w:rsid w:val="00EB4C43"/>
    <w:rsid w:val="00EB52E1"/>
    <w:rsid w:val="00EB55E8"/>
    <w:rsid w:val="00EB56A9"/>
    <w:rsid w:val="00EB5B95"/>
    <w:rsid w:val="00EB6226"/>
    <w:rsid w:val="00EB7076"/>
    <w:rsid w:val="00EB71E7"/>
    <w:rsid w:val="00EB735B"/>
    <w:rsid w:val="00EB7E98"/>
    <w:rsid w:val="00EC00D5"/>
    <w:rsid w:val="00EC1E61"/>
    <w:rsid w:val="00EC2434"/>
    <w:rsid w:val="00EC25BC"/>
    <w:rsid w:val="00EC27B5"/>
    <w:rsid w:val="00EC2B99"/>
    <w:rsid w:val="00EC2C61"/>
    <w:rsid w:val="00EC2F93"/>
    <w:rsid w:val="00EC300B"/>
    <w:rsid w:val="00EC3318"/>
    <w:rsid w:val="00EC49EB"/>
    <w:rsid w:val="00EC4B65"/>
    <w:rsid w:val="00EC4D10"/>
    <w:rsid w:val="00EC4D70"/>
    <w:rsid w:val="00EC52CE"/>
    <w:rsid w:val="00EC56E7"/>
    <w:rsid w:val="00EC591F"/>
    <w:rsid w:val="00EC5DA1"/>
    <w:rsid w:val="00EC5E70"/>
    <w:rsid w:val="00EC5FA7"/>
    <w:rsid w:val="00EC607F"/>
    <w:rsid w:val="00EC63CA"/>
    <w:rsid w:val="00EC6E2D"/>
    <w:rsid w:val="00EC6EE8"/>
    <w:rsid w:val="00EC7F22"/>
    <w:rsid w:val="00ED0008"/>
    <w:rsid w:val="00ED0220"/>
    <w:rsid w:val="00ED0BF9"/>
    <w:rsid w:val="00ED0E4A"/>
    <w:rsid w:val="00ED0F1B"/>
    <w:rsid w:val="00ED11B6"/>
    <w:rsid w:val="00ED15BB"/>
    <w:rsid w:val="00ED1859"/>
    <w:rsid w:val="00ED1BFB"/>
    <w:rsid w:val="00ED1E67"/>
    <w:rsid w:val="00ED1ECE"/>
    <w:rsid w:val="00ED2499"/>
    <w:rsid w:val="00ED250F"/>
    <w:rsid w:val="00ED27CC"/>
    <w:rsid w:val="00ED2DC1"/>
    <w:rsid w:val="00ED2EB4"/>
    <w:rsid w:val="00ED307D"/>
    <w:rsid w:val="00ED332D"/>
    <w:rsid w:val="00ED39BD"/>
    <w:rsid w:val="00ED3A86"/>
    <w:rsid w:val="00ED3B2D"/>
    <w:rsid w:val="00ED4491"/>
    <w:rsid w:val="00ED4554"/>
    <w:rsid w:val="00ED5413"/>
    <w:rsid w:val="00ED59A9"/>
    <w:rsid w:val="00ED5AAE"/>
    <w:rsid w:val="00ED5C7B"/>
    <w:rsid w:val="00ED5C91"/>
    <w:rsid w:val="00ED5D9C"/>
    <w:rsid w:val="00ED5F37"/>
    <w:rsid w:val="00ED62BD"/>
    <w:rsid w:val="00ED746A"/>
    <w:rsid w:val="00ED7CF5"/>
    <w:rsid w:val="00EDACBE"/>
    <w:rsid w:val="00EE0403"/>
    <w:rsid w:val="00EE0C4D"/>
    <w:rsid w:val="00EE0F8A"/>
    <w:rsid w:val="00EE12CB"/>
    <w:rsid w:val="00EE20CD"/>
    <w:rsid w:val="00EE26E2"/>
    <w:rsid w:val="00EE2CF3"/>
    <w:rsid w:val="00EE3676"/>
    <w:rsid w:val="00EE3ABF"/>
    <w:rsid w:val="00EE3BB2"/>
    <w:rsid w:val="00EE3E6F"/>
    <w:rsid w:val="00EE3E79"/>
    <w:rsid w:val="00EE4D1B"/>
    <w:rsid w:val="00EE4E40"/>
    <w:rsid w:val="00EE539C"/>
    <w:rsid w:val="00EE5464"/>
    <w:rsid w:val="00EE62B8"/>
    <w:rsid w:val="00EE657D"/>
    <w:rsid w:val="00EE659F"/>
    <w:rsid w:val="00EE6627"/>
    <w:rsid w:val="00EE6CE0"/>
    <w:rsid w:val="00EE76B8"/>
    <w:rsid w:val="00EE79FE"/>
    <w:rsid w:val="00EE7A50"/>
    <w:rsid w:val="00EE7C33"/>
    <w:rsid w:val="00EF04CF"/>
    <w:rsid w:val="00EF04F5"/>
    <w:rsid w:val="00EF05CE"/>
    <w:rsid w:val="00EF0B36"/>
    <w:rsid w:val="00EF0CCE"/>
    <w:rsid w:val="00EF0D1F"/>
    <w:rsid w:val="00EF111F"/>
    <w:rsid w:val="00EF1B70"/>
    <w:rsid w:val="00EF1CB5"/>
    <w:rsid w:val="00EF1F89"/>
    <w:rsid w:val="00EF2809"/>
    <w:rsid w:val="00EF31CD"/>
    <w:rsid w:val="00EF347D"/>
    <w:rsid w:val="00EF3994"/>
    <w:rsid w:val="00EF3A91"/>
    <w:rsid w:val="00EF3A9D"/>
    <w:rsid w:val="00EF42BF"/>
    <w:rsid w:val="00EF5D4B"/>
    <w:rsid w:val="00EF5E14"/>
    <w:rsid w:val="00EF60FE"/>
    <w:rsid w:val="00EF6CAD"/>
    <w:rsid w:val="00EF76B9"/>
    <w:rsid w:val="00F006B1"/>
    <w:rsid w:val="00F00955"/>
    <w:rsid w:val="00F009F6"/>
    <w:rsid w:val="00F01B94"/>
    <w:rsid w:val="00F01BDE"/>
    <w:rsid w:val="00F01D14"/>
    <w:rsid w:val="00F02DBE"/>
    <w:rsid w:val="00F02E33"/>
    <w:rsid w:val="00F0346E"/>
    <w:rsid w:val="00F03BBE"/>
    <w:rsid w:val="00F04A8B"/>
    <w:rsid w:val="00F04AF8"/>
    <w:rsid w:val="00F04E37"/>
    <w:rsid w:val="00F05314"/>
    <w:rsid w:val="00F055A1"/>
    <w:rsid w:val="00F056FA"/>
    <w:rsid w:val="00F0574A"/>
    <w:rsid w:val="00F05D3C"/>
    <w:rsid w:val="00F06599"/>
    <w:rsid w:val="00F06ADC"/>
    <w:rsid w:val="00F06BFA"/>
    <w:rsid w:val="00F06DDA"/>
    <w:rsid w:val="00F06F48"/>
    <w:rsid w:val="00F06F9E"/>
    <w:rsid w:val="00F071F7"/>
    <w:rsid w:val="00F07492"/>
    <w:rsid w:val="00F07605"/>
    <w:rsid w:val="00F07ADF"/>
    <w:rsid w:val="00F07B53"/>
    <w:rsid w:val="00F10328"/>
    <w:rsid w:val="00F1037A"/>
    <w:rsid w:val="00F107BE"/>
    <w:rsid w:val="00F109F7"/>
    <w:rsid w:val="00F10F4B"/>
    <w:rsid w:val="00F115EF"/>
    <w:rsid w:val="00F1190E"/>
    <w:rsid w:val="00F11B77"/>
    <w:rsid w:val="00F120B5"/>
    <w:rsid w:val="00F12351"/>
    <w:rsid w:val="00F1292E"/>
    <w:rsid w:val="00F13144"/>
    <w:rsid w:val="00F13210"/>
    <w:rsid w:val="00F132A1"/>
    <w:rsid w:val="00F13655"/>
    <w:rsid w:val="00F1399A"/>
    <w:rsid w:val="00F13B78"/>
    <w:rsid w:val="00F13DD5"/>
    <w:rsid w:val="00F14D64"/>
    <w:rsid w:val="00F14D7A"/>
    <w:rsid w:val="00F15112"/>
    <w:rsid w:val="00F15215"/>
    <w:rsid w:val="00F15402"/>
    <w:rsid w:val="00F157B5"/>
    <w:rsid w:val="00F16E51"/>
    <w:rsid w:val="00F17518"/>
    <w:rsid w:val="00F175C8"/>
    <w:rsid w:val="00F17E8C"/>
    <w:rsid w:val="00F201CE"/>
    <w:rsid w:val="00F20738"/>
    <w:rsid w:val="00F2099A"/>
    <w:rsid w:val="00F20D46"/>
    <w:rsid w:val="00F210D9"/>
    <w:rsid w:val="00F21576"/>
    <w:rsid w:val="00F21792"/>
    <w:rsid w:val="00F218B1"/>
    <w:rsid w:val="00F219B7"/>
    <w:rsid w:val="00F21AF8"/>
    <w:rsid w:val="00F22123"/>
    <w:rsid w:val="00F227D3"/>
    <w:rsid w:val="00F22CFD"/>
    <w:rsid w:val="00F22D07"/>
    <w:rsid w:val="00F233CD"/>
    <w:rsid w:val="00F2340E"/>
    <w:rsid w:val="00F2367A"/>
    <w:rsid w:val="00F23D1D"/>
    <w:rsid w:val="00F23D9E"/>
    <w:rsid w:val="00F23E2B"/>
    <w:rsid w:val="00F240B9"/>
    <w:rsid w:val="00F24243"/>
    <w:rsid w:val="00F247AC"/>
    <w:rsid w:val="00F255FA"/>
    <w:rsid w:val="00F2588C"/>
    <w:rsid w:val="00F25BF6"/>
    <w:rsid w:val="00F26BED"/>
    <w:rsid w:val="00F26D5A"/>
    <w:rsid w:val="00F26F1D"/>
    <w:rsid w:val="00F27089"/>
    <w:rsid w:val="00F2783A"/>
    <w:rsid w:val="00F279D9"/>
    <w:rsid w:val="00F30193"/>
    <w:rsid w:val="00F30224"/>
    <w:rsid w:val="00F30321"/>
    <w:rsid w:val="00F30940"/>
    <w:rsid w:val="00F30B58"/>
    <w:rsid w:val="00F30E10"/>
    <w:rsid w:val="00F3118D"/>
    <w:rsid w:val="00F317D4"/>
    <w:rsid w:val="00F31B17"/>
    <w:rsid w:val="00F31B75"/>
    <w:rsid w:val="00F32038"/>
    <w:rsid w:val="00F32549"/>
    <w:rsid w:val="00F327CF"/>
    <w:rsid w:val="00F32903"/>
    <w:rsid w:val="00F32C1D"/>
    <w:rsid w:val="00F32C77"/>
    <w:rsid w:val="00F32E4C"/>
    <w:rsid w:val="00F33A4A"/>
    <w:rsid w:val="00F33C1A"/>
    <w:rsid w:val="00F33DC0"/>
    <w:rsid w:val="00F33E15"/>
    <w:rsid w:val="00F33EFD"/>
    <w:rsid w:val="00F34E2E"/>
    <w:rsid w:val="00F35286"/>
    <w:rsid w:val="00F3528B"/>
    <w:rsid w:val="00F354A3"/>
    <w:rsid w:val="00F3598D"/>
    <w:rsid w:val="00F35CA4"/>
    <w:rsid w:val="00F35F12"/>
    <w:rsid w:val="00F3647A"/>
    <w:rsid w:val="00F36FA7"/>
    <w:rsid w:val="00F3712F"/>
    <w:rsid w:val="00F3750B"/>
    <w:rsid w:val="00F379EA"/>
    <w:rsid w:val="00F37AE6"/>
    <w:rsid w:val="00F37FF3"/>
    <w:rsid w:val="00F402D1"/>
    <w:rsid w:val="00F40498"/>
    <w:rsid w:val="00F4095D"/>
    <w:rsid w:val="00F40F12"/>
    <w:rsid w:val="00F40FAA"/>
    <w:rsid w:val="00F4100D"/>
    <w:rsid w:val="00F41680"/>
    <w:rsid w:val="00F41A14"/>
    <w:rsid w:val="00F41C9E"/>
    <w:rsid w:val="00F4220B"/>
    <w:rsid w:val="00F422A1"/>
    <w:rsid w:val="00F422DE"/>
    <w:rsid w:val="00F423EE"/>
    <w:rsid w:val="00F42AE2"/>
    <w:rsid w:val="00F43ADC"/>
    <w:rsid w:val="00F43D9F"/>
    <w:rsid w:val="00F4498F"/>
    <w:rsid w:val="00F44B03"/>
    <w:rsid w:val="00F44CEB"/>
    <w:rsid w:val="00F452AD"/>
    <w:rsid w:val="00F4548A"/>
    <w:rsid w:val="00F45B18"/>
    <w:rsid w:val="00F45B90"/>
    <w:rsid w:val="00F45C5F"/>
    <w:rsid w:val="00F460F0"/>
    <w:rsid w:val="00F46138"/>
    <w:rsid w:val="00F46452"/>
    <w:rsid w:val="00F466B6"/>
    <w:rsid w:val="00F46956"/>
    <w:rsid w:val="00F469F3"/>
    <w:rsid w:val="00F46EFB"/>
    <w:rsid w:val="00F4714B"/>
    <w:rsid w:val="00F47480"/>
    <w:rsid w:val="00F47AFB"/>
    <w:rsid w:val="00F47E6E"/>
    <w:rsid w:val="00F50334"/>
    <w:rsid w:val="00F50BAD"/>
    <w:rsid w:val="00F511FA"/>
    <w:rsid w:val="00F5160B"/>
    <w:rsid w:val="00F5160D"/>
    <w:rsid w:val="00F51CAC"/>
    <w:rsid w:val="00F5217A"/>
    <w:rsid w:val="00F521E8"/>
    <w:rsid w:val="00F52340"/>
    <w:rsid w:val="00F5251C"/>
    <w:rsid w:val="00F52A03"/>
    <w:rsid w:val="00F5368D"/>
    <w:rsid w:val="00F53F18"/>
    <w:rsid w:val="00F54123"/>
    <w:rsid w:val="00F54947"/>
    <w:rsid w:val="00F55260"/>
    <w:rsid w:val="00F5538B"/>
    <w:rsid w:val="00F555CB"/>
    <w:rsid w:val="00F559C6"/>
    <w:rsid w:val="00F559E1"/>
    <w:rsid w:val="00F55B19"/>
    <w:rsid w:val="00F55E8C"/>
    <w:rsid w:val="00F56704"/>
    <w:rsid w:val="00F56B43"/>
    <w:rsid w:val="00F56ECC"/>
    <w:rsid w:val="00F56FFF"/>
    <w:rsid w:val="00F57085"/>
    <w:rsid w:val="00F570AD"/>
    <w:rsid w:val="00F578DB"/>
    <w:rsid w:val="00F604C2"/>
    <w:rsid w:val="00F605BE"/>
    <w:rsid w:val="00F607F8"/>
    <w:rsid w:val="00F608DC"/>
    <w:rsid w:val="00F60C6C"/>
    <w:rsid w:val="00F60E42"/>
    <w:rsid w:val="00F6141B"/>
    <w:rsid w:val="00F61EFC"/>
    <w:rsid w:val="00F62816"/>
    <w:rsid w:val="00F62E60"/>
    <w:rsid w:val="00F62F25"/>
    <w:rsid w:val="00F6322D"/>
    <w:rsid w:val="00F63938"/>
    <w:rsid w:val="00F63F1D"/>
    <w:rsid w:val="00F64944"/>
    <w:rsid w:val="00F65EEE"/>
    <w:rsid w:val="00F65F45"/>
    <w:rsid w:val="00F65F4A"/>
    <w:rsid w:val="00F65F7B"/>
    <w:rsid w:val="00F66155"/>
    <w:rsid w:val="00F66682"/>
    <w:rsid w:val="00F66796"/>
    <w:rsid w:val="00F67024"/>
    <w:rsid w:val="00F67453"/>
    <w:rsid w:val="00F6749C"/>
    <w:rsid w:val="00F674F2"/>
    <w:rsid w:val="00F67579"/>
    <w:rsid w:val="00F67580"/>
    <w:rsid w:val="00F678BF"/>
    <w:rsid w:val="00F71A42"/>
    <w:rsid w:val="00F71D27"/>
    <w:rsid w:val="00F71D44"/>
    <w:rsid w:val="00F73B56"/>
    <w:rsid w:val="00F73CB2"/>
    <w:rsid w:val="00F73D3A"/>
    <w:rsid w:val="00F73EE8"/>
    <w:rsid w:val="00F74158"/>
    <w:rsid w:val="00F74184"/>
    <w:rsid w:val="00F7427A"/>
    <w:rsid w:val="00F74401"/>
    <w:rsid w:val="00F744C2"/>
    <w:rsid w:val="00F74CF4"/>
    <w:rsid w:val="00F74D38"/>
    <w:rsid w:val="00F753A2"/>
    <w:rsid w:val="00F75931"/>
    <w:rsid w:val="00F75D43"/>
    <w:rsid w:val="00F75F42"/>
    <w:rsid w:val="00F7655F"/>
    <w:rsid w:val="00F76618"/>
    <w:rsid w:val="00F76FB0"/>
    <w:rsid w:val="00F77505"/>
    <w:rsid w:val="00F776A2"/>
    <w:rsid w:val="00F77798"/>
    <w:rsid w:val="00F77BBC"/>
    <w:rsid w:val="00F803EB"/>
    <w:rsid w:val="00F80921"/>
    <w:rsid w:val="00F813C7"/>
    <w:rsid w:val="00F8161A"/>
    <w:rsid w:val="00F81969"/>
    <w:rsid w:val="00F819F6"/>
    <w:rsid w:val="00F81C58"/>
    <w:rsid w:val="00F81C69"/>
    <w:rsid w:val="00F82049"/>
    <w:rsid w:val="00F823B1"/>
    <w:rsid w:val="00F8252A"/>
    <w:rsid w:val="00F82549"/>
    <w:rsid w:val="00F82F2A"/>
    <w:rsid w:val="00F82F6D"/>
    <w:rsid w:val="00F8308C"/>
    <w:rsid w:val="00F83439"/>
    <w:rsid w:val="00F83BEC"/>
    <w:rsid w:val="00F83C6B"/>
    <w:rsid w:val="00F83F30"/>
    <w:rsid w:val="00F84580"/>
    <w:rsid w:val="00F84592"/>
    <w:rsid w:val="00F846AB"/>
    <w:rsid w:val="00F84AF3"/>
    <w:rsid w:val="00F84D42"/>
    <w:rsid w:val="00F84D4A"/>
    <w:rsid w:val="00F851C6"/>
    <w:rsid w:val="00F85431"/>
    <w:rsid w:val="00F85AA8"/>
    <w:rsid w:val="00F85DDF"/>
    <w:rsid w:val="00F860AC"/>
    <w:rsid w:val="00F861CD"/>
    <w:rsid w:val="00F8642B"/>
    <w:rsid w:val="00F86551"/>
    <w:rsid w:val="00F86719"/>
    <w:rsid w:val="00F86844"/>
    <w:rsid w:val="00F86AC9"/>
    <w:rsid w:val="00F878C2"/>
    <w:rsid w:val="00F87A04"/>
    <w:rsid w:val="00F87AFD"/>
    <w:rsid w:val="00F90C6A"/>
    <w:rsid w:val="00F91232"/>
    <w:rsid w:val="00F91682"/>
    <w:rsid w:val="00F9168B"/>
    <w:rsid w:val="00F91D31"/>
    <w:rsid w:val="00F91FAD"/>
    <w:rsid w:val="00F9246A"/>
    <w:rsid w:val="00F93871"/>
    <w:rsid w:val="00F93B13"/>
    <w:rsid w:val="00F9424C"/>
    <w:rsid w:val="00F9450C"/>
    <w:rsid w:val="00F94B3B"/>
    <w:rsid w:val="00F9505F"/>
    <w:rsid w:val="00F951A9"/>
    <w:rsid w:val="00F95924"/>
    <w:rsid w:val="00F95AE3"/>
    <w:rsid w:val="00F95CD7"/>
    <w:rsid w:val="00F9641E"/>
    <w:rsid w:val="00F972C7"/>
    <w:rsid w:val="00F976C6"/>
    <w:rsid w:val="00F97D56"/>
    <w:rsid w:val="00FA02C9"/>
    <w:rsid w:val="00FA07F9"/>
    <w:rsid w:val="00FA114A"/>
    <w:rsid w:val="00FA11F8"/>
    <w:rsid w:val="00FA13D3"/>
    <w:rsid w:val="00FA152E"/>
    <w:rsid w:val="00FA1F19"/>
    <w:rsid w:val="00FA2053"/>
    <w:rsid w:val="00FA2536"/>
    <w:rsid w:val="00FA289B"/>
    <w:rsid w:val="00FA2C02"/>
    <w:rsid w:val="00FA2FB5"/>
    <w:rsid w:val="00FA379A"/>
    <w:rsid w:val="00FA39B8"/>
    <w:rsid w:val="00FA4455"/>
    <w:rsid w:val="00FA4620"/>
    <w:rsid w:val="00FA46A3"/>
    <w:rsid w:val="00FA4AF3"/>
    <w:rsid w:val="00FA53E2"/>
    <w:rsid w:val="00FA5656"/>
    <w:rsid w:val="00FA587B"/>
    <w:rsid w:val="00FA66CF"/>
    <w:rsid w:val="00FA69D5"/>
    <w:rsid w:val="00FA6DB6"/>
    <w:rsid w:val="00FA6DC9"/>
    <w:rsid w:val="00FA7126"/>
    <w:rsid w:val="00FA7AA6"/>
    <w:rsid w:val="00FB019C"/>
    <w:rsid w:val="00FB0D52"/>
    <w:rsid w:val="00FB0F94"/>
    <w:rsid w:val="00FB16E4"/>
    <w:rsid w:val="00FB17AC"/>
    <w:rsid w:val="00FB1848"/>
    <w:rsid w:val="00FB1B10"/>
    <w:rsid w:val="00FB1B61"/>
    <w:rsid w:val="00FB20A6"/>
    <w:rsid w:val="00FB23C3"/>
    <w:rsid w:val="00FB28F3"/>
    <w:rsid w:val="00FB2ECD"/>
    <w:rsid w:val="00FB34C0"/>
    <w:rsid w:val="00FB39EB"/>
    <w:rsid w:val="00FB3B7E"/>
    <w:rsid w:val="00FB3C03"/>
    <w:rsid w:val="00FB3DF5"/>
    <w:rsid w:val="00FB3E3C"/>
    <w:rsid w:val="00FB546C"/>
    <w:rsid w:val="00FB5749"/>
    <w:rsid w:val="00FB5EA4"/>
    <w:rsid w:val="00FB6262"/>
    <w:rsid w:val="00FB6710"/>
    <w:rsid w:val="00FB6827"/>
    <w:rsid w:val="00FB74E8"/>
    <w:rsid w:val="00FB7B8E"/>
    <w:rsid w:val="00FB7C5D"/>
    <w:rsid w:val="00FB7D14"/>
    <w:rsid w:val="00FC0008"/>
    <w:rsid w:val="00FC03B2"/>
    <w:rsid w:val="00FC0CBE"/>
    <w:rsid w:val="00FC0E78"/>
    <w:rsid w:val="00FC14B2"/>
    <w:rsid w:val="00FC1B68"/>
    <w:rsid w:val="00FC2016"/>
    <w:rsid w:val="00FC215D"/>
    <w:rsid w:val="00FC21D3"/>
    <w:rsid w:val="00FC239A"/>
    <w:rsid w:val="00FC2488"/>
    <w:rsid w:val="00FC2C84"/>
    <w:rsid w:val="00FC3106"/>
    <w:rsid w:val="00FC3742"/>
    <w:rsid w:val="00FC3BC6"/>
    <w:rsid w:val="00FC4081"/>
    <w:rsid w:val="00FC4740"/>
    <w:rsid w:val="00FC4AEC"/>
    <w:rsid w:val="00FC4B46"/>
    <w:rsid w:val="00FC4DEA"/>
    <w:rsid w:val="00FC4F8A"/>
    <w:rsid w:val="00FC54B3"/>
    <w:rsid w:val="00FC59B7"/>
    <w:rsid w:val="00FC5A48"/>
    <w:rsid w:val="00FC5F5E"/>
    <w:rsid w:val="00FC6AA9"/>
    <w:rsid w:val="00FC6E8D"/>
    <w:rsid w:val="00FC760D"/>
    <w:rsid w:val="00FC7740"/>
    <w:rsid w:val="00FC77E7"/>
    <w:rsid w:val="00FC7CE6"/>
    <w:rsid w:val="00FC7FA4"/>
    <w:rsid w:val="00FD02EB"/>
    <w:rsid w:val="00FD06E2"/>
    <w:rsid w:val="00FD0ABF"/>
    <w:rsid w:val="00FD1763"/>
    <w:rsid w:val="00FD17C3"/>
    <w:rsid w:val="00FD241C"/>
    <w:rsid w:val="00FD25EF"/>
    <w:rsid w:val="00FD2683"/>
    <w:rsid w:val="00FD2AD1"/>
    <w:rsid w:val="00FD37C6"/>
    <w:rsid w:val="00FD3C24"/>
    <w:rsid w:val="00FD483A"/>
    <w:rsid w:val="00FD48DE"/>
    <w:rsid w:val="00FD4CEA"/>
    <w:rsid w:val="00FD4F02"/>
    <w:rsid w:val="00FD55D6"/>
    <w:rsid w:val="00FD5D2B"/>
    <w:rsid w:val="00FD5F0E"/>
    <w:rsid w:val="00FD6066"/>
    <w:rsid w:val="00FD61BC"/>
    <w:rsid w:val="00FD6279"/>
    <w:rsid w:val="00FD6649"/>
    <w:rsid w:val="00FD6795"/>
    <w:rsid w:val="00FD6BF1"/>
    <w:rsid w:val="00FD6DB0"/>
    <w:rsid w:val="00FD6FA3"/>
    <w:rsid w:val="00FD717F"/>
    <w:rsid w:val="00FD77DD"/>
    <w:rsid w:val="00FD7C57"/>
    <w:rsid w:val="00FD7E89"/>
    <w:rsid w:val="00FE0087"/>
    <w:rsid w:val="00FE0304"/>
    <w:rsid w:val="00FE1100"/>
    <w:rsid w:val="00FE15BB"/>
    <w:rsid w:val="00FE1E3E"/>
    <w:rsid w:val="00FE20C9"/>
    <w:rsid w:val="00FE3520"/>
    <w:rsid w:val="00FE3813"/>
    <w:rsid w:val="00FE4D45"/>
    <w:rsid w:val="00FE5559"/>
    <w:rsid w:val="00FE5CF0"/>
    <w:rsid w:val="00FE5D00"/>
    <w:rsid w:val="00FE6629"/>
    <w:rsid w:val="00FE7509"/>
    <w:rsid w:val="00FE77B5"/>
    <w:rsid w:val="00FE7954"/>
    <w:rsid w:val="00FE7BE4"/>
    <w:rsid w:val="00FE7DA1"/>
    <w:rsid w:val="00FE7EC2"/>
    <w:rsid w:val="00FF0024"/>
    <w:rsid w:val="00FF024F"/>
    <w:rsid w:val="00FF0D0B"/>
    <w:rsid w:val="00FF0D43"/>
    <w:rsid w:val="00FF1152"/>
    <w:rsid w:val="00FF1448"/>
    <w:rsid w:val="00FF1489"/>
    <w:rsid w:val="00FF1841"/>
    <w:rsid w:val="00FF1B0C"/>
    <w:rsid w:val="00FF1D10"/>
    <w:rsid w:val="00FF1EDB"/>
    <w:rsid w:val="00FF24F1"/>
    <w:rsid w:val="00FF25B1"/>
    <w:rsid w:val="00FF29A7"/>
    <w:rsid w:val="00FF3126"/>
    <w:rsid w:val="00FF341E"/>
    <w:rsid w:val="00FF37DA"/>
    <w:rsid w:val="00FF43D5"/>
    <w:rsid w:val="00FF4B7B"/>
    <w:rsid w:val="00FF4BB0"/>
    <w:rsid w:val="00FF4BCA"/>
    <w:rsid w:val="00FF4E94"/>
    <w:rsid w:val="00FF4ED9"/>
    <w:rsid w:val="00FF51C5"/>
    <w:rsid w:val="00FF52A2"/>
    <w:rsid w:val="00FF53DB"/>
    <w:rsid w:val="00FF5663"/>
    <w:rsid w:val="00FF6883"/>
    <w:rsid w:val="00FF7B1D"/>
    <w:rsid w:val="00FF7B2F"/>
    <w:rsid w:val="00FF7BCE"/>
    <w:rsid w:val="0111EB68"/>
    <w:rsid w:val="0114BCB9"/>
    <w:rsid w:val="01176BAC"/>
    <w:rsid w:val="011B9CF8"/>
    <w:rsid w:val="01219F23"/>
    <w:rsid w:val="0128151A"/>
    <w:rsid w:val="01425821"/>
    <w:rsid w:val="01427D1D"/>
    <w:rsid w:val="014714EB"/>
    <w:rsid w:val="014EE8BD"/>
    <w:rsid w:val="01501984"/>
    <w:rsid w:val="0156D256"/>
    <w:rsid w:val="015BEAD0"/>
    <w:rsid w:val="01616AFA"/>
    <w:rsid w:val="0162CCBB"/>
    <w:rsid w:val="0163FAC9"/>
    <w:rsid w:val="01812A96"/>
    <w:rsid w:val="0183B34E"/>
    <w:rsid w:val="0187B571"/>
    <w:rsid w:val="018FE46C"/>
    <w:rsid w:val="01931F3D"/>
    <w:rsid w:val="01958832"/>
    <w:rsid w:val="0196DDC4"/>
    <w:rsid w:val="01971F93"/>
    <w:rsid w:val="019A8884"/>
    <w:rsid w:val="01A08880"/>
    <w:rsid w:val="01A1B76A"/>
    <w:rsid w:val="01A34D31"/>
    <w:rsid w:val="01B27C63"/>
    <w:rsid w:val="01BFC969"/>
    <w:rsid w:val="01C0EB25"/>
    <w:rsid w:val="01D540F9"/>
    <w:rsid w:val="01D9BD94"/>
    <w:rsid w:val="01DDA7BB"/>
    <w:rsid w:val="01E22B6D"/>
    <w:rsid w:val="01E6F448"/>
    <w:rsid w:val="01F2783B"/>
    <w:rsid w:val="02014C42"/>
    <w:rsid w:val="02362CC9"/>
    <w:rsid w:val="024CE2DC"/>
    <w:rsid w:val="026E4006"/>
    <w:rsid w:val="0270B5DF"/>
    <w:rsid w:val="02729624"/>
    <w:rsid w:val="02780B93"/>
    <w:rsid w:val="02795216"/>
    <w:rsid w:val="027A4126"/>
    <w:rsid w:val="02892094"/>
    <w:rsid w:val="02A0D5AD"/>
    <w:rsid w:val="02B5E288"/>
    <w:rsid w:val="02D012A5"/>
    <w:rsid w:val="02D16AAE"/>
    <w:rsid w:val="0304FB39"/>
    <w:rsid w:val="03056974"/>
    <w:rsid w:val="031E3006"/>
    <w:rsid w:val="0322C292"/>
    <w:rsid w:val="032B8EA7"/>
    <w:rsid w:val="033B3E04"/>
    <w:rsid w:val="03567FCC"/>
    <w:rsid w:val="035944E1"/>
    <w:rsid w:val="03612151"/>
    <w:rsid w:val="0371C14A"/>
    <w:rsid w:val="03726D3E"/>
    <w:rsid w:val="037C4E43"/>
    <w:rsid w:val="0381FCFD"/>
    <w:rsid w:val="03866DC4"/>
    <w:rsid w:val="03A77DBB"/>
    <w:rsid w:val="03AD3589"/>
    <w:rsid w:val="03AE3DB6"/>
    <w:rsid w:val="03DCCF59"/>
    <w:rsid w:val="03E1D6AE"/>
    <w:rsid w:val="040115EF"/>
    <w:rsid w:val="0401BFFE"/>
    <w:rsid w:val="04067AC0"/>
    <w:rsid w:val="040D9D37"/>
    <w:rsid w:val="04282E4E"/>
    <w:rsid w:val="042BAFDD"/>
    <w:rsid w:val="042ED200"/>
    <w:rsid w:val="0430DC5E"/>
    <w:rsid w:val="0436E757"/>
    <w:rsid w:val="04371B53"/>
    <w:rsid w:val="043B4FA0"/>
    <w:rsid w:val="0442EA42"/>
    <w:rsid w:val="0445B63D"/>
    <w:rsid w:val="047CB341"/>
    <w:rsid w:val="047F0C4C"/>
    <w:rsid w:val="049382AA"/>
    <w:rsid w:val="0498107F"/>
    <w:rsid w:val="049A782E"/>
    <w:rsid w:val="049C8248"/>
    <w:rsid w:val="04A0912B"/>
    <w:rsid w:val="04B675B4"/>
    <w:rsid w:val="04B98FC0"/>
    <w:rsid w:val="04C58A68"/>
    <w:rsid w:val="04C8E735"/>
    <w:rsid w:val="04CDCFC9"/>
    <w:rsid w:val="04F4BF84"/>
    <w:rsid w:val="04F51542"/>
    <w:rsid w:val="04F935C2"/>
    <w:rsid w:val="04FD0F51"/>
    <w:rsid w:val="05040DA6"/>
    <w:rsid w:val="05158844"/>
    <w:rsid w:val="0520C946"/>
    <w:rsid w:val="0520F18F"/>
    <w:rsid w:val="05334495"/>
    <w:rsid w:val="0534AE2E"/>
    <w:rsid w:val="053F5A49"/>
    <w:rsid w:val="0542B275"/>
    <w:rsid w:val="05523420"/>
    <w:rsid w:val="05529A81"/>
    <w:rsid w:val="0554E07C"/>
    <w:rsid w:val="056A9EEC"/>
    <w:rsid w:val="056F160B"/>
    <w:rsid w:val="057B7EBD"/>
    <w:rsid w:val="057E7B7D"/>
    <w:rsid w:val="05882000"/>
    <w:rsid w:val="058B141D"/>
    <w:rsid w:val="05942A56"/>
    <w:rsid w:val="05977272"/>
    <w:rsid w:val="0598C131"/>
    <w:rsid w:val="05A4A0C5"/>
    <w:rsid w:val="05AC62BE"/>
    <w:rsid w:val="05B2BFDD"/>
    <w:rsid w:val="05D0030B"/>
    <w:rsid w:val="05D6BE0F"/>
    <w:rsid w:val="05DB3077"/>
    <w:rsid w:val="05DEBAA3"/>
    <w:rsid w:val="05DEEE54"/>
    <w:rsid w:val="05E3D56F"/>
    <w:rsid w:val="05E46D7E"/>
    <w:rsid w:val="05E966A4"/>
    <w:rsid w:val="0605B380"/>
    <w:rsid w:val="06094B37"/>
    <w:rsid w:val="061D18C1"/>
    <w:rsid w:val="062A7A4B"/>
    <w:rsid w:val="0630752F"/>
    <w:rsid w:val="06389696"/>
    <w:rsid w:val="0642687C"/>
    <w:rsid w:val="064FCAC9"/>
    <w:rsid w:val="064FF882"/>
    <w:rsid w:val="06520134"/>
    <w:rsid w:val="06521AB8"/>
    <w:rsid w:val="0658B534"/>
    <w:rsid w:val="0686AA0D"/>
    <w:rsid w:val="069D1DB4"/>
    <w:rsid w:val="06A7A3B1"/>
    <w:rsid w:val="06B1B78D"/>
    <w:rsid w:val="06B380EA"/>
    <w:rsid w:val="06BAFFB6"/>
    <w:rsid w:val="06D33423"/>
    <w:rsid w:val="06DAB0E9"/>
    <w:rsid w:val="06FBBC17"/>
    <w:rsid w:val="07095559"/>
    <w:rsid w:val="0709AF58"/>
    <w:rsid w:val="07191975"/>
    <w:rsid w:val="072A41F8"/>
    <w:rsid w:val="0736A87E"/>
    <w:rsid w:val="076BAF97"/>
    <w:rsid w:val="07796CCE"/>
    <w:rsid w:val="077B9537"/>
    <w:rsid w:val="07866B75"/>
    <w:rsid w:val="0788F321"/>
    <w:rsid w:val="07894064"/>
    <w:rsid w:val="07ACD77F"/>
    <w:rsid w:val="07ADFA82"/>
    <w:rsid w:val="07B9AC51"/>
    <w:rsid w:val="07C28134"/>
    <w:rsid w:val="07C765CF"/>
    <w:rsid w:val="07D86733"/>
    <w:rsid w:val="07E012BB"/>
    <w:rsid w:val="07EB8751"/>
    <w:rsid w:val="07F06C1A"/>
    <w:rsid w:val="07FD4C86"/>
    <w:rsid w:val="08032928"/>
    <w:rsid w:val="080C002A"/>
    <w:rsid w:val="080C8835"/>
    <w:rsid w:val="0813EA40"/>
    <w:rsid w:val="08195C7A"/>
    <w:rsid w:val="081AB774"/>
    <w:rsid w:val="084F3BA0"/>
    <w:rsid w:val="08516F4A"/>
    <w:rsid w:val="08519B6E"/>
    <w:rsid w:val="08583137"/>
    <w:rsid w:val="085F432C"/>
    <w:rsid w:val="0864B993"/>
    <w:rsid w:val="0869114F"/>
    <w:rsid w:val="0872F35D"/>
    <w:rsid w:val="0877FC18"/>
    <w:rsid w:val="08855072"/>
    <w:rsid w:val="088B4975"/>
    <w:rsid w:val="08941998"/>
    <w:rsid w:val="08AE95E1"/>
    <w:rsid w:val="08B38696"/>
    <w:rsid w:val="08D67BD9"/>
    <w:rsid w:val="08DFC0C2"/>
    <w:rsid w:val="08E10E5A"/>
    <w:rsid w:val="08EC098A"/>
    <w:rsid w:val="08F306F9"/>
    <w:rsid w:val="08F3C43F"/>
    <w:rsid w:val="08F43717"/>
    <w:rsid w:val="08FD23FA"/>
    <w:rsid w:val="090063C6"/>
    <w:rsid w:val="0902BE72"/>
    <w:rsid w:val="090A0B44"/>
    <w:rsid w:val="093D6D52"/>
    <w:rsid w:val="0951D5F1"/>
    <w:rsid w:val="095D30E1"/>
    <w:rsid w:val="09821DAB"/>
    <w:rsid w:val="09848841"/>
    <w:rsid w:val="098E9F6B"/>
    <w:rsid w:val="098FF649"/>
    <w:rsid w:val="09A64DDC"/>
    <w:rsid w:val="09A6B809"/>
    <w:rsid w:val="09AA48A2"/>
    <w:rsid w:val="09CC5F0D"/>
    <w:rsid w:val="09D4F9FD"/>
    <w:rsid w:val="09F976ED"/>
    <w:rsid w:val="09FCFB3B"/>
    <w:rsid w:val="09FD8A20"/>
    <w:rsid w:val="0A05A2C5"/>
    <w:rsid w:val="0A0A4BB8"/>
    <w:rsid w:val="0A0C39FD"/>
    <w:rsid w:val="0A1F439C"/>
    <w:rsid w:val="0A2C5981"/>
    <w:rsid w:val="0A3583FE"/>
    <w:rsid w:val="0A43BD18"/>
    <w:rsid w:val="0A451825"/>
    <w:rsid w:val="0A4BD95D"/>
    <w:rsid w:val="0A54D402"/>
    <w:rsid w:val="0A67C7B6"/>
    <w:rsid w:val="0A68B722"/>
    <w:rsid w:val="0A6DEA04"/>
    <w:rsid w:val="0A752884"/>
    <w:rsid w:val="0A77E0D8"/>
    <w:rsid w:val="0A828C27"/>
    <w:rsid w:val="0A9ECAC2"/>
    <w:rsid w:val="0A9FD612"/>
    <w:rsid w:val="0AB2E253"/>
    <w:rsid w:val="0AC6753D"/>
    <w:rsid w:val="0ACB87D4"/>
    <w:rsid w:val="0AD0788C"/>
    <w:rsid w:val="0AD1B53B"/>
    <w:rsid w:val="0AE78F2C"/>
    <w:rsid w:val="0AEED680"/>
    <w:rsid w:val="0B067A0E"/>
    <w:rsid w:val="0B071F8E"/>
    <w:rsid w:val="0B1DD182"/>
    <w:rsid w:val="0B24CC6F"/>
    <w:rsid w:val="0B2AC12C"/>
    <w:rsid w:val="0B2EA597"/>
    <w:rsid w:val="0B3E9678"/>
    <w:rsid w:val="0B4646B4"/>
    <w:rsid w:val="0B526169"/>
    <w:rsid w:val="0B609945"/>
    <w:rsid w:val="0B761383"/>
    <w:rsid w:val="0B7D7F23"/>
    <w:rsid w:val="0B8CB74E"/>
    <w:rsid w:val="0B922C30"/>
    <w:rsid w:val="0BA11DC9"/>
    <w:rsid w:val="0BD4E71D"/>
    <w:rsid w:val="0BDF6B08"/>
    <w:rsid w:val="0BEC8A98"/>
    <w:rsid w:val="0BF2CDBD"/>
    <w:rsid w:val="0C0051CE"/>
    <w:rsid w:val="0C01C2FB"/>
    <w:rsid w:val="0C07B7D7"/>
    <w:rsid w:val="0C09DCF9"/>
    <w:rsid w:val="0C18AF1C"/>
    <w:rsid w:val="0C21AC8C"/>
    <w:rsid w:val="0C305297"/>
    <w:rsid w:val="0C33C745"/>
    <w:rsid w:val="0C41F9F8"/>
    <w:rsid w:val="0C42E5FA"/>
    <w:rsid w:val="0C46B7A6"/>
    <w:rsid w:val="0C522CB0"/>
    <w:rsid w:val="0C5E12A6"/>
    <w:rsid w:val="0C6F026B"/>
    <w:rsid w:val="0C7331E8"/>
    <w:rsid w:val="0C73F312"/>
    <w:rsid w:val="0C7ACD9C"/>
    <w:rsid w:val="0C82C98E"/>
    <w:rsid w:val="0C831A7D"/>
    <w:rsid w:val="0C8A8F7D"/>
    <w:rsid w:val="0C8AB714"/>
    <w:rsid w:val="0C979AEC"/>
    <w:rsid w:val="0CAFC47F"/>
    <w:rsid w:val="0CB0F0AB"/>
    <w:rsid w:val="0CCDEE16"/>
    <w:rsid w:val="0CD277E5"/>
    <w:rsid w:val="0CE920D0"/>
    <w:rsid w:val="0CF336DB"/>
    <w:rsid w:val="0D002727"/>
    <w:rsid w:val="0D0688EC"/>
    <w:rsid w:val="0D0A082C"/>
    <w:rsid w:val="0D0E107A"/>
    <w:rsid w:val="0D1B8D38"/>
    <w:rsid w:val="0D241FB3"/>
    <w:rsid w:val="0D2D2ED4"/>
    <w:rsid w:val="0D35F52A"/>
    <w:rsid w:val="0D43EF26"/>
    <w:rsid w:val="0D4D4D4C"/>
    <w:rsid w:val="0D625FBC"/>
    <w:rsid w:val="0D674D55"/>
    <w:rsid w:val="0D6FF80E"/>
    <w:rsid w:val="0D72EA4B"/>
    <w:rsid w:val="0D854BF8"/>
    <w:rsid w:val="0D87A4ED"/>
    <w:rsid w:val="0DA44B5D"/>
    <w:rsid w:val="0DB117E9"/>
    <w:rsid w:val="0DB331E5"/>
    <w:rsid w:val="0DB65018"/>
    <w:rsid w:val="0DBA444D"/>
    <w:rsid w:val="0DC58DFE"/>
    <w:rsid w:val="0DCC3ED5"/>
    <w:rsid w:val="0DD6C8F1"/>
    <w:rsid w:val="0DE58D6A"/>
    <w:rsid w:val="0DEFB7E6"/>
    <w:rsid w:val="0E1006D4"/>
    <w:rsid w:val="0E258E35"/>
    <w:rsid w:val="0E396097"/>
    <w:rsid w:val="0E43749A"/>
    <w:rsid w:val="0E472334"/>
    <w:rsid w:val="0E47A999"/>
    <w:rsid w:val="0E5D2C9D"/>
    <w:rsid w:val="0E7BED87"/>
    <w:rsid w:val="0E91C9C3"/>
    <w:rsid w:val="0E963D50"/>
    <w:rsid w:val="0EBF1F09"/>
    <w:rsid w:val="0EC3125C"/>
    <w:rsid w:val="0EC41849"/>
    <w:rsid w:val="0ED0894A"/>
    <w:rsid w:val="0EDBE89D"/>
    <w:rsid w:val="0EDFBF87"/>
    <w:rsid w:val="0EF4B5B0"/>
    <w:rsid w:val="0EF54DF1"/>
    <w:rsid w:val="0EF62F60"/>
    <w:rsid w:val="0F0A1CC3"/>
    <w:rsid w:val="0F10FE8E"/>
    <w:rsid w:val="0F363BE1"/>
    <w:rsid w:val="0F39A542"/>
    <w:rsid w:val="0F5624E1"/>
    <w:rsid w:val="0F57AECE"/>
    <w:rsid w:val="0F5B1E34"/>
    <w:rsid w:val="0F5EA50D"/>
    <w:rsid w:val="0F70F7E0"/>
    <w:rsid w:val="0F7A86BC"/>
    <w:rsid w:val="0F82CA2F"/>
    <w:rsid w:val="0F85D09A"/>
    <w:rsid w:val="0F865376"/>
    <w:rsid w:val="0F87398E"/>
    <w:rsid w:val="0F8AD2C6"/>
    <w:rsid w:val="0F91463E"/>
    <w:rsid w:val="0FA03083"/>
    <w:rsid w:val="0FA25267"/>
    <w:rsid w:val="0FA57830"/>
    <w:rsid w:val="0FA89E7C"/>
    <w:rsid w:val="0FB81F20"/>
    <w:rsid w:val="0FBA3DC0"/>
    <w:rsid w:val="0FC661E7"/>
    <w:rsid w:val="0FC955DA"/>
    <w:rsid w:val="0FE91C98"/>
    <w:rsid w:val="0FF8FCFE"/>
    <w:rsid w:val="0FFFEF0E"/>
    <w:rsid w:val="1003A8E0"/>
    <w:rsid w:val="1015523B"/>
    <w:rsid w:val="101BC3E2"/>
    <w:rsid w:val="10270BD1"/>
    <w:rsid w:val="103DD9A5"/>
    <w:rsid w:val="103F6126"/>
    <w:rsid w:val="10572FFB"/>
    <w:rsid w:val="1077B8FE"/>
    <w:rsid w:val="10A54ED8"/>
    <w:rsid w:val="10AA2428"/>
    <w:rsid w:val="10AA590B"/>
    <w:rsid w:val="10B0919E"/>
    <w:rsid w:val="10C4F538"/>
    <w:rsid w:val="10C7950E"/>
    <w:rsid w:val="10D5C943"/>
    <w:rsid w:val="10E1774D"/>
    <w:rsid w:val="10E88C0E"/>
    <w:rsid w:val="10EEDEA3"/>
    <w:rsid w:val="10F6BB41"/>
    <w:rsid w:val="10F71B6F"/>
    <w:rsid w:val="10FF3D69"/>
    <w:rsid w:val="1103DF97"/>
    <w:rsid w:val="110BA3B3"/>
    <w:rsid w:val="111A4029"/>
    <w:rsid w:val="111A49C4"/>
    <w:rsid w:val="111AF757"/>
    <w:rsid w:val="112223D7"/>
    <w:rsid w:val="1127C7AB"/>
    <w:rsid w:val="113AC307"/>
    <w:rsid w:val="113C693C"/>
    <w:rsid w:val="1144D843"/>
    <w:rsid w:val="1144E1BB"/>
    <w:rsid w:val="11543240"/>
    <w:rsid w:val="115D89B5"/>
    <w:rsid w:val="1166C723"/>
    <w:rsid w:val="116BC2CF"/>
    <w:rsid w:val="116E4815"/>
    <w:rsid w:val="11748726"/>
    <w:rsid w:val="118AE896"/>
    <w:rsid w:val="11B28943"/>
    <w:rsid w:val="11BB5801"/>
    <w:rsid w:val="11BF2BA9"/>
    <w:rsid w:val="11C03EC0"/>
    <w:rsid w:val="11D3984A"/>
    <w:rsid w:val="11DE5E50"/>
    <w:rsid w:val="11E64F54"/>
    <w:rsid w:val="11E8EC35"/>
    <w:rsid w:val="1202EAE1"/>
    <w:rsid w:val="12070D2A"/>
    <w:rsid w:val="1213895F"/>
    <w:rsid w:val="1227904C"/>
    <w:rsid w:val="123831D0"/>
    <w:rsid w:val="123F810A"/>
    <w:rsid w:val="1241BD85"/>
    <w:rsid w:val="124C61FF"/>
    <w:rsid w:val="124C6404"/>
    <w:rsid w:val="12569DE3"/>
    <w:rsid w:val="126BC3C8"/>
    <w:rsid w:val="1274E225"/>
    <w:rsid w:val="127F4E3C"/>
    <w:rsid w:val="1297EBDD"/>
    <w:rsid w:val="12A141B4"/>
    <w:rsid w:val="12AC9D60"/>
    <w:rsid w:val="12B36833"/>
    <w:rsid w:val="12BD4D41"/>
    <w:rsid w:val="12BEA790"/>
    <w:rsid w:val="12C27388"/>
    <w:rsid w:val="12F7174A"/>
    <w:rsid w:val="13003D12"/>
    <w:rsid w:val="131FA92B"/>
    <w:rsid w:val="132FFE0E"/>
    <w:rsid w:val="133E57EF"/>
    <w:rsid w:val="13401BA1"/>
    <w:rsid w:val="134CF2FD"/>
    <w:rsid w:val="136794E6"/>
    <w:rsid w:val="13975474"/>
    <w:rsid w:val="139ADE95"/>
    <w:rsid w:val="13AA8AAB"/>
    <w:rsid w:val="13BA136A"/>
    <w:rsid w:val="13BF68BB"/>
    <w:rsid w:val="13D79C54"/>
    <w:rsid w:val="13F45FE6"/>
    <w:rsid w:val="140E574A"/>
    <w:rsid w:val="142E9BCA"/>
    <w:rsid w:val="1432A2F4"/>
    <w:rsid w:val="14357C5C"/>
    <w:rsid w:val="143CA4CC"/>
    <w:rsid w:val="14563B52"/>
    <w:rsid w:val="1459559D"/>
    <w:rsid w:val="145E28D8"/>
    <w:rsid w:val="14789208"/>
    <w:rsid w:val="1478C3D7"/>
    <w:rsid w:val="147D37BB"/>
    <w:rsid w:val="147F2ED9"/>
    <w:rsid w:val="14839EA0"/>
    <w:rsid w:val="1495FA5F"/>
    <w:rsid w:val="149B2F2D"/>
    <w:rsid w:val="14A10694"/>
    <w:rsid w:val="14AABD76"/>
    <w:rsid w:val="14C2BB8A"/>
    <w:rsid w:val="14C3F4A2"/>
    <w:rsid w:val="14C48BE8"/>
    <w:rsid w:val="14C572BF"/>
    <w:rsid w:val="14C9EF58"/>
    <w:rsid w:val="14D02F25"/>
    <w:rsid w:val="14E84294"/>
    <w:rsid w:val="14E8C412"/>
    <w:rsid w:val="14E8DAA9"/>
    <w:rsid w:val="14F3E92B"/>
    <w:rsid w:val="14F463F7"/>
    <w:rsid w:val="14FA9CFF"/>
    <w:rsid w:val="14FE4421"/>
    <w:rsid w:val="1507FED3"/>
    <w:rsid w:val="1514F62E"/>
    <w:rsid w:val="15151664"/>
    <w:rsid w:val="151A8045"/>
    <w:rsid w:val="152755C6"/>
    <w:rsid w:val="1529E525"/>
    <w:rsid w:val="1539CD4C"/>
    <w:rsid w:val="15433C9B"/>
    <w:rsid w:val="154E217A"/>
    <w:rsid w:val="155080E5"/>
    <w:rsid w:val="15585D76"/>
    <w:rsid w:val="155B9C43"/>
    <w:rsid w:val="156F1BAA"/>
    <w:rsid w:val="1574AEBC"/>
    <w:rsid w:val="158104AC"/>
    <w:rsid w:val="1583ADD0"/>
    <w:rsid w:val="158421EB"/>
    <w:rsid w:val="1588FAEF"/>
    <w:rsid w:val="159CBB80"/>
    <w:rsid w:val="159E8B8B"/>
    <w:rsid w:val="15A054FE"/>
    <w:rsid w:val="15ADA336"/>
    <w:rsid w:val="15B14A1F"/>
    <w:rsid w:val="15B45683"/>
    <w:rsid w:val="15B93154"/>
    <w:rsid w:val="15BDB754"/>
    <w:rsid w:val="15C56665"/>
    <w:rsid w:val="15D0EF5A"/>
    <w:rsid w:val="15D19BA7"/>
    <w:rsid w:val="15DB9B46"/>
    <w:rsid w:val="1604E721"/>
    <w:rsid w:val="1616E801"/>
    <w:rsid w:val="162E1D49"/>
    <w:rsid w:val="16438151"/>
    <w:rsid w:val="16636BA4"/>
    <w:rsid w:val="166B5D76"/>
    <w:rsid w:val="167394A0"/>
    <w:rsid w:val="1684B5A7"/>
    <w:rsid w:val="16893ED4"/>
    <w:rsid w:val="168F3503"/>
    <w:rsid w:val="168FEA23"/>
    <w:rsid w:val="1690F49D"/>
    <w:rsid w:val="16AC52DA"/>
    <w:rsid w:val="16B2CEF9"/>
    <w:rsid w:val="16B41DA3"/>
    <w:rsid w:val="16B81B2F"/>
    <w:rsid w:val="16BCCEC2"/>
    <w:rsid w:val="16D9A884"/>
    <w:rsid w:val="16E0E78B"/>
    <w:rsid w:val="16EFFC92"/>
    <w:rsid w:val="16F3D202"/>
    <w:rsid w:val="16F6E50B"/>
    <w:rsid w:val="16FFC795"/>
    <w:rsid w:val="1729F243"/>
    <w:rsid w:val="17381DA4"/>
    <w:rsid w:val="1744F7D0"/>
    <w:rsid w:val="174F5DB4"/>
    <w:rsid w:val="17533D1B"/>
    <w:rsid w:val="1762DE67"/>
    <w:rsid w:val="178118F2"/>
    <w:rsid w:val="178A38DB"/>
    <w:rsid w:val="178EF5A2"/>
    <w:rsid w:val="1790DC2E"/>
    <w:rsid w:val="179B16BF"/>
    <w:rsid w:val="17BCE282"/>
    <w:rsid w:val="17C3F283"/>
    <w:rsid w:val="17E2346A"/>
    <w:rsid w:val="17EA4F5E"/>
    <w:rsid w:val="17EC57DF"/>
    <w:rsid w:val="18040EE3"/>
    <w:rsid w:val="1826535F"/>
    <w:rsid w:val="1828C515"/>
    <w:rsid w:val="183EA79A"/>
    <w:rsid w:val="184E60B5"/>
    <w:rsid w:val="184ED077"/>
    <w:rsid w:val="1855A8FD"/>
    <w:rsid w:val="186241E0"/>
    <w:rsid w:val="1863F634"/>
    <w:rsid w:val="186CB6CF"/>
    <w:rsid w:val="188B22A7"/>
    <w:rsid w:val="18948840"/>
    <w:rsid w:val="18B5360D"/>
    <w:rsid w:val="18BBC943"/>
    <w:rsid w:val="18BD03F0"/>
    <w:rsid w:val="18C06ABB"/>
    <w:rsid w:val="18C421EA"/>
    <w:rsid w:val="18CAEBFB"/>
    <w:rsid w:val="18CF7EA0"/>
    <w:rsid w:val="18E0ABEA"/>
    <w:rsid w:val="18EAF3C0"/>
    <w:rsid w:val="18F3B4F2"/>
    <w:rsid w:val="18FF4861"/>
    <w:rsid w:val="19022D54"/>
    <w:rsid w:val="190840A5"/>
    <w:rsid w:val="19084686"/>
    <w:rsid w:val="1908824A"/>
    <w:rsid w:val="191EED74"/>
    <w:rsid w:val="1920BC31"/>
    <w:rsid w:val="193CAE7D"/>
    <w:rsid w:val="1940B1EA"/>
    <w:rsid w:val="1948C58C"/>
    <w:rsid w:val="1948FBBE"/>
    <w:rsid w:val="195891EB"/>
    <w:rsid w:val="195C399D"/>
    <w:rsid w:val="1967B06A"/>
    <w:rsid w:val="196A9A89"/>
    <w:rsid w:val="196C502F"/>
    <w:rsid w:val="196D8F85"/>
    <w:rsid w:val="1978EB41"/>
    <w:rsid w:val="197959FA"/>
    <w:rsid w:val="197CE623"/>
    <w:rsid w:val="197E39BB"/>
    <w:rsid w:val="1992839A"/>
    <w:rsid w:val="199CC6CD"/>
    <w:rsid w:val="19C173BA"/>
    <w:rsid w:val="19C1D8EA"/>
    <w:rsid w:val="19CD9DDA"/>
    <w:rsid w:val="19D6C428"/>
    <w:rsid w:val="19E5397A"/>
    <w:rsid w:val="19F037EB"/>
    <w:rsid w:val="1A0DB73F"/>
    <w:rsid w:val="1A273105"/>
    <w:rsid w:val="1A282B9C"/>
    <w:rsid w:val="1A31DDF9"/>
    <w:rsid w:val="1A3440B9"/>
    <w:rsid w:val="1A3B2506"/>
    <w:rsid w:val="1A3BF71B"/>
    <w:rsid w:val="1A3E8437"/>
    <w:rsid w:val="1A465B1F"/>
    <w:rsid w:val="1A4BA11C"/>
    <w:rsid w:val="1A4BD593"/>
    <w:rsid w:val="1A5AD544"/>
    <w:rsid w:val="1A62BA15"/>
    <w:rsid w:val="1A7F5DCB"/>
    <w:rsid w:val="1A938309"/>
    <w:rsid w:val="1A93E281"/>
    <w:rsid w:val="1A94B6DF"/>
    <w:rsid w:val="1A9AF4C2"/>
    <w:rsid w:val="1AA161F3"/>
    <w:rsid w:val="1AA2E248"/>
    <w:rsid w:val="1AA544D9"/>
    <w:rsid w:val="1AA78DB7"/>
    <w:rsid w:val="1AB635F4"/>
    <w:rsid w:val="1ABF98C6"/>
    <w:rsid w:val="1AD6CA84"/>
    <w:rsid w:val="1AECB9A5"/>
    <w:rsid w:val="1AF91315"/>
    <w:rsid w:val="1B0FC1B5"/>
    <w:rsid w:val="1B18E7F8"/>
    <w:rsid w:val="1B197C1C"/>
    <w:rsid w:val="1B1F8839"/>
    <w:rsid w:val="1B269B33"/>
    <w:rsid w:val="1B2DBA37"/>
    <w:rsid w:val="1B32F121"/>
    <w:rsid w:val="1B38BBFB"/>
    <w:rsid w:val="1B47E770"/>
    <w:rsid w:val="1B5B1033"/>
    <w:rsid w:val="1B5C4E8D"/>
    <w:rsid w:val="1B758F58"/>
    <w:rsid w:val="1B7D4537"/>
    <w:rsid w:val="1B89B345"/>
    <w:rsid w:val="1B89C1C9"/>
    <w:rsid w:val="1B9265DC"/>
    <w:rsid w:val="1B985301"/>
    <w:rsid w:val="1BBB5531"/>
    <w:rsid w:val="1BBFF867"/>
    <w:rsid w:val="1BCB7034"/>
    <w:rsid w:val="1BD1ACC4"/>
    <w:rsid w:val="1BD7FC73"/>
    <w:rsid w:val="1BE66DA1"/>
    <w:rsid w:val="1BE89FCB"/>
    <w:rsid w:val="1BF93581"/>
    <w:rsid w:val="1C083C95"/>
    <w:rsid w:val="1C189A81"/>
    <w:rsid w:val="1C354D0F"/>
    <w:rsid w:val="1C3E12BD"/>
    <w:rsid w:val="1C400473"/>
    <w:rsid w:val="1C409D95"/>
    <w:rsid w:val="1C41F010"/>
    <w:rsid w:val="1C4D058D"/>
    <w:rsid w:val="1C59CCAA"/>
    <w:rsid w:val="1C72F250"/>
    <w:rsid w:val="1C797B52"/>
    <w:rsid w:val="1C876348"/>
    <w:rsid w:val="1C89DC53"/>
    <w:rsid w:val="1CB9736B"/>
    <w:rsid w:val="1CBF0296"/>
    <w:rsid w:val="1CC73E66"/>
    <w:rsid w:val="1CC8A256"/>
    <w:rsid w:val="1CCFB586"/>
    <w:rsid w:val="1CD6DB20"/>
    <w:rsid w:val="1CD92257"/>
    <w:rsid w:val="1CF8B93F"/>
    <w:rsid w:val="1D0180F1"/>
    <w:rsid w:val="1D1AA853"/>
    <w:rsid w:val="1D1B457D"/>
    <w:rsid w:val="1D1D18A7"/>
    <w:rsid w:val="1D2A1B19"/>
    <w:rsid w:val="1D2E4686"/>
    <w:rsid w:val="1D3826FB"/>
    <w:rsid w:val="1D3EF812"/>
    <w:rsid w:val="1D44A5E5"/>
    <w:rsid w:val="1D4A87B3"/>
    <w:rsid w:val="1D4C7307"/>
    <w:rsid w:val="1D6BEEDE"/>
    <w:rsid w:val="1D702452"/>
    <w:rsid w:val="1D7289C4"/>
    <w:rsid w:val="1D82D1FD"/>
    <w:rsid w:val="1D91A5C4"/>
    <w:rsid w:val="1D948330"/>
    <w:rsid w:val="1DAD1D88"/>
    <w:rsid w:val="1DCE61ED"/>
    <w:rsid w:val="1DCF172B"/>
    <w:rsid w:val="1DD213EA"/>
    <w:rsid w:val="1DDA830A"/>
    <w:rsid w:val="1DDC3F1B"/>
    <w:rsid w:val="1DF05604"/>
    <w:rsid w:val="1DF7456E"/>
    <w:rsid w:val="1E001DB2"/>
    <w:rsid w:val="1E166AE8"/>
    <w:rsid w:val="1E38E7E1"/>
    <w:rsid w:val="1E46FFE9"/>
    <w:rsid w:val="1E53D9F3"/>
    <w:rsid w:val="1E599864"/>
    <w:rsid w:val="1E5A32E7"/>
    <w:rsid w:val="1E6EA76A"/>
    <w:rsid w:val="1E7EE98C"/>
    <w:rsid w:val="1E940B40"/>
    <w:rsid w:val="1E96F881"/>
    <w:rsid w:val="1E97AAA4"/>
    <w:rsid w:val="1EBED686"/>
    <w:rsid w:val="1EC1628B"/>
    <w:rsid w:val="1EC3E9DD"/>
    <w:rsid w:val="1EC801D1"/>
    <w:rsid w:val="1ECA303B"/>
    <w:rsid w:val="1ED4BDBC"/>
    <w:rsid w:val="1ED52878"/>
    <w:rsid w:val="1ED8E40A"/>
    <w:rsid w:val="1EE417FD"/>
    <w:rsid w:val="1EF14115"/>
    <w:rsid w:val="1F035D83"/>
    <w:rsid w:val="1F0BF4B3"/>
    <w:rsid w:val="1F12409B"/>
    <w:rsid w:val="1F16C128"/>
    <w:rsid w:val="1F2126C7"/>
    <w:rsid w:val="1F30F765"/>
    <w:rsid w:val="1F361C27"/>
    <w:rsid w:val="1F36A846"/>
    <w:rsid w:val="1F3A3CD0"/>
    <w:rsid w:val="1F455EC0"/>
    <w:rsid w:val="1F4940D8"/>
    <w:rsid w:val="1F7BA531"/>
    <w:rsid w:val="1F87CE33"/>
    <w:rsid w:val="1F8813AC"/>
    <w:rsid w:val="1F8CDFFC"/>
    <w:rsid w:val="1F9524CC"/>
    <w:rsid w:val="1FB3AA0A"/>
    <w:rsid w:val="1FD03DF3"/>
    <w:rsid w:val="2000BD50"/>
    <w:rsid w:val="200CF035"/>
    <w:rsid w:val="2010633F"/>
    <w:rsid w:val="2011DAB9"/>
    <w:rsid w:val="2015C774"/>
    <w:rsid w:val="202D6065"/>
    <w:rsid w:val="2048E8ED"/>
    <w:rsid w:val="20643C40"/>
    <w:rsid w:val="20650854"/>
    <w:rsid w:val="2068F403"/>
    <w:rsid w:val="206E5EB5"/>
    <w:rsid w:val="206FE556"/>
    <w:rsid w:val="2073B769"/>
    <w:rsid w:val="20797369"/>
    <w:rsid w:val="207F66AD"/>
    <w:rsid w:val="208A3B38"/>
    <w:rsid w:val="208AD3BF"/>
    <w:rsid w:val="208FB757"/>
    <w:rsid w:val="209A32BB"/>
    <w:rsid w:val="209D4BAE"/>
    <w:rsid w:val="20A68CB9"/>
    <w:rsid w:val="20AE5D50"/>
    <w:rsid w:val="20BC51C4"/>
    <w:rsid w:val="20C30CA5"/>
    <w:rsid w:val="20E059E2"/>
    <w:rsid w:val="20E48825"/>
    <w:rsid w:val="210C4ED4"/>
    <w:rsid w:val="21158B0C"/>
    <w:rsid w:val="2117F2C4"/>
    <w:rsid w:val="2130EC8F"/>
    <w:rsid w:val="215D8A04"/>
    <w:rsid w:val="2163A849"/>
    <w:rsid w:val="21653A55"/>
    <w:rsid w:val="2178CB06"/>
    <w:rsid w:val="217BE074"/>
    <w:rsid w:val="218073DF"/>
    <w:rsid w:val="2199B58E"/>
    <w:rsid w:val="21AA277E"/>
    <w:rsid w:val="21B0BA1B"/>
    <w:rsid w:val="21C063D1"/>
    <w:rsid w:val="21CA033B"/>
    <w:rsid w:val="21CBBD6A"/>
    <w:rsid w:val="21D2430D"/>
    <w:rsid w:val="21DBB479"/>
    <w:rsid w:val="21F9034D"/>
    <w:rsid w:val="22028C89"/>
    <w:rsid w:val="22032A9F"/>
    <w:rsid w:val="221ACFBD"/>
    <w:rsid w:val="222B87B8"/>
    <w:rsid w:val="2230463F"/>
    <w:rsid w:val="2231DACE"/>
    <w:rsid w:val="224C53A4"/>
    <w:rsid w:val="224E827E"/>
    <w:rsid w:val="2250E7BA"/>
    <w:rsid w:val="22514AF2"/>
    <w:rsid w:val="22519339"/>
    <w:rsid w:val="226060DC"/>
    <w:rsid w:val="227D9721"/>
    <w:rsid w:val="227DC996"/>
    <w:rsid w:val="2288AAB3"/>
    <w:rsid w:val="2295EDD1"/>
    <w:rsid w:val="229B736F"/>
    <w:rsid w:val="22A1D310"/>
    <w:rsid w:val="22A347A3"/>
    <w:rsid w:val="22A49DD1"/>
    <w:rsid w:val="22A64DC8"/>
    <w:rsid w:val="22AE6686"/>
    <w:rsid w:val="22AFCD1C"/>
    <w:rsid w:val="22B1ACEF"/>
    <w:rsid w:val="22B22C23"/>
    <w:rsid w:val="22BB5E50"/>
    <w:rsid w:val="22C25A4F"/>
    <w:rsid w:val="22DAEF43"/>
    <w:rsid w:val="22EA3AD7"/>
    <w:rsid w:val="22FC3F89"/>
    <w:rsid w:val="2310531D"/>
    <w:rsid w:val="2335C3EC"/>
    <w:rsid w:val="23372047"/>
    <w:rsid w:val="233D2264"/>
    <w:rsid w:val="23490AF8"/>
    <w:rsid w:val="234B5EF3"/>
    <w:rsid w:val="235714F5"/>
    <w:rsid w:val="23676152"/>
    <w:rsid w:val="2380A13D"/>
    <w:rsid w:val="2389E9D7"/>
    <w:rsid w:val="2399C99A"/>
    <w:rsid w:val="239CB226"/>
    <w:rsid w:val="23A2E4FD"/>
    <w:rsid w:val="23AB1F9B"/>
    <w:rsid w:val="23BC0E3B"/>
    <w:rsid w:val="23C71435"/>
    <w:rsid w:val="23CD0FC6"/>
    <w:rsid w:val="23CD9CE1"/>
    <w:rsid w:val="23D38D77"/>
    <w:rsid w:val="23E695B0"/>
    <w:rsid w:val="2415B9E3"/>
    <w:rsid w:val="2417BCD0"/>
    <w:rsid w:val="24321A66"/>
    <w:rsid w:val="24324C82"/>
    <w:rsid w:val="245B541B"/>
    <w:rsid w:val="246BAA65"/>
    <w:rsid w:val="24766A43"/>
    <w:rsid w:val="24832CC0"/>
    <w:rsid w:val="24906A7C"/>
    <w:rsid w:val="24940EA0"/>
    <w:rsid w:val="249BBA65"/>
    <w:rsid w:val="24A31380"/>
    <w:rsid w:val="24ACB3CA"/>
    <w:rsid w:val="24B40826"/>
    <w:rsid w:val="24C0D2B9"/>
    <w:rsid w:val="24C3FA27"/>
    <w:rsid w:val="24C96706"/>
    <w:rsid w:val="24D22875"/>
    <w:rsid w:val="24E0513B"/>
    <w:rsid w:val="24E80823"/>
    <w:rsid w:val="24EB426C"/>
    <w:rsid w:val="24F3FADF"/>
    <w:rsid w:val="25044B41"/>
    <w:rsid w:val="250A3D8C"/>
    <w:rsid w:val="250B7FC3"/>
    <w:rsid w:val="251A9943"/>
    <w:rsid w:val="251C04A1"/>
    <w:rsid w:val="252DFF29"/>
    <w:rsid w:val="252F5CE1"/>
    <w:rsid w:val="2530A40F"/>
    <w:rsid w:val="2538D754"/>
    <w:rsid w:val="253BB599"/>
    <w:rsid w:val="254E6B21"/>
    <w:rsid w:val="25812534"/>
    <w:rsid w:val="25A13B27"/>
    <w:rsid w:val="25A42F81"/>
    <w:rsid w:val="25BD5718"/>
    <w:rsid w:val="25C0ED85"/>
    <w:rsid w:val="25D92A86"/>
    <w:rsid w:val="25E7F780"/>
    <w:rsid w:val="25FBE51F"/>
    <w:rsid w:val="25FEAA4F"/>
    <w:rsid w:val="26059017"/>
    <w:rsid w:val="26151FC9"/>
    <w:rsid w:val="261A2851"/>
    <w:rsid w:val="26267F0D"/>
    <w:rsid w:val="262F6C4C"/>
    <w:rsid w:val="263BB153"/>
    <w:rsid w:val="26404B3F"/>
    <w:rsid w:val="26447D99"/>
    <w:rsid w:val="264D2358"/>
    <w:rsid w:val="264EEB4D"/>
    <w:rsid w:val="2656022D"/>
    <w:rsid w:val="265B05EE"/>
    <w:rsid w:val="2667E02C"/>
    <w:rsid w:val="266858E3"/>
    <w:rsid w:val="266AADC9"/>
    <w:rsid w:val="266DBD8D"/>
    <w:rsid w:val="267067F5"/>
    <w:rsid w:val="2673344B"/>
    <w:rsid w:val="26842B3E"/>
    <w:rsid w:val="26868596"/>
    <w:rsid w:val="26896C4E"/>
    <w:rsid w:val="269EA577"/>
    <w:rsid w:val="26A51C66"/>
    <w:rsid w:val="26C0E889"/>
    <w:rsid w:val="26C255A8"/>
    <w:rsid w:val="26CC7470"/>
    <w:rsid w:val="26E0635F"/>
    <w:rsid w:val="26ED1061"/>
    <w:rsid w:val="26FDEBE0"/>
    <w:rsid w:val="26FFEA69"/>
    <w:rsid w:val="27073F75"/>
    <w:rsid w:val="27187DC6"/>
    <w:rsid w:val="27374293"/>
    <w:rsid w:val="273C6C51"/>
    <w:rsid w:val="274AFF26"/>
    <w:rsid w:val="275488AB"/>
    <w:rsid w:val="2765EDDD"/>
    <w:rsid w:val="27661FB9"/>
    <w:rsid w:val="27681787"/>
    <w:rsid w:val="276D7C42"/>
    <w:rsid w:val="277367E0"/>
    <w:rsid w:val="277E2B04"/>
    <w:rsid w:val="27859530"/>
    <w:rsid w:val="278C641E"/>
    <w:rsid w:val="278FE5BB"/>
    <w:rsid w:val="279ACCF8"/>
    <w:rsid w:val="279C27A7"/>
    <w:rsid w:val="27A0081C"/>
    <w:rsid w:val="27A619EC"/>
    <w:rsid w:val="27AC0240"/>
    <w:rsid w:val="27B6B131"/>
    <w:rsid w:val="27CC0E63"/>
    <w:rsid w:val="27CF5A8D"/>
    <w:rsid w:val="27E58EE1"/>
    <w:rsid w:val="27F76925"/>
    <w:rsid w:val="280116C7"/>
    <w:rsid w:val="280CEF29"/>
    <w:rsid w:val="282488D4"/>
    <w:rsid w:val="282E85FD"/>
    <w:rsid w:val="2839FCE1"/>
    <w:rsid w:val="284466B7"/>
    <w:rsid w:val="28485441"/>
    <w:rsid w:val="284AD28B"/>
    <w:rsid w:val="2853529F"/>
    <w:rsid w:val="28535B12"/>
    <w:rsid w:val="28571FD4"/>
    <w:rsid w:val="285CD699"/>
    <w:rsid w:val="2870E8E4"/>
    <w:rsid w:val="28887038"/>
    <w:rsid w:val="28F5E1EB"/>
    <w:rsid w:val="28F88E47"/>
    <w:rsid w:val="28F9AFFB"/>
    <w:rsid w:val="28FD9E19"/>
    <w:rsid w:val="290049C2"/>
    <w:rsid w:val="290520EA"/>
    <w:rsid w:val="2913DF55"/>
    <w:rsid w:val="291CA31F"/>
    <w:rsid w:val="292BEC59"/>
    <w:rsid w:val="292D2F40"/>
    <w:rsid w:val="293E2875"/>
    <w:rsid w:val="293FD03F"/>
    <w:rsid w:val="2948D001"/>
    <w:rsid w:val="294ABDDF"/>
    <w:rsid w:val="294ACE8B"/>
    <w:rsid w:val="296D43AB"/>
    <w:rsid w:val="297A6FF7"/>
    <w:rsid w:val="29905D9B"/>
    <w:rsid w:val="2990888A"/>
    <w:rsid w:val="299B28E7"/>
    <w:rsid w:val="299BF59E"/>
    <w:rsid w:val="299C4B0B"/>
    <w:rsid w:val="29A9FD88"/>
    <w:rsid w:val="29AC3EC2"/>
    <w:rsid w:val="29B15640"/>
    <w:rsid w:val="29B5867D"/>
    <w:rsid w:val="29B75142"/>
    <w:rsid w:val="29B9D740"/>
    <w:rsid w:val="29BA09E3"/>
    <w:rsid w:val="29C330AB"/>
    <w:rsid w:val="29C51A4C"/>
    <w:rsid w:val="29D286CD"/>
    <w:rsid w:val="29DF60EE"/>
    <w:rsid w:val="29E8BB93"/>
    <w:rsid w:val="29F829DA"/>
    <w:rsid w:val="29F8894B"/>
    <w:rsid w:val="2A06A0CB"/>
    <w:rsid w:val="2A2255D0"/>
    <w:rsid w:val="2A316009"/>
    <w:rsid w:val="2A3951C2"/>
    <w:rsid w:val="2A4A0B38"/>
    <w:rsid w:val="2A6568E8"/>
    <w:rsid w:val="2A84E49E"/>
    <w:rsid w:val="2A95805C"/>
    <w:rsid w:val="2A98142F"/>
    <w:rsid w:val="2A9F40B2"/>
    <w:rsid w:val="2ADBC302"/>
    <w:rsid w:val="2AF118F0"/>
    <w:rsid w:val="2AF30735"/>
    <w:rsid w:val="2AF78950"/>
    <w:rsid w:val="2AF7C917"/>
    <w:rsid w:val="2AF96002"/>
    <w:rsid w:val="2B1A134E"/>
    <w:rsid w:val="2B2C7A97"/>
    <w:rsid w:val="2B309693"/>
    <w:rsid w:val="2B34C950"/>
    <w:rsid w:val="2B364777"/>
    <w:rsid w:val="2B3E1E50"/>
    <w:rsid w:val="2B457B50"/>
    <w:rsid w:val="2B60EAAD"/>
    <w:rsid w:val="2B615CA6"/>
    <w:rsid w:val="2B62C8CF"/>
    <w:rsid w:val="2B6DB93B"/>
    <w:rsid w:val="2BA4F66E"/>
    <w:rsid w:val="2BA915D3"/>
    <w:rsid w:val="2BACF5CB"/>
    <w:rsid w:val="2BBEF94E"/>
    <w:rsid w:val="2BC0A98B"/>
    <w:rsid w:val="2BC26D67"/>
    <w:rsid w:val="2BD56E35"/>
    <w:rsid w:val="2BE01AD6"/>
    <w:rsid w:val="2BE35EBD"/>
    <w:rsid w:val="2BEBAC71"/>
    <w:rsid w:val="2BF4D95B"/>
    <w:rsid w:val="2BF7F908"/>
    <w:rsid w:val="2BF82F3D"/>
    <w:rsid w:val="2C22CEB5"/>
    <w:rsid w:val="2C26A32E"/>
    <w:rsid w:val="2C27C508"/>
    <w:rsid w:val="2C2A1258"/>
    <w:rsid w:val="2C3B7391"/>
    <w:rsid w:val="2C4112CB"/>
    <w:rsid w:val="2C438B86"/>
    <w:rsid w:val="2C458B17"/>
    <w:rsid w:val="2C459662"/>
    <w:rsid w:val="2C4DE3D3"/>
    <w:rsid w:val="2C4FBC26"/>
    <w:rsid w:val="2C5F268A"/>
    <w:rsid w:val="2C706161"/>
    <w:rsid w:val="2C79BC60"/>
    <w:rsid w:val="2C7ABC52"/>
    <w:rsid w:val="2C7B68F3"/>
    <w:rsid w:val="2C7EDC57"/>
    <w:rsid w:val="2C80C328"/>
    <w:rsid w:val="2C858573"/>
    <w:rsid w:val="2C88AD40"/>
    <w:rsid w:val="2C9EADD0"/>
    <w:rsid w:val="2CC096D0"/>
    <w:rsid w:val="2CC62CF1"/>
    <w:rsid w:val="2CC69470"/>
    <w:rsid w:val="2CC84BE5"/>
    <w:rsid w:val="2CD51C7C"/>
    <w:rsid w:val="2CD548E3"/>
    <w:rsid w:val="2CDB221F"/>
    <w:rsid w:val="2CDDE4A6"/>
    <w:rsid w:val="2CE10490"/>
    <w:rsid w:val="2CE402A5"/>
    <w:rsid w:val="2CE404AA"/>
    <w:rsid w:val="2CE8850A"/>
    <w:rsid w:val="2CF35CCF"/>
    <w:rsid w:val="2D11061F"/>
    <w:rsid w:val="2D170C18"/>
    <w:rsid w:val="2D193138"/>
    <w:rsid w:val="2D329199"/>
    <w:rsid w:val="2D40EBD1"/>
    <w:rsid w:val="2D54CF43"/>
    <w:rsid w:val="2D5B7BCB"/>
    <w:rsid w:val="2D5D51E6"/>
    <w:rsid w:val="2D602B89"/>
    <w:rsid w:val="2D7AD717"/>
    <w:rsid w:val="2D887E2E"/>
    <w:rsid w:val="2D980A62"/>
    <w:rsid w:val="2D9A6B05"/>
    <w:rsid w:val="2DA05904"/>
    <w:rsid w:val="2DA88AA1"/>
    <w:rsid w:val="2DAE7752"/>
    <w:rsid w:val="2DB51645"/>
    <w:rsid w:val="2DB5E11C"/>
    <w:rsid w:val="2DB5FB19"/>
    <w:rsid w:val="2DB78BB3"/>
    <w:rsid w:val="2DB7B22F"/>
    <w:rsid w:val="2DC34115"/>
    <w:rsid w:val="2DC39569"/>
    <w:rsid w:val="2DE5FA4A"/>
    <w:rsid w:val="2DE8A1EA"/>
    <w:rsid w:val="2E37FE16"/>
    <w:rsid w:val="2E392490"/>
    <w:rsid w:val="2E39F4E6"/>
    <w:rsid w:val="2E3DEC2B"/>
    <w:rsid w:val="2E59A33B"/>
    <w:rsid w:val="2E70C527"/>
    <w:rsid w:val="2E846CAF"/>
    <w:rsid w:val="2E88F7A0"/>
    <w:rsid w:val="2E948E97"/>
    <w:rsid w:val="2EA153EB"/>
    <w:rsid w:val="2EA559FD"/>
    <w:rsid w:val="2EA5F7F0"/>
    <w:rsid w:val="2EB15B4B"/>
    <w:rsid w:val="2EB26209"/>
    <w:rsid w:val="2EC2E6E7"/>
    <w:rsid w:val="2EC5FEDD"/>
    <w:rsid w:val="2ECFEA86"/>
    <w:rsid w:val="2EDCA121"/>
    <w:rsid w:val="2EE95179"/>
    <w:rsid w:val="2EFCD526"/>
    <w:rsid w:val="2F017939"/>
    <w:rsid w:val="2F2FA14B"/>
    <w:rsid w:val="2F30115B"/>
    <w:rsid w:val="2F5D0F07"/>
    <w:rsid w:val="2F6998D5"/>
    <w:rsid w:val="2F6F40E3"/>
    <w:rsid w:val="2F7D17F6"/>
    <w:rsid w:val="2F7E8182"/>
    <w:rsid w:val="2F7E96F0"/>
    <w:rsid w:val="2F7EABD2"/>
    <w:rsid w:val="2F7EE53F"/>
    <w:rsid w:val="2F84ADAF"/>
    <w:rsid w:val="2F8BA9D7"/>
    <w:rsid w:val="2F8CB726"/>
    <w:rsid w:val="2F93A375"/>
    <w:rsid w:val="2F97A222"/>
    <w:rsid w:val="2F9CAD3E"/>
    <w:rsid w:val="2FA23931"/>
    <w:rsid w:val="2FA7294F"/>
    <w:rsid w:val="2FA9CA00"/>
    <w:rsid w:val="2FC81AEF"/>
    <w:rsid w:val="2FDADD41"/>
    <w:rsid w:val="2FDDFBB2"/>
    <w:rsid w:val="2FE98ABB"/>
    <w:rsid w:val="2FEAF9A6"/>
    <w:rsid w:val="2FF9AE6F"/>
    <w:rsid w:val="300C6D56"/>
    <w:rsid w:val="301C6845"/>
    <w:rsid w:val="303B848F"/>
    <w:rsid w:val="303CBC13"/>
    <w:rsid w:val="304199CF"/>
    <w:rsid w:val="304A83AC"/>
    <w:rsid w:val="304CE2BB"/>
    <w:rsid w:val="3055AF84"/>
    <w:rsid w:val="30578FE0"/>
    <w:rsid w:val="308F43A7"/>
    <w:rsid w:val="309199DF"/>
    <w:rsid w:val="30ADC256"/>
    <w:rsid w:val="30B933C5"/>
    <w:rsid w:val="30BB25AB"/>
    <w:rsid w:val="30BD22B3"/>
    <w:rsid w:val="30C5A580"/>
    <w:rsid w:val="30C74D1A"/>
    <w:rsid w:val="30D42CF6"/>
    <w:rsid w:val="30DE2A8E"/>
    <w:rsid w:val="30FDF0CC"/>
    <w:rsid w:val="3101F5CD"/>
    <w:rsid w:val="3121B814"/>
    <w:rsid w:val="3137736B"/>
    <w:rsid w:val="314D2B6B"/>
    <w:rsid w:val="3152CFAA"/>
    <w:rsid w:val="315CDAD1"/>
    <w:rsid w:val="316AF07E"/>
    <w:rsid w:val="316E45CD"/>
    <w:rsid w:val="317E79E0"/>
    <w:rsid w:val="3186D7C1"/>
    <w:rsid w:val="3193BDBE"/>
    <w:rsid w:val="31988374"/>
    <w:rsid w:val="319B5A7B"/>
    <w:rsid w:val="31A9D56A"/>
    <w:rsid w:val="31B775CD"/>
    <w:rsid w:val="31C3BD67"/>
    <w:rsid w:val="31CAC208"/>
    <w:rsid w:val="31CB9E7A"/>
    <w:rsid w:val="31CBAC27"/>
    <w:rsid w:val="31CC2F59"/>
    <w:rsid w:val="31DCCE5B"/>
    <w:rsid w:val="31DCFABF"/>
    <w:rsid w:val="31DEF0D5"/>
    <w:rsid w:val="31E47867"/>
    <w:rsid w:val="31ECCDF0"/>
    <w:rsid w:val="3202D3A4"/>
    <w:rsid w:val="32035BC0"/>
    <w:rsid w:val="320EF35F"/>
    <w:rsid w:val="32138A71"/>
    <w:rsid w:val="321EB018"/>
    <w:rsid w:val="322216CC"/>
    <w:rsid w:val="3227B0CE"/>
    <w:rsid w:val="32296E18"/>
    <w:rsid w:val="322D6A40"/>
    <w:rsid w:val="32303429"/>
    <w:rsid w:val="3230F387"/>
    <w:rsid w:val="324B571E"/>
    <w:rsid w:val="324E89C0"/>
    <w:rsid w:val="3265E1E6"/>
    <w:rsid w:val="326C0740"/>
    <w:rsid w:val="3278E7DC"/>
    <w:rsid w:val="327EBA23"/>
    <w:rsid w:val="328769E4"/>
    <w:rsid w:val="328C4DC2"/>
    <w:rsid w:val="328D93A6"/>
    <w:rsid w:val="329BE2B6"/>
    <w:rsid w:val="329CF7D8"/>
    <w:rsid w:val="32A12F43"/>
    <w:rsid w:val="32A3424A"/>
    <w:rsid w:val="32A838A6"/>
    <w:rsid w:val="32AC2BE6"/>
    <w:rsid w:val="32C35B2A"/>
    <w:rsid w:val="32C67A88"/>
    <w:rsid w:val="32C97D61"/>
    <w:rsid w:val="32D219AA"/>
    <w:rsid w:val="32D877C8"/>
    <w:rsid w:val="32E263F8"/>
    <w:rsid w:val="32F9279A"/>
    <w:rsid w:val="33042B87"/>
    <w:rsid w:val="33127E03"/>
    <w:rsid w:val="3319A037"/>
    <w:rsid w:val="331A6B89"/>
    <w:rsid w:val="33212D33"/>
    <w:rsid w:val="332321BE"/>
    <w:rsid w:val="33300D61"/>
    <w:rsid w:val="3334AA6A"/>
    <w:rsid w:val="333F13FA"/>
    <w:rsid w:val="333F2231"/>
    <w:rsid w:val="335175CD"/>
    <w:rsid w:val="3353462E"/>
    <w:rsid w:val="3354C439"/>
    <w:rsid w:val="3359D883"/>
    <w:rsid w:val="3361C0B8"/>
    <w:rsid w:val="3366D739"/>
    <w:rsid w:val="336C0E01"/>
    <w:rsid w:val="337DA27C"/>
    <w:rsid w:val="3387A8ED"/>
    <w:rsid w:val="338872BC"/>
    <w:rsid w:val="339C728C"/>
    <w:rsid w:val="33A09324"/>
    <w:rsid w:val="33A61505"/>
    <w:rsid w:val="33A7CED1"/>
    <w:rsid w:val="33A9DD7A"/>
    <w:rsid w:val="33B909A8"/>
    <w:rsid w:val="33BB8911"/>
    <w:rsid w:val="33C45386"/>
    <w:rsid w:val="33D2160F"/>
    <w:rsid w:val="33D487A6"/>
    <w:rsid w:val="33D9E029"/>
    <w:rsid w:val="33E0F35F"/>
    <w:rsid w:val="33E1442E"/>
    <w:rsid w:val="33E65722"/>
    <w:rsid w:val="3410090B"/>
    <w:rsid w:val="3429A58D"/>
    <w:rsid w:val="342B2904"/>
    <w:rsid w:val="3432B0F4"/>
    <w:rsid w:val="3444E22F"/>
    <w:rsid w:val="3446E3FB"/>
    <w:rsid w:val="344A2C94"/>
    <w:rsid w:val="344AF055"/>
    <w:rsid w:val="3463E19C"/>
    <w:rsid w:val="347BB664"/>
    <w:rsid w:val="347CD53D"/>
    <w:rsid w:val="34AE9CEE"/>
    <w:rsid w:val="34B16CD5"/>
    <w:rsid w:val="34BE741F"/>
    <w:rsid w:val="34C7DC07"/>
    <w:rsid w:val="34D2EE18"/>
    <w:rsid w:val="34D863A2"/>
    <w:rsid w:val="34E23395"/>
    <w:rsid w:val="34E3F96E"/>
    <w:rsid w:val="34E4F431"/>
    <w:rsid w:val="34ED6C7F"/>
    <w:rsid w:val="34F3B685"/>
    <w:rsid w:val="34FBF1AB"/>
    <w:rsid w:val="34FC8EC9"/>
    <w:rsid w:val="34FDAD93"/>
    <w:rsid w:val="3505C859"/>
    <w:rsid w:val="350B3797"/>
    <w:rsid w:val="3511C158"/>
    <w:rsid w:val="35215E14"/>
    <w:rsid w:val="35279F66"/>
    <w:rsid w:val="35393C8D"/>
    <w:rsid w:val="3549E46F"/>
    <w:rsid w:val="3551D23B"/>
    <w:rsid w:val="35555A12"/>
    <w:rsid w:val="355C62CE"/>
    <w:rsid w:val="358AA96D"/>
    <w:rsid w:val="3592423D"/>
    <w:rsid w:val="35972233"/>
    <w:rsid w:val="35D52A80"/>
    <w:rsid w:val="35E25125"/>
    <w:rsid w:val="3600E05F"/>
    <w:rsid w:val="3611A160"/>
    <w:rsid w:val="36155F3E"/>
    <w:rsid w:val="362AFF49"/>
    <w:rsid w:val="36325CCF"/>
    <w:rsid w:val="3632B3B0"/>
    <w:rsid w:val="3633D819"/>
    <w:rsid w:val="364CED42"/>
    <w:rsid w:val="3672ADCA"/>
    <w:rsid w:val="3675E6F8"/>
    <w:rsid w:val="36852574"/>
    <w:rsid w:val="368BB758"/>
    <w:rsid w:val="369F86F5"/>
    <w:rsid w:val="36A6EB21"/>
    <w:rsid w:val="36A7A85A"/>
    <w:rsid w:val="36B06BE2"/>
    <w:rsid w:val="36B0DB53"/>
    <w:rsid w:val="36B29E32"/>
    <w:rsid w:val="36B36511"/>
    <w:rsid w:val="36BD4361"/>
    <w:rsid w:val="36BD60A7"/>
    <w:rsid w:val="36C6C61B"/>
    <w:rsid w:val="36C8715B"/>
    <w:rsid w:val="36CB820A"/>
    <w:rsid w:val="36CD49F4"/>
    <w:rsid w:val="36CFC9CC"/>
    <w:rsid w:val="37140A85"/>
    <w:rsid w:val="37171308"/>
    <w:rsid w:val="37268040"/>
    <w:rsid w:val="37368112"/>
    <w:rsid w:val="373A6FEB"/>
    <w:rsid w:val="374BBAC7"/>
    <w:rsid w:val="37665C04"/>
    <w:rsid w:val="3773B433"/>
    <w:rsid w:val="37741E16"/>
    <w:rsid w:val="37761AAE"/>
    <w:rsid w:val="37769737"/>
    <w:rsid w:val="378E7FC7"/>
    <w:rsid w:val="37913477"/>
    <w:rsid w:val="37A71D1A"/>
    <w:rsid w:val="37A8DC40"/>
    <w:rsid w:val="37AC710F"/>
    <w:rsid w:val="37B3D671"/>
    <w:rsid w:val="37BD23C2"/>
    <w:rsid w:val="37BF2F73"/>
    <w:rsid w:val="37C25E71"/>
    <w:rsid w:val="37D77F1C"/>
    <w:rsid w:val="37D8FDCC"/>
    <w:rsid w:val="37E38889"/>
    <w:rsid w:val="37E69545"/>
    <w:rsid w:val="37E89F22"/>
    <w:rsid w:val="37FCB0E6"/>
    <w:rsid w:val="380E3E03"/>
    <w:rsid w:val="3821E3BD"/>
    <w:rsid w:val="38259C33"/>
    <w:rsid w:val="3839C72A"/>
    <w:rsid w:val="3840B016"/>
    <w:rsid w:val="3849A12C"/>
    <w:rsid w:val="385B31F5"/>
    <w:rsid w:val="38734179"/>
    <w:rsid w:val="387A30B7"/>
    <w:rsid w:val="388427D9"/>
    <w:rsid w:val="388B11D0"/>
    <w:rsid w:val="388F4762"/>
    <w:rsid w:val="388FA1F9"/>
    <w:rsid w:val="3892784D"/>
    <w:rsid w:val="389320F1"/>
    <w:rsid w:val="389641F9"/>
    <w:rsid w:val="389CABC4"/>
    <w:rsid w:val="38A7F9F5"/>
    <w:rsid w:val="38ADE69B"/>
    <w:rsid w:val="38B24C93"/>
    <w:rsid w:val="38BDF94C"/>
    <w:rsid w:val="38BFD332"/>
    <w:rsid w:val="38C67E1F"/>
    <w:rsid w:val="38D43144"/>
    <w:rsid w:val="38EF46AD"/>
    <w:rsid w:val="38F8C3F9"/>
    <w:rsid w:val="38F95C4A"/>
    <w:rsid w:val="390CD11C"/>
    <w:rsid w:val="39169F97"/>
    <w:rsid w:val="39173E82"/>
    <w:rsid w:val="391F11E8"/>
    <w:rsid w:val="39255C0B"/>
    <w:rsid w:val="39294AC8"/>
    <w:rsid w:val="392C8583"/>
    <w:rsid w:val="393A5D85"/>
    <w:rsid w:val="39406EA7"/>
    <w:rsid w:val="394D774A"/>
    <w:rsid w:val="39885E71"/>
    <w:rsid w:val="39906EB7"/>
    <w:rsid w:val="39959FFF"/>
    <w:rsid w:val="39A872B7"/>
    <w:rsid w:val="39B65BA1"/>
    <w:rsid w:val="39BEFB82"/>
    <w:rsid w:val="3A09C3F8"/>
    <w:rsid w:val="3A1A933A"/>
    <w:rsid w:val="3A25BEE3"/>
    <w:rsid w:val="3A2689DC"/>
    <w:rsid w:val="3A28DDBE"/>
    <w:rsid w:val="3A2BE9B4"/>
    <w:rsid w:val="3A3B8290"/>
    <w:rsid w:val="3A3D36AD"/>
    <w:rsid w:val="3A3DE107"/>
    <w:rsid w:val="3A48EC0D"/>
    <w:rsid w:val="3A4A9321"/>
    <w:rsid w:val="3A4CB73C"/>
    <w:rsid w:val="3A522E1C"/>
    <w:rsid w:val="3A565A2F"/>
    <w:rsid w:val="3A579506"/>
    <w:rsid w:val="3A611D91"/>
    <w:rsid w:val="3A631BC7"/>
    <w:rsid w:val="3A709A15"/>
    <w:rsid w:val="3A73E10E"/>
    <w:rsid w:val="3A7C5F35"/>
    <w:rsid w:val="3A8DD0A9"/>
    <w:rsid w:val="3A9B00C7"/>
    <w:rsid w:val="3A9E9F0B"/>
    <w:rsid w:val="3A9EBCAC"/>
    <w:rsid w:val="3AA15207"/>
    <w:rsid w:val="3AA9B1E0"/>
    <w:rsid w:val="3AA9E062"/>
    <w:rsid w:val="3AAC8CBE"/>
    <w:rsid w:val="3AB63734"/>
    <w:rsid w:val="3AC02F68"/>
    <w:rsid w:val="3AC4937A"/>
    <w:rsid w:val="3ACCFC6F"/>
    <w:rsid w:val="3ACD4C10"/>
    <w:rsid w:val="3ADDC11D"/>
    <w:rsid w:val="3AE22333"/>
    <w:rsid w:val="3AE947AB"/>
    <w:rsid w:val="3AED3061"/>
    <w:rsid w:val="3AF38B9B"/>
    <w:rsid w:val="3AFEAA7B"/>
    <w:rsid w:val="3B01B704"/>
    <w:rsid w:val="3B137506"/>
    <w:rsid w:val="3B144297"/>
    <w:rsid w:val="3B181981"/>
    <w:rsid w:val="3B22D12D"/>
    <w:rsid w:val="3B37B030"/>
    <w:rsid w:val="3B41DF7D"/>
    <w:rsid w:val="3B4A8F45"/>
    <w:rsid w:val="3B510209"/>
    <w:rsid w:val="3B5500D7"/>
    <w:rsid w:val="3B61EE3D"/>
    <w:rsid w:val="3B621740"/>
    <w:rsid w:val="3B628AB4"/>
    <w:rsid w:val="3B7850D8"/>
    <w:rsid w:val="3B87087C"/>
    <w:rsid w:val="3B8B8DEB"/>
    <w:rsid w:val="3B8E684F"/>
    <w:rsid w:val="3B9584AA"/>
    <w:rsid w:val="3B9DB0A3"/>
    <w:rsid w:val="3BA0E832"/>
    <w:rsid w:val="3BA33AEF"/>
    <w:rsid w:val="3BA47FB1"/>
    <w:rsid w:val="3BA4BF78"/>
    <w:rsid w:val="3BB5FA4F"/>
    <w:rsid w:val="3BF09322"/>
    <w:rsid w:val="3C06B756"/>
    <w:rsid w:val="3C0895A8"/>
    <w:rsid w:val="3C09B00D"/>
    <w:rsid w:val="3C181485"/>
    <w:rsid w:val="3C1E740F"/>
    <w:rsid w:val="3C1F2692"/>
    <w:rsid w:val="3C2090BE"/>
    <w:rsid w:val="3C2EBC28"/>
    <w:rsid w:val="3C3763CE"/>
    <w:rsid w:val="3C390166"/>
    <w:rsid w:val="3C3DCC8B"/>
    <w:rsid w:val="3C41178A"/>
    <w:rsid w:val="3C550F39"/>
    <w:rsid w:val="3C69FEAA"/>
    <w:rsid w:val="3C6B1574"/>
    <w:rsid w:val="3C6C13CB"/>
    <w:rsid w:val="3C863AA0"/>
    <w:rsid w:val="3C904BF3"/>
    <w:rsid w:val="3C954E12"/>
    <w:rsid w:val="3CA9CC50"/>
    <w:rsid w:val="3CC04745"/>
    <w:rsid w:val="3CD565F9"/>
    <w:rsid w:val="3CD5C563"/>
    <w:rsid w:val="3CE27E22"/>
    <w:rsid w:val="3CE8ED9D"/>
    <w:rsid w:val="3CF99C42"/>
    <w:rsid w:val="3D00A5D8"/>
    <w:rsid w:val="3D1A0456"/>
    <w:rsid w:val="3D1A3864"/>
    <w:rsid w:val="3D2E0D72"/>
    <w:rsid w:val="3D535151"/>
    <w:rsid w:val="3D6F5C49"/>
    <w:rsid w:val="3D746EB6"/>
    <w:rsid w:val="3D77FAE9"/>
    <w:rsid w:val="3D982562"/>
    <w:rsid w:val="3DD4C105"/>
    <w:rsid w:val="3DE1C5A5"/>
    <w:rsid w:val="3DE246F0"/>
    <w:rsid w:val="3DEECB7F"/>
    <w:rsid w:val="3DFD412B"/>
    <w:rsid w:val="3DFE7EF3"/>
    <w:rsid w:val="3E01F8DF"/>
    <w:rsid w:val="3E0AD6F4"/>
    <w:rsid w:val="3E3E2106"/>
    <w:rsid w:val="3E612FF8"/>
    <w:rsid w:val="3E62E274"/>
    <w:rsid w:val="3E63FAEB"/>
    <w:rsid w:val="3E65F7C7"/>
    <w:rsid w:val="3E676921"/>
    <w:rsid w:val="3E7DC9EB"/>
    <w:rsid w:val="3E850440"/>
    <w:rsid w:val="3EAAAE44"/>
    <w:rsid w:val="3EBA646F"/>
    <w:rsid w:val="3EBC1BBA"/>
    <w:rsid w:val="3EBDFE30"/>
    <w:rsid w:val="3ECE2A06"/>
    <w:rsid w:val="3ED1AB1E"/>
    <w:rsid w:val="3ED3A256"/>
    <w:rsid w:val="3ED9604A"/>
    <w:rsid w:val="3EDA913C"/>
    <w:rsid w:val="3EDF2063"/>
    <w:rsid w:val="3EED0B79"/>
    <w:rsid w:val="3EED0E07"/>
    <w:rsid w:val="3F427709"/>
    <w:rsid w:val="3F53F6CC"/>
    <w:rsid w:val="3F570143"/>
    <w:rsid w:val="3F5B024C"/>
    <w:rsid w:val="3F709166"/>
    <w:rsid w:val="3F72F53E"/>
    <w:rsid w:val="3F752B0F"/>
    <w:rsid w:val="3F7843A2"/>
    <w:rsid w:val="3F850544"/>
    <w:rsid w:val="3F8899E5"/>
    <w:rsid w:val="3F88E88F"/>
    <w:rsid w:val="3F89A857"/>
    <w:rsid w:val="3F937CAA"/>
    <w:rsid w:val="3FB00522"/>
    <w:rsid w:val="3FBFA70C"/>
    <w:rsid w:val="3FC97335"/>
    <w:rsid w:val="3FCACC07"/>
    <w:rsid w:val="3FCD3AA1"/>
    <w:rsid w:val="3FD5E12B"/>
    <w:rsid w:val="3FDA4FCD"/>
    <w:rsid w:val="3FFA8269"/>
    <w:rsid w:val="3FFAC920"/>
    <w:rsid w:val="3FFD1A0B"/>
    <w:rsid w:val="4007C2CB"/>
    <w:rsid w:val="40153F7A"/>
    <w:rsid w:val="4015C60C"/>
    <w:rsid w:val="4045B93B"/>
    <w:rsid w:val="40467EA5"/>
    <w:rsid w:val="4063A03B"/>
    <w:rsid w:val="40683CD7"/>
    <w:rsid w:val="4074EEEB"/>
    <w:rsid w:val="4081034D"/>
    <w:rsid w:val="408DB090"/>
    <w:rsid w:val="40980580"/>
    <w:rsid w:val="40A4298E"/>
    <w:rsid w:val="40B69DC7"/>
    <w:rsid w:val="40C1CE96"/>
    <w:rsid w:val="40C70CF2"/>
    <w:rsid w:val="40DDD418"/>
    <w:rsid w:val="40EFD1B1"/>
    <w:rsid w:val="40FD09A5"/>
    <w:rsid w:val="40FF80D2"/>
    <w:rsid w:val="4120A845"/>
    <w:rsid w:val="4121C4AA"/>
    <w:rsid w:val="4122F9AA"/>
    <w:rsid w:val="412F931A"/>
    <w:rsid w:val="4131FB0A"/>
    <w:rsid w:val="4137938D"/>
    <w:rsid w:val="4138450E"/>
    <w:rsid w:val="413DD8CE"/>
    <w:rsid w:val="414B761E"/>
    <w:rsid w:val="416118C5"/>
    <w:rsid w:val="416698BB"/>
    <w:rsid w:val="41678169"/>
    <w:rsid w:val="4174A6AF"/>
    <w:rsid w:val="4185E186"/>
    <w:rsid w:val="41875B05"/>
    <w:rsid w:val="418AF60E"/>
    <w:rsid w:val="418FDAB4"/>
    <w:rsid w:val="41C9437A"/>
    <w:rsid w:val="41CAE09E"/>
    <w:rsid w:val="41D320BD"/>
    <w:rsid w:val="41DD7E6F"/>
    <w:rsid w:val="41EE7E13"/>
    <w:rsid w:val="41F197E1"/>
    <w:rsid w:val="420C12DD"/>
    <w:rsid w:val="4220587C"/>
    <w:rsid w:val="4238A99C"/>
    <w:rsid w:val="4247CAA9"/>
    <w:rsid w:val="424D759C"/>
    <w:rsid w:val="42672087"/>
    <w:rsid w:val="42933B8F"/>
    <w:rsid w:val="429D8DAE"/>
    <w:rsid w:val="42AB6F28"/>
    <w:rsid w:val="42B7BD08"/>
    <w:rsid w:val="42B949DE"/>
    <w:rsid w:val="42CE2473"/>
    <w:rsid w:val="42D4B6A9"/>
    <w:rsid w:val="42D84E3B"/>
    <w:rsid w:val="42D855EC"/>
    <w:rsid w:val="42EB1599"/>
    <w:rsid w:val="42FB66A2"/>
    <w:rsid w:val="42FE9D80"/>
    <w:rsid w:val="431531BF"/>
    <w:rsid w:val="4315E52D"/>
    <w:rsid w:val="431A8567"/>
    <w:rsid w:val="433ADA44"/>
    <w:rsid w:val="433F118B"/>
    <w:rsid w:val="434124B4"/>
    <w:rsid w:val="4354475A"/>
    <w:rsid w:val="4358EF26"/>
    <w:rsid w:val="435AC007"/>
    <w:rsid w:val="436EF11E"/>
    <w:rsid w:val="4372B5E6"/>
    <w:rsid w:val="43A0ED49"/>
    <w:rsid w:val="43A9CCF0"/>
    <w:rsid w:val="43AB064B"/>
    <w:rsid w:val="43AEC07B"/>
    <w:rsid w:val="43AFE06B"/>
    <w:rsid w:val="43B2F967"/>
    <w:rsid w:val="43BAC4AC"/>
    <w:rsid w:val="43CE8D07"/>
    <w:rsid w:val="43DB68D7"/>
    <w:rsid w:val="43DFBEF5"/>
    <w:rsid w:val="43F8DF73"/>
    <w:rsid w:val="43F9F6DF"/>
    <w:rsid w:val="43FBBFD2"/>
    <w:rsid w:val="43FBE750"/>
    <w:rsid w:val="43FC7510"/>
    <w:rsid w:val="440CC1B9"/>
    <w:rsid w:val="441F8B0A"/>
    <w:rsid w:val="442F0BF0"/>
    <w:rsid w:val="44349C1F"/>
    <w:rsid w:val="44360FA3"/>
    <w:rsid w:val="444299DD"/>
    <w:rsid w:val="444B3BF1"/>
    <w:rsid w:val="444BF00F"/>
    <w:rsid w:val="444D87F0"/>
    <w:rsid w:val="445B9311"/>
    <w:rsid w:val="446733DC"/>
    <w:rsid w:val="446AA043"/>
    <w:rsid w:val="4474E83C"/>
    <w:rsid w:val="4488195C"/>
    <w:rsid w:val="44A632B2"/>
    <w:rsid w:val="44A9C808"/>
    <w:rsid w:val="44C00D09"/>
    <w:rsid w:val="44C216EB"/>
    <w:rsid w:val="44C4FFD7"/>
    <w:rsid w:val="44C99F22"/>
    <w:rsid w:val="4502AF5F"/>
    <w:rsid w:val="45134512"/>
    <w:rsid w:val="451459A7"/>
    <w:rsid w:val="4515FE24"/>
    <w:rsid w:val="451E8BB3"/>
    <w:rsid w:val="4530F6DB"/>
    <w:rsid w:val="4537B410"/>
    <w:rsid w:val="453D366F"/>
    <w:rsid w:val="45424F5F"/>
    <w:rsid w:val="45453AD9"/>
    <w:rsid w:val="4551D038"/>
    <w:rsid w:val="455D5AFF"/>
    <w:rsid w:val="455DB176"/>
    <w:rsid w:val="45693C83"/>
    <w:rsid w:val="45A66482"/>
    <w:rsid w:val="45B893D3"/>
    <w:rsid w:val="45C4AE91"/>
    <w:rsid w:val="45DFAFC9"/>
    <w:rsid w:val="45E25431"/>
    <w:rsid w:val="45EF1583"/>
    <w:rsid w:val="45F5F522"/>
    <w:rsid w:val="45F8038B"/>
    <w:rsid w:val="45FA7B57"/>
    <w:rsid w:val="45FE0C92"/>
    <w:rsid w:val="4602D7FF"/>
    <w:rsid w:val="460529DC"/>
    <w:rsid w:val="461EF1AF"/>
    <w:rsid w:val="46326CAC"/>
    <w:rsid w:val="463E6C3B"/>
    <w:rsid w:val="463F24EA"/>
    <w:rsid w:val="46573CFF"/>
    <w:rsid w:val="468220E1"/>
    <w:rsid w:val="4687BD37"/>
    <w:rsid w:val="468DE268"/>
    <w:rsid w:val="468EAF19"/>
    <w:rsid w:val="46B7B7C5"/>
    <w:rsid w:val="46C36EF9"/>
    <w:rsid w:val="46C946F6"/>
    <w:rsid w:val="46E460C0"/>
    <w:rsid w:val="46EA994D"/>
    <w:rsid w:val="46EBE487"/>
    <w:rsid w:val="4703F812"/>
    <w:rsid w:val="470DDAAB"/>
    <w:rsid w:val="471818BB"/>
    <w:rsid w:val="4719E3A2"/>
    <w:rsid w:val="472373F9"/>
    <w:rsid w:val="4747547A"/>
    <w:rsid w:val="4748D4E3"/>
    <w:rsid w:val="475723F3"/>
    <w:rsid w:val="475D155C"/>
    <w:rsid w:val="47617FCA"/>
    <w:rsid w:val="47626557"/>
    <w:rsid w:val="47780C0B"/>
    <w:rsid w:val="4786AD44"/>
    <w:rsid w:val="479025F4"/>
    <w:rsid w:val="47946D23"/>
    <w:rsid w:val="4796E566"/>
    <w:rsid w:val="47A199B3"/>
    <w:rsid w:val="47ADECD5"/>
    <w:rsid w:val="47B28203"/>
    <w:rsid w:val="47C1BE6A"/>
    <w:rsid w:val="47CEADE3"/>
    <w:rsid w:val="47E3E833"/>
    <w:rsid w:val="480996F8"/>
    <w:rsid w:val="480CFAEE"/>
    <w:rsid w:val="481EFD11"/>
    <w:rsid w:val="482199F7"/>
    <w:rsid w:val="48370A3C"/>
    <w:rsid w:val="483AD237"/>
    <w:rsid w:val="484947B9"/>
    <w:rsid w:val="4857BDE3"/>
    <w:rsid w:val="485F3B39"/>
    <w:rsid w:val="487BA718"/>
    <w:rsid w:val="487D9AF0"/>
    <w:rsid w:val="489603F8"/>
    <w:rsid w:val="48B3FA6E"/>
    <w:rsid w:val="48C06128"/>
    <w:rsid w:val="48C2B437"/>
    <w:rsid w:val="48C4FF39"/>
    <w:rsid w:val="48D39E17"/>
    <w:rsid w:val="48E0759B"/>
    <w:rsid w:val="48E08129"/>
    <w:rsid w:val="48E4981B"/>
    <w:rsid w:val="48E8A7D8"/>
    <w:rsid w:val="48FE4D2A"/>
    <w:rsid w:val="48FEE56B"/>
    <w:rsid w:val="49159E12"/>
    <w:rsid w:val="491773AC"/>
    <w:rsid w:val="49303D84"/>
    <w:rsid w:val="4935AC8D"/>
    <w:rsid w:val="4935FD9D"/>
    <w:rsid w:val="4953024D"/>
    <w:rsid w:val="49562300"/>
    <w:rsid w:val="496653C9"/>
    <w:rsid w:val="496CAB2E"/>
    <w:rsid w:val="496FCA58"/>
    <w:rsid w:val="4979801F"/>
    <w:rsid w:val="498022BF"/>
    <w:rsid w:val="498CB2B2"/>
    <w:rsid w:val="499AAF67"/>
    <w:rsid w:val="49B23B8D"/>
    <w:rsid w:val="49D43CAB"/>
    <w:rsid w:val="49E09902"/>
    <w:rsid w:val="49E8EE27"/>
    <w:rsid w:val="49F97ADA"/>
    <w:rsid w:val="4A009225"/>
    <w:rsid w:val="4A02EE38"/>
    <w:rsid w:val="4A039CF3"/>
    <w:rsid w:val="4A08388A"/>
    <w:rsid w:val="4A08D244"/>
    <w:rsid w:val="4A0A8281"/>
    <w:rsid w:val="4A11BF53"/>
    <w:rsid w:val="4A1625FE"/>
    <w:rsid w:val="4A1C4E55"/>
    <w:rsid w:val="4A1F12E1"/>
    <w:rsid w:val="4A238549"/>
    <w:rsid w:val="4A273B02"/>
    <w:rsid w:val="4A516042"/>
    <w:rsid w:val="4A5E433C"/>
    <w:rsid w:val="4A5F68E3"/>
    <w:rsid w:val="4A67316B"/>
    <w:rsid w:val="4A6DB2D5"/>
    <w:rsid w:val="4A76AFDB"/>
    <w:rsid w:val="4A8A65D6"/>
    <w:rsid w:val="4AAACD42"/>
    <w:rsid w:val="4AB3D49A"/>
    <w:rsid w:val="4AB670B8"/>
    <w:rsid w:val="4AC5DA2A"/>
    <w:rsid w:val="4ACE15D3"/>
    <w:rsid w:val="4AD5BA5D"/>
    <w:rsid w:val="4AD67560"/>
    <w:rsid w:val="4AE58D97"/>
    <w:rsid w:val="4AE66734"/>
    <w:rsid w:val="4AEE3D90"/>
    <w:rsid w:val="4AEED2AE"/>
    <w:rsid w:val="4AF6FAA0"/>
    <w:rsid w:val="4AFCDC83"/>
    <w:rsid w:val="4B0DF380"/>
    <w:rsid w:val="4B19BBA8"/>
    <w:rsid w:val="4B210BF0"/>
    <w:rsid w:val="4B32F44C"/>
    <w:rsid w:val="4B44E008"/>
    <w:rsid w:val="4B4E1620"/>
    <w:rsid w:val="4B559204"/>
    <w:rsid w:val="4B6C2550"/>
    <w:rsid w:val="4B6DF732"/>
    <w:rsid w:val="4B79AD3F"/>
    <w:rsid w:val="4B89459C"/>
    <w:rsid w:val="4B9A3A1B"/>
    <w:rsid w:val="4B9A9EC2"/>
    <w:rsid w:val="4BA9FD38"/>
    <w:rsid w:val="4BBAF250"/>
    <w:rsid w:val="4BC2DFD6"/>
    <w:rsid w:val="4BDC5300"/>
    <w:rsid w:val="4BDD1078"/>
    <w:rsid w:val="4BE4A0F6"/>
    <w:rsid w:val="4BECCE17"/>
    <w:rsid w:val="4BF47B77"/>
    <w:rsid w:val="4BF6CFA1"/>
    <w:rsid w:val="4C079435"/>
    <w:rsid w:val="4C0E10AF"/>
    <w:rsid w:val="4C147993"/>
    <w:rsid w:val="4C17D39E"/>
    <w:rsid w:val="4C1955C6"/>
    <w:rsid w:val="4C4F146E"/>
    <w:rsid w:val="4C5DB8E6"/>
    <w:rsid w:val="4C7F821A"/>
    <w:rsid w:val="4C845A3F"/>
    <w:rsid w:val="4C884EC0"/>
    <w:rsid w:val="4C8C3087"/>
    <w:rsid w:val="4C9AB887"/>
    <w:rsid w:val="4CAE98E8"/>
    <w:rsid w:val="4CB11791"/>
    <w:rsid w:val="4CB321DA"/>
    <w:rsid w:val="4CB58C09"/>
    <w:rsid w:val="4CB5907F"/>
    <w:rsid w:val="4CB64699"/>
    <w:rsid w:val="4CC32AEB"/>
    <w:rsid w:val="4CD75A25"/>
    <w:rsid w:val="4CD91A20"/>
    <w:rsid w:val="4CF6DACA"/>
    <w:rsid w:val="4CFE3F40"/>
    <w:rsid w:val="4D03C18C"/>
    <w:rsid w:val="4D2705A7"/>
    <w:rsid w:val="4D2B2AEE"/>
    <w:rsid w:val="4D393C10"/>
    <w:rsid w:val="4D3DBEB6"/>
    <w:rsid w:val="4D3FF6FB"/>
    <w:rsid w:val="4D4096F7"/>
    <w:rsid w:val="4D5EB037"/>
    <w:rsid w:val="4D66B5F0"/>
    <w:rsid w:val="4D737C40"/>
    <w:rsid w:val="4D76165C"/>
    <w:rsid w:val="4D950DE7"/>
    <w:rsid w:val="4D988B8D"/>
    <w:rsid w:val="4DAB39D2"/>
    <w:rsid w:val="4DAC3FE9"/>
    <w:rsid w:val="4DB8CDD9"/>
    <w:rsid w:val="4DB909D1"/>
    <w:rsid w:val="4DC16AF6"/>
    <w:rsid w:val="4DC29170"/>
    <w:rsid w:val="4DF40969"/>
    <w:rsid w:val="4DFFA060"/>
    <w:rsid w:val="4E0303B6"/>
    <w:rsid w:val="4E1513D0"/>
    <w:rsid w:val="4E3A57D9"/>
    <w:rsid w:val="4E3F9BCD"/>
    <w:rsid w:val="4E451BC3"/>
    <w:rsid w:val="4E4A85A4"/>
    <w:rsid w:val="4E561058"/>
    <w:rsid w:val="4E5CE5B3"/>
    <w:rsid w:val="4E5ED858"/>
    <w:rsid w:val="4E691128"/>
    <w:rsid w:val="4EA4A346"/>
    <w:rsid w:val="4EBB3BED"/>
    <w:rsid w:val="4EBEFA61"/>
    <w:rsid w:val="4ED59A29"/>
    <w:rsid w:val="4EE8543A"/>
    <w:rsid w:val="4EEEF5C6"/>
    <w:rsid w:val="4EF71180"/>
    <w:rsid w:val="4F01BB8B"/>
    <w:rsid w:val="4F070900"/>
    <w:rsid w:val="4F0AF493"/>
    <w:rsid w:val="4F16890F"/>
    <w:rsid w:val="4F221112"/>
    <w:rsid w:val="4F2228A0"/>
    <w:rsid w:val="4F295217"/>
    <w:rsid w:val="4F30A6C0"/>
    <w:rsid w:val="4F3CA1B9"/>
    <w:rsid w:val="4F3F27B7"/>
    <w:rsid w:val="4F43FE21"/>
    <w:rsid w:val="4F46B5F4"/>
    <w:rsid w:val="4F536952"/>
    <w:rsid w:val="4F69121B"/>
    <w:rsid w:val="4F71D07A"/>
    <w:rsid w:val="4F83ACAF"/>
    <w:rsid w:val="4F86920F"/>
    <w:rsid w:val="4F8EA2B6"/>
    <w:rsid w:val="4F9F1F43"/>
    <w:rsid w:val="4FA06E78"/>
    <w:rsid w:val="4FB192EB"/>
    <w:rsid w:val="4FB3656F"/>
    <w:rsid w:val="4FB8BC60"/>
    <w:rsid w:val="4FB9F729"/>
    <w:rsid w:val="4FBA6657"/>
    <w:rsid w:val="4FC1A1C1"/>
    <w:rsid w:val="4FC243D1"/>
    <w:rsid w:val="4FC9AABC"/>
    <w:rsid w:val="4FEB9738"/>
    <w:rsid w:val="4FF3C745"/>
    <w:rsid w:val="4FF8A2B6"/>
    <w:rsid w:val="4FFA9E93"/>
    <w:rsid w:val="4FFF7E62"/>
    <w:rsid w:val="501DAE2D"/>
    <w:rsid w:val="501E921D"/>
    <w:rsid w:val="5024B423"/>
    <w:rsid w:val="503206E0"/>
    <w:rsid w:val="505129DD"/>
    <w:rsid w:val="505C0EE7"/>
    <w:rsid w:val="508B2074"/>
    <w:rsid w:val="5096DD80"/>
    <w:rsid w:val="50A7D012"/>
    <w:rsid w:val="50AE1A39"/>
    <w:rsid w:val="50C1479C"/>
    <w:rsid w:val="50DDA817"/>
    <w:rsid w:val="50F20606"/>
    <w:rsid w:val="510124D1"/>
    <w:rsid w:val="5103E309"/>
    <w:rsid w:val="511BC741"/>
    <w:rsid w:val="51267723"/>
    <w:rsid w:val="51286A21"/>
    <w:rsid w:val="51308EE8"/>
    <w:rsid w:val="513B4F69"/>
    <w:rsid w:val="513CD10E"/>
    <w:rsid w:val="513E7439"/>
    <w:rsid w:val="51432EE1"/>
    <w:rsid w:val="5146BA58"/>
    <w:rsid w:val="514A9DFF"/>
    <w:rsid w:val="5155A8B8"/>
    <w:rsid w:val="515F7DC2"/>
    <w:rsid w:val="5163343D"/>
    <w:rsid w:val="5174FA46"/>
    <w:rsid w:val="51818B06"/>
    <w:rsid w:val="518E9565"/>
    <w:rsid w:val="51998370"/>
    <w:rsid w:val="51A7C94D"/>
    <w:rsid w:val="51A8DF8D"/>
    <w:rsid w:val="51A97FF2"/>
    <w:rsid w:val="51ADD412"/>
    <w:rsid w:val="51B12C25"/>
    <w:rsid w:val="51B9F244"/>
    <w:rsid w:val="51E983F5"/>
    <w:rsid w:val="51FD2202"/>
    <w:rsid w:val="521466D0"/>
    <w:rsid w:val="52159C06"/>
    <w:rsid w:val="52193EBC"/>
    <w:rsid w:val="5225D364"/>
    <w:rsid w:val="522919D6"/>
    <w:rsid w:val="5238745B"/>
    <w:rsid w:val="52580335"/>
    <w:rsid w:val="525AA7FB"/>
    <w:rsid w:val="525BE156"/>
    <w:rsid w:val="5265C91D"/>
    <w:rsid w:val="52723D79"/>
    <w:rsid w:val="5286C4BF"/>
    <w:rsid w:val="529294D5"/>
    <w:rsid w:val="52997EE9"/>
    <w:rsid w:val="529AB756"/>
    <w:rsid w:val="529D0443"/>
    <w:rsid w:val="52A39425"/>
    <w:rsid w:val="52A8C6D8"/>
    <w:rsid w:val="52AC59F1"/>
    <w:rsid w:val="52B341E3"/>
    <w:rsid w:val="52B402F5"/>
    <w:rsid w:val="52B69D18"/>
    <w:rsid w:val="52B6BC46"/>
    <w:rsid w:val="52BFD4E1"/>
    <w:rsid w:val="52C56278"/>
    <w:rsid w:val="52C7A3E5"/>
    <w:rsid w:val="52DEAC26"/>
    <w:rsid w:val="5314EF43"/>
    <w:rsid w:val="5320126C"/>
    <w:rsid w:val="532B0BB2"/>
    <w:rsid w:val="5337D5B1"/>
    <w:rsid w:val="533AA2D3"/>
    <w:rsid w:val="5345432A"/>
    <w:rsid w:val="537152BF"/>
    <w:rsid w:val="537C9255"/>
    <w:rsid w:val="537DA8AF"/>
    <w:rsid w:val="539933E9"/>
    <w:rsid w:val="539E240F"/>
    <w:rsid w:val="53C409D5"/>
    <w:rsid w:val="53C78703"/>
    <w:rsid w:val="53CC5E24"/>
    <w:rsid w:val="53D6D813"/>
    <w:rsid w:val="53E567F8"/>
    <w:rsid w:val="53E58F9A"/>
    <w:rsid w:val="53ED0576"/>
    <w:rsid w:val="53ED1E39"/>
    <w:rsid w:val="53F000D4"/>
    <w:rsid w:val="53F5A019"/>
    <w:rsid w:val="54056BC4"/>
    <w:rsid w:val="54076F95"/>
    <w:rsid w:val="540A1BAB"/>
    <w:rsid w:val="5413443E"/>
    <w:rsid w:val="5415EE60"/>
    <w:rsid w:val="5419B899"/>
    <w:rsid w:val="5424D4E7"/>
    <w:rsid w:val="54353654"/>
    <w:rsid w:val="543B35FF"/>
    <w:rsid w:val="544DE3AA"/>
    <w:rsid w:val="5455A223"/>
    <w:rsid w:val="545FAF7E"/>
    <w:rsid w:val="546FABD9"/>
    <w:rsid w:val="54734780"/>
    <w:rsid w:val="547DD620"/>
    <w:rsid w:val="54873881"/>
    <w:rsid w:val="5487B462"/>
    <w:rsid w:val="548D497A"/>
    <w:rsid w:val="5490F81B"/>
    <w:rsid w:val="54920D33"/>
    <w:rsid w:val="5497426C"/>
    <w:rsid w:val="54985DC1"/>
    <w:rsid w:val="549B375E"/>
    <w:rsid w:val="549DA27A"/>
    <w:rsid w:val="549DCB31"/>
    <w:rsid w:val="54A594B7"/>
    <w:rsid w:val="54ABC83F"/>
    <w:rsid w:val="54AF8850"/>
    <w:rsid w:val="54B02C95"/>
    <w:rsid w:val="54B1B693"/>
    <w:rsid w:val="54C5CA32"/>
    <w:rsid w:val="54CAF2F1"/>
    <w:rsid w:val="54DC92D1"/>
    <w:rsid w:val="54E66B3D"/>
    <w:rsid w:val="54EB30F3"/>
    <w:rsid w:val="54F3829C"/>
    <w:rsid w:val="54F91052"/>
    <w:rsid w:val="551B8DCD"/>
    <w:rsid w:val="551CA2E2"/>
    <w:rsid w:val="552FA83E"/>
    <w:rsid w:val="5530A4F3"/>
    <w:rsid w:val="553492DC"/>
    <w:rsid w:val="55368406"/>
    <w:rsid w:val="5539B917"/>
    <w:rsid w:val="55452CE4"/>
    <w:rsid w:val="55496E8E"/>
    <w:rsid w:val="554A109E"/>
    <w:rsid w:val="555BC4CA"/>
    <w:rsid w:val="55605353"/>
    <w:rsid w:val="55682E85"/>
    <w:rsid w:val="55711A99"/>
    <w:rsid w:val="5578777C"/>
    <w:rsid w:val="5579FD75"/>
    <w:rsid w:val="557FF18A"/>
    <w:rsid w:val="5589CA99"/>
    <w:rsid w:val="558F4059"/>
    <w:rsid w:val="55987A23"/>
    <w:rsid w:val="55C39B08"/>
    <w:rsid w:val="55C95F06"/>
    <w:rsid w:val="55D05B14"/>
    <w:rsid w:val="55D240AA"/>
    <w:rsid w:val="55E915BF"/>
    <w:rsid w:val="55EC0386"/>
    <w:rsid w:val="5601F103"/>
    <w:rsid w:val="5607EB3A"/>
    <w:rsid w:val="560AAE28"/>
    <w:rsid w:val="5611CD10"/>
    <w:rsid w:val="56157E33"/>
    <w:rsid w:val="562D6254"/>
    <w:rsid w:val="563012AD"/>
    <w:rsid w:val="563205D9"/>
    <w:rsid w:val="56325064"/>
    <w:rsid w:val="5635E60B"/>
    <w:rsid w:val="56419ACD"/>
    <w:rsid w:val="564B6489"/>
    <w:rsid w:val="5666C22D"/>
    <w:rsid w:val="5670740F"/>
    <w:rsid w:val="56720FEF"/>
    <w:rsid w:val="5678D25D"/>
    <w:rsid w:val="567D3BD5"/>
    <w:rsid w:val="5694A565"/>
    <w:rsid w:val="56964575"/>
    <w:rsid w:val="56ABBF97"/>
    <w:rsid w:val="56BC47A6"/>
    <w:rsid w:val="56C54313"/>
    <w:rsid w:val="56E0D921"/>
    <w:rsid w:val="56E54B12"/>
    <w:rsid w:val="56F33BA4"/>
    <w:rsid w:val="56FB4858"/>
    <w:rsid w:val="570BB727"/>
    <w:rsid w:val="570C2FF7"/>
    <w:rsid w:val="570E6676"/>
    <w:rsid w:val="570F409E"/>
    <w:rsid w:val="5727AB4E"/>
    <w:rsid w:val="572E72AD"/>
    <w:rsid w:val="5733E6D3"/>
    <w:rsid w:val="5735C8F9"/>
    <w:rsid w:val="573703A3"/>
    <w:rsid w:val="573B3769"/>
    <w:rsid w:val="575444BA"/>
    <w:rsid w:val="5758EE75"/>
    <w:rsid w:val="5766F194"/>
    <w:rsid w:val="576B95A5"/>
    <w:rsid w:val="577412E2"/>
    <w:rsid w:val="577C9709"/>
    <w:rsid w:val="5783D410"/>
    <w:rsid w:val="57915721"/>
    <w:rsid w:val="57921AEF"/>
    <w:rsid w:val="57A70165"/>
    <w:rsid w:val="57A91EB8"/>
    <w:rsid w:val="57B43D65"/>
    <w:rsid w:val="57C68127"/>
    <w:rsid w:val="57D361DC"/>
    <w:rsid w:val="57D967E3"/>
    <w:rsid w:val="57E01E05"/>
    <w:rsid w:val="57E72912"/>
    <w:rsid w:val="57F0DAE7"/>
    <w:rsid w:val="5802A23E"/>
    <w:rsid w:val="5808E969"/>
    <w:rsid w:val="5829A402"/>
    <w:rsid w:val="582D59FF"/>
    <w:rsid w:val="58338E11"/>
    <w:rsid w:val="583DC881"/>
    <w:rsid w:val="5841C40E"/>
    <w:rsid w:val="58431365"/>
    <w:rsid w:val="5845FF09"/>
    <w:rsid w:val="585247E3"/>
    <w:rsid w:val="58697B50"/>
    <w:rsid w:val="587029EC"/>
    <w:rsid w:val="5886A6EA"/>
    <w:rsid w:val="58B2D166"/>
    <w:rsid w:val="58C1992D"/>
    <w:rsid w:val="58C953E2"/>
    <w:rsid w:val="58D2D903"/>
    <w:rsid w:val="58E16A58"/>
    <w:rsid w:val="58ED29BC"/>
    <w:rsid w:val="58EDCEF0"/>
    <w:rsid w:val="58F54BB6"/>
    <w:rsid w:val="58FE86EB"/>
    <w:rsid w:val="5909E16C"/>
    <w:rsid w:val="5912A0BD"/>
    <w:rsid w:val="591BA881"/>
    <w:rsid w:val="5934320E"/>
    <w:rsid w:val="59349CA9"/>
    <w:rsid w:val="5941AA8C"/>
    <w:rsid w:val="59469CB2"/>
    <w:rsid w:val="594FFEB5"/>
    <w:rsid w:val="59538DDE"/>
    <w:rsid w:val="595D6EE3"/>
    <w:rsid w:val="595D73A2"/>
    <w:rsid w:val="595F71E5"/>
    <w:rsid w:val="597898DD"/>
    <w:rsid w:val="597C0ECD"/>
    <w:rsid w:val="59A7FFF1"/>
    <w:rsid w:val="59B760FA"/>
    <w:rsid w:val="59B9851C"/>
    <w:rsid w:val="59C2444E"/>
    <w:rsid w:val="59C4EDFE"/>
    <w:rsid w:val="59C5EA1D"/>
    <w:rsid w:val="59C61673"/>
    <w:rsid w:val="59C7FC53"/>
    <w:rsid w:val="59C80182"/>
    <w:rsid w:val="59C9CBA1"/>
    <w:rsid w:val="59CB8064"/>
    <w:rsid w:val="59DEE3C6"/>
    <w:rsid w:val="59E12123"/>
    <w:rsid w:val="59E5E994"/>
    <w:rsid w:val="59E88877"/>
    <w:rsid w:val="59F01405"/>
    <w:rsid w:val="59F80C23"/>
    <w:rsid w:val="5A0493B3"/>
    <w:rsid w:val="5A0BCB4F"/>
    <w:rsid w:val="5A10BB17"/>
    <w:rsid w:val="5A16B5EF"/>
    <w:rsid w:val="5A1D81C1"/>
    <w:rsid w:val="5A222CD6"/>
    <w:rsid w:val="5A45CD7F"/>
    <w:rsid w:val="5A48A22C"/>
    <w:rsid w:val="5A5B05CA"/>
    <w:rsid w:val="5A603A62"/>
    <w:rsid w:val="5A606DDF"/>
    <w:rsid w:val="5A7C49C3"/>
    <w:rsid w:val="5AA53E16"/>
    <w:rsid w:val="5AB9231A"/>
    <w:rsid w:val="5ABF595C"/>
    <w:rsid w:val="5ACCB6AB"/>
    <w:rsid w:val="5ACF8821"/>
    <w:rsid w:val="5AD24432"/>
    <w:rsid w:val="5AD34692"/>
    <w:rsid w:val="5AD537FF"/>
    <w:rsid w:val="5AD7FA83"/>
    <w:rsid w:val="5AD82C90"/>
    <w:rsid w:val="5AD868A6"/>
    <w:rsid w:val="5AD955F0"/>
    <w:rsid w:val="5AE0AD26"/>
    <w:rsid w:val="5AE6FE66"/>
    <w:rsid w:val="5AEC9864"/>
    <w:rsid w:val="5AF0F40C"/>
    <w:rsid w:val="5AF37C36"/>
    <w:rsid w:val="5AF4008E"/>
    <w:rsid w:val="5AF56FFB"/>
    <w:rsid w:val="5AFE966A"/>
    <w:rsid w:val="5B05C187"/>
    <w:rsid w:val="5B085077"/>
    <w:rsid w:val="5B1DF27F"/>
    <w:rsid w:val="5B2098BC"/>
    <w:rsid w:val="5B295350"/>
    <w:rsid w:val="5B392985"/>
    <w:rsid w:val="5B408A2B"/>
    <w:rsid w:val="5B4331F5"/>
    <w:rsid w:val="5B5D3C59"/>
    <w:rsid w:val="5B6AD0A9"/>
    <w:rsid w:val="5B90A81A"/>
    <w:rsid w:val="5B9115A0"/>
    <w:rsid w:val="5BA11C12"/>
    <w:rsid w:val="5BA40448"/>
    <w:rsid w:val="5BA8FA9B"/>
    <w:rsid w:val="5BAC37E2"/>
    <w:rsid w:val="5BB8770C"/>
    <w:rsid w:val="5BC1026D"/>
    <w:rsid w:val="5BC7DA22"/>
    <w:rsid w:val="5BEC654A"/>
    <w:rsid w:val="5BEF6F30"/>
    <w:rsid w:val="5C039434"/>
    <w:rsid w:val="5C0489A8"/>
    <w:rsid w:val="5C2448DE"/>
    <w:rsid w:val="5C32494D"/>
    <w:rsid w:val="5C3B8780"/>
    <w:rsid w:val="5C3CC485"/>
    <w:rsid w:val="5C58212E"/>
    <w:rsid w:val="5C60BD80"/>
    <w:rsid w:val="5C6CDE9D"/>
    <w:rsid w:val="5C84292E"/>
    <w:rsid w:val="5C8B9677"/>
    <w:rsid w:val="5C950FA5"/>
    <w:rsid w:val="5CA09F66"/>
    <w:rsid w:val="5CA191E8"/>
    <w:rsid w:val="5CA75040"/>
    <w:rsid w:val="5CABA1A2"/>
    <w:rsid w:val="5CAD1515"/>
    <w:rsid w:val="5CB276DA"/>
    <w:rsid w:val="5CB6CE8A"/>
    <w:rsid w:val="5CB9EF79"/>
    <w:rsid w:val="5CBC691D"/>
    <w:rsid w:val="5CD8CBD3"/>
    <w:rsid w:val="5CE0AB6B"/>
    <w:rsid w:val="5CEB531F"/>
    <w:rsid w:val="5D085FE5"/>
    <w:rsid w:val="5D14D4A7"/>
    <w:rsid w:val="5D33E9AF"/>
    <w:rsid w:val="5D3CD4B9"/>
    <w:rsid w:val="5D405044"/>
    <w:rsid w:val="5D4F3CEB"/>
    <w:rsid w:val="5D7149D5"/>
    <w:rsid w:val="5D721C58"/>
    <w:rsid w:val="5D860ACF"/>
    <w:rsid w:val="5D9AD9AA"/>
    <w:rsid w:val="5D9CF3FE"/>
    <w:rsid w:val="5D9DCCC5"/>
    <w:rsid w:val="5DA1480A"/>
    <w:rsid w:val="5DAB3111"/>
    <w:rsid w:val="5DAB78E3"/>
    <w:rsid w:val="5DC9C7C9"/>
    <w:rsid w:val="5DCB5AD1"/>
    <w:rsid w:val="5DD1D91D"/>
    <w:rsid w:val="5DE403E1"/>
    <w:rsid w:val="5DEB530A"/>
    <w:rsid w:val="5DFC8DE1"/>
    <w:rsid w:val="5E109B29"/>
    <w:rsid w:val="5E1592EB"/>
    <w:rsid w:val="5E15C42A"/>
    <w:rsid w:val="5E1B0363"/>
    <w:rsid w:val="5E24FC55"/>
    <w:rsid w:val="5E2A20B4"/>
    <w:rsid w:val="5E2AED82"/>
    <w:rsid w:val="5E3BF52A"/>
    <w:rsid w:val="5E4524C3"/>
    <w:rsid w:val="5E47B634"/>
    <w:rsid w:val="5E6505AE"/>
    <w:rsid w:val="5E6FEF71"/>
    <w:rsid w:val="5E80DFBD"/>
    <w:rsid w:val="5E9FC8B6"/>
    <w:rsid w:val="5EA28A14"/>
    <w:rsid w:val="5EA5A281"/>
    <w:rsid w:val="5EC2B496"/>
    <w:rsid w:val="5EC7C538"/>
    <w:rsid w:val="5ED8ED74"/>
    <w:rsid w:val="5EDA09BF"/>
    <w:rsid w:val="5EF22B53"/>
    <w:rsid w:val="5EF55CDB"/>
    <w:rsid w:val="5EF947AE"/>
    <w:rsid w:val="5F0240E9"/>
    <w:rsid w:val="5F08062B"/>
    <w:rsid w:val="5F18831C"/>
    <w:rsid w:val="5F1CCD41"/>
    <w:rsid w:val="5F230471"/>
    <w:rsid w:val="5F2917A6"/>
    <w:rsid w:val="5F2F09C4"/>
    <w:rsid w:val="5F3F97DF"/>
    <w:rsid w:val="5F52C583"/>
    <w:rsid w:val="5F58CFBB"/>
    <w:rsid w:val="5F5E66E5"/>
    <w:rsid w:val="5F643E49"/>
    <w:rsid w:val="5F659705"/>
    <w:rsid w:val="5F823713"/>
    <w:rsid w:val="5FA70055"/>
    <w:rsid w:val="5FC8E11E"/>
    <w:rsid w:val="5FCCB067"/>
    <w:rsid w:val="5FD1C7C6"/>
    <w:rsid w:val="5FD9F513"/>
    <w:rsid w:val="5FE2097B"/>
    <w:rsid w:val="5FE3029D"/>
    <w:rsid w:val="5FED2C9E"/>
    <w:rsid w:val="5FF29775"/>
    <w:rsid w:val="5FF2A1D3"/>
    <w:rsid w:val="5FFCAD80"/>
    <w:rsid w:val="6000B72B"/>
    <w:rsid w:val="60148BD9"/>
    <w:rsid w:val="6024603B"/>
    <w:rsid w:val="602EB822"/>
    <w:rsid w:val="604032C0"/>
    <w:rsid w:val="6040E5C1"/>
    <w:rsid w:val="604CD3D9"/>
    <w:rsid w:val="60544524"/>
    <w:rsid w:val="6058BB89"/>
    <w:rsid w:val="605A61C1"/>
    <w:rsid w:val="6060AF0B"/>
    <w:rsid w:val="606162B5"/>
    <w:rsid w:val="606AC8A6"/>
    <w:rsid w:val="6070047B"/>
    <w:rsid w:val="6071AB99"/>
    <w:rsid w:val="607855AD"/>
    <w:rsid w:val="607963AF"/>
    <w:rsid w:val="609078CC"/>
    <w:rsid w:val="60962518"/>
    <w:rsid w:val="60A7E13C"/>
    <w:rsid w:val="60A80FD0"/>
    <w:rsid w:val="60C041F6"/>
    <w:rsid w:val="60C2E1F4"/>
    <w:rsid w:val="60C39AF8"/>
    <w:rsid w:val="60C3B2DD"/>
    <w:rsid w:val="60C61EAF"/>
    <w:rsid w:val="60EB2AE7"/>
    <w:rsid w:val="610A8FA5"/>
    <w:rsid w:val="6114445A"/>
    <w:rsid w:val="61173E9B"/>
    <w:rsid w:val="613460B1"/>
    <w:rsid w:val="6146D021"/>
    <w:rsid w:val="6148084E"/>
    <w:rsid w:val="61596EC7"/>
    <w:rsid w:val="61609209"/>
    <w:rsid w:val="6166BBCB"/>
    <w:rsid w:val="616DD7EE"/>
    <w:rsid w:val="61729946"/>
    <w:rsid w:val="6173C186"/>
    <w:rsid w:val="6174E2FB"/>
    <w:rsid w:val="61770EEA"/>
    <w:rsid w:val="61912A60"/>
    <w:rsid w:val="61A25E15"/>
    <w:rsid w:val="61A86F5F"/>
    <w:rsid w:val="61CAE8B1"/>
    <w:rsid w:val="61D5C908"/>
    <w:rsid w:val="61DD85DB"/>
    <w:rsid w:val="61E76CC0"/>
    <w:rsid w:val="61E7DE9E"/>
    <w:rsid w:val="6208DE4C"/>
    <w:rsid w:val="621320D0"/>
    <w:rsid w:val="6217F0FB"/>
    <w:rsid w:val="621C319F"/>
    <w:rsid w:val="621C688B"/>
    <w:rsid w:val="622606B2"/>
    <w:rsid w:val="624067CA"/>
    <w:rsid w:val="624CA87E"/>
    <w:rsid w:val="629BA5FB"/>
    <w:rsid w:val="629F2548"/>
    <w:rsid w:val="62B54BFF"/>
    <w:rsid w:val="62BA5E5F"/>
    <w:rsid w:val="62BAE5CD"/>
    <w:rsid w:val="62CB74B2"/>
    <w:rsid w:val="62CD1101"/>
    <w:rsid w:val="62CDBE34"/>
    <w:rsid w:val="62DC6012"/>
    <w:rsid w:val="62DD39AF"/>
    <w:rsid w:val="62E39B0F"/>
    <w:rsid w:val="630BA08D"/>
    <w:rsid w:val="63174EBB"/>
    <w:rsid w:val="63202811"/>
    <w:rsid w:val="63350746"/>
    <w:rsid w:val="6336244F"/>
    <w:rsid w:val="63385776"/>
    <w:rsid w:val="6351D60B"/>
    <w:rsid w:val="635F09AA"/>
    <w:rsid w:val="63642D3A"/>
    <w:rsid w:val="6370C54B"/>
    <w:rsid w:val="6372CC1F"/>
    <w:rsid w:val="6382A3F6"/>
    <w:rsid w:val="6386889E"/>
    <w:rsid w:val="6398FC7C"/>
    <w:rsid w:val="639E035D"/>
    <w:rsid w:val="63A6DAF4"/>
    <w:rsid w:val="63A9643A"/>
    <w:rsid w:val="63AC5E97"/>
    <w:rsid w:val="63B45CC4"/>
    <w:rsid w:val="63B64DBA"/>
    <w:rsid w:val="63BE5F0C"/>
    <w:rsid w:val="63C89089"/>
    <w:rsid w:val="63CA9E53"/>
    <w:rsid w:val="63D4720E"/>
    <w:rsid w:val="63E3C7A7"/>
    <w:rsid w:val="63EBAA23"/>
    <w:rsid w:val="63F142E1"/>
    <w:rsid w:val="63F20B2C"/>
    <w:rsid w:val="6406FF86"/>
    <w:rsid w:val="640A54B7"/>
    <w:rsid w:val="640B04FF"/>
    <w:rsid w:val="6410C432"/>
    <w:rsid w:val="6419DC92"/>
    <w:rsid w:val="64237D14"/>
    <w:rsid w:val="6425495C"/>
    <w:rsid w:val="6441402A"/>
    <w:rsid w:val="6446DC1D"/>
    <w:rsid w:val="64735547"/>
    <w:rsid w:val="647B3A9B"/>
    <w:rsid w:val="647FF068"/>
    <w:rsid w:val="64808ECD"/>
    <w:rsid w:val="648093EE"/>
    <w:rsid w:val="648D482B"/>
    <w:rsid w:val="649B3D99"/>
    <w:rsid w:val="64A12A75"/>
    <w:rsid w:val="64A2C5D9"/>
    <w:rsid w:val="64A578B0"/>
    <w:rsid w:val="64A6E791"/>
    <w:rsid w:val="64AB36AE"/>
    <w:rsid w:val="64CED0F4"/>
    <w:rsid w:val="64D7436F"/>
    <w:rsid w:val="65015C76"/>
    <w:rsid w:val="6502B046"/>
    <w:rsid w:val="65134724"/>
    <w:rsid w:val="651D31AD"/>
    <w:rsid w:val="651DC929"/>
    <w:rsid w:val="652089BC"/>
    <w:rsid w:val="652D0A98"/>
    <w:rsid w:val="652F45A9"/>
    <w:rsid w:val="654330F1"/>
    <w:rsid w:val="654652AA"/>
    <w:rsid w:val="65482DBF"/>
    <w:rsid w:val="655F9258"/>
    <w:rsid w:val="65698608"/>
    <w:rsid w:val="6569D5A9"/>
    <w:rsid w:val="6579EB4F"/>
    <w:rsid w:val="6596DD99"/>
    <w:rsid w:val="65A066C0"/>
    <w:rsid w:val="65A36343"/>
    <w:rsid w:val="65B6A7B4"/>
    <w:rsid w:val="65BD0789"/>
    <w:rsid w:val="65BF0733"/>
    <w:rsid w:val="65DB8636"/>
    <w:rsid w:val="65E89EF9"/>
    <w:rsid w:val="65EAC8CF"/>
    <w:rsid w:val="65EB9A04"/>
    <w:rsid w:val="6626899F"/>
    <w:rsid w:val="663C3B1A"/>
    <w:rsid w:val="664A0102"/>
    <w:rsid w:val="665E1DAA"/>
    <w:rsid w:val="66649E0E"/>
    <w:rsid w:val="66872B62"/>
    <w:rsid w:val="66876B21"/>
    <w:rsid w:val="6691B443"/>
    <w:rsid w:val="6694BCE8"/>
    <w:rsid w:val="66980F16"/>
    <w:rsid w:val="66A519FF"/>
    <w:rsid w:val="66AE72B5"/>
    <w:rsid w:val="66BD66CE"/>
    <w:rsid w:val="66C62638"/>
    <w:rsid w:val="66C8E7FC"/>
    <w:rsid w:val="66C9EAF1"/>
    <w:rsid w:val="66CF1E3B"/>
    <w:rsid w:val="66D9AAA6"/>
    <w:rsid w:val="66E3B261"/>
    <w:rsid w:val="66F218E6"/>
    <w:rsid w:val="66FF1AF1"/>
    <w:rsid w:val="6707D375"/>
    <w:rsid w:val="670D7FE2"/>
    <w:rsid w:val="671C974F"/>
    <w:rsid w:val="672243B5"/>
    <w:rsid w:val="6724853A"/>
    <w:rsid w:val="672FAF9C"/>
    <w:rsid w:val="673733A4"/>
    <w:rsid w:val="673E3F64"/>
    <w:rsid w:val="673EB201"/>
    <w:rsid w:val="674AB88F"/>
    <w:rsid w:val="674FA5A0"/>
    <w:rsid w:val="6755C18C"/>
    <w:rsid w:val="675D3DE0"/>
    <w:rsid w:val="6764B423"/>
    <w:rsid w:val="676EC288"/>
    <w:rsid w:val="677E21C7"/>
    <w:rsid w:val="67843F6D"/>
    <w:rsid w:val="6784D4D9"/>
    <w:rsid w:val="67938646"/>
    <w:rsid w:val="6798126B"/>
    <w:rsid w:val="67A16966"/>
    <w:rsid w:val="67CA4B04"/>
    <w:rsid w:val="67D3F303"/>
    <w:rsid w:val="67E3FA04"/>
    <w:rsid w:val="67EA02E7"/>
    <w:rsid w:val="67EA7093"/>
    <w:rsid w:val="67EC06B8"/>
    <w:rsid w:val="6808F599"/>
    <w:rsid w:val="680FA69A"/>
    <w:rsid w:val="6817626E"/>
    <w:rsid w:val="681844CE"/>
    <w:rsid w:val="681996CC"/>
    <w:rsid w:val="682DC600"/>
    <w:rsid w:val="684CC6CD"/>
    <w:rsid w:val="685602C5"/>
    <w:rsid w:val="685906AE"/>
    <w:rsid w:val="6861DAEE"/>
    <w:rsid w:val="686590CC"/>
    <w:rsid w:val="686F6228"/>
    <w:rsid w:val="68704AF3"/>
    <w:rsid w:val="68742F85"/>
    <w:rsid w:val="68861EB8"/>
    <w:rsid w:val="6887E709"/>
    <w:rsid w:val="68A1766B"/>
    <w:rsid w:val="68A65D2A"/>
    <w:rsid w:val="68AB5D07"/>
    <w:rsid w:val="68B081F9"/>
    <w:rsid w:val="68B7B408"/>
    <w:rsid w:val="68BEDF25"/>
    <w:rsid w:val="68C3068F"/>
    <w:rsid w:val="68D7BCF7"/>
    <w:rsid w:val="68E07F6C"/>
    <w:rsid w:val="68E6AF39"/>
    <w:rsid w:val="68EA8DAF"/>
    <w:rsid w:val="68F24723"/>
    <w:rsid w:val="68F7A3F8"/>
    <w:rsid w:val="69006973"/>
    <w:rsid w:val="691D89D0"/>
    <w:rsid w:val="6933FD3D"/>
    <w:rsid w:val="69343355"/>
    <w:rsid w:val="6939A0F3"/>
    <w:rsid w:val="6953FFF0"/>
    <w:rsid w:val="695F9780"/>
    <w:rsid w:val="696EDA19"/>
    <w:rsid w:val="6972E98A"/>
    <w:rsid w:val="697422F1"/>
    <w:rsid w:val="6981471C"/>
    <w:rsid w:val="6984C6AE"/>
    <w:rsid w:val="6996811A"/>
    <w:rsid w:val="699D7200"/>
    <w:rsid w:val="69A38FC6"/>
    <w:rsid w:val="69B5672D"/>
    <w:rsid w:val="69D93684"/>
    <w:rsid w:val="69DB98A0"/>
    <w:rsid w:val="69E3983F"/>
    <w:rsid w:val="69E918D7"/>
    <w:rsid w:val="69EE0919"/>
    <w:rsid w:val="6A00A4E2"/>
    <w:rsid w:val="6A04E1A1"/>
    <w:rsid w:val="6A0D1AFF"/>
    <w:rsid w:val="6A26A1D0"/>
    <w:rsid w:val="6A2FE487"/>
    <w:rsid w:val="6A34205E"/>
    <w:rsid w:val="6A5677E6"/>
    <w:rsid w:val="6A588CE6"/>
    <w:rsid w:val="6A629B4B"/>
    <w:rsid w:val="6A6A217A"/>
    <w:rsid w:val="6A6EA97A"/>
    <w:rsid w:val="6A719B63"/>
    <w:rsid w:val="6A72E07E"/>
    <w:rsid w:val="6A869ABE"/>
    <w:rsid w:val="6A8E675B"/>
    <w:rsid w:val="6A8EE0DD"/>
    <w:rsid w:val="6A91882C"/>
    <w:rsid w:val="6A95782A"/>
    <w:rsid w:val="6A9973E5"/>
    <w:rsid w:val="6ABC54C9"/>
    <w:rsid w:val="6AC1E88C"/>
    <w:rsid w:val="6ACA345F"/>
    <w:rsid w:val="6AF2F646"/>
    <w:rsid w:val="6AF5F773"/>
    <w:rsid w:val="6AFE4316"/>
    <w:rsid w:val="6B046063"/>
    <w:rsid w:val="6B1D107E"/>
    <w:rsid w:val="6B4A7728"/>
    <w:rsid w:val="6B558219"/>
    <w:rsid w:val="6B5938F2"/>
    <w:rsid w:val="6B5C39C1"/>
    <w:rsid w:val="6B668183"/>
    <w:rsid w:val="6B674785"/>
    <w:rsid w:val="6B6C0BD0"/>
    <w:rsid w:val="6B83D78B"/>
    <w:rsid w:val="6B8639DD"/>
    <w:rsid w:val="6B964810"/>
    <w:rsid w:val="6BA6266C"/>
    <w:rsid w:val="6BAEA905"/>
    <w:rsid w:val="6BB059D3"/>
    <w:rsid w:val="6BBD8F02"/>
    <w:rsid w:val="6BC2D592"/>
    <w:rsid w:val="6BCB95BA"/>
    <w:rsid w:val="6BD097A0"/>
    <w:rsid w:val="6BDB3E1F"/>
    <w:rsid w:val="6BFD7194"/>
    <w:rsid w:val="6BFE6BAC"/>
    <w:rsid w:val="6BFF56B8"/>
    <w:rsid w:val="6C05949B"/>
    <w:rsid w:val="6C1561B6"/>
    <w:rsid w:val="6C2A13C9"/>
    <w:rsid w:val="6C32EF69"/>
    <w:rsid w:val="6C3C0235"/>
    <w:rsid w:val="6C41F62D"/>
    <w:rsid w:val="6C42DE3A"/>
    <w:rsid w:val="6C4C0793"/>
    <w:rsid w:val="6C592E9B"/>
    <w:rsid w:val="6C94C2A8"/>
    <w:rsid w:val="6C9E8D55"/>
    <w:rsid w:val="6CA3549F"/>
    <w:rsid w:val="6CA64F7E"/>
    <w:rsid w:val="6CAE7BB3"/>
    <w:rsid w:val="6CAECB47"/>
    <w:rsid w:val="6CB98260"/>
    <w:rsid w:val="6CBC365F"/>
    <w:rsid w:val="6CBED829"/>
    <w:rsid w:val="6CC637D4"/>
    <w:rsid w:val="6CC74FD0"/>
    <w:rsid w:val="6CC9732B"/>
    <w:rsid w:val="6CE9BAE6"/>
    <w:rsid w:val="6CEA42DA"/>
    <w:rsid w:val="6CF19FBD"/>
    <w:rsid w:val="6D182742"/>
    <w:rsid w:val="6D1B7C8C"/>
    <w:rsid w:val="6D209481"/>
    <w:rsid w:val="6D22AABA"/>
    <w:rsid w:val="6D2768E9"/>
    <w:rsid w:val="6D2B33D5"/>
    <w:rsid w:val="6D3B55EB"/>
    <w:rsid w:val="6D50DA0E"/>
    <w:rsid w:val="6D5D3DDE"/>
    <w:rsid w:val="6D5DE623"/>
    <w:rsid w:val="6D6116FC"/>
    <w:rsid w:val="6D6AB229"/>
    <w:rsid w:val="6D6E2BF5"/>
    <w:rsid w:val="6D74E78E"/>
    <w:rsid w:val="6D811571"/>
    <w:rsid w:val="6D84C909"/>
    <w:rsid w:val="6D8EC3AD"/>
    <w:rsid w:val="6D90DFA5"/>
    <w:rsid w:val="6D922FC8"/>
    <w:rsid w:val="6D9856F8"/>
    <w:rsid w:val="6DBC5970"/>
    <w:rsid w:val="6DBE3B80"/>
    <w:rsid w:val="6DC1B999"/>
    <w:rsid w:val="6DCBED10"/>
    <w:rsid w:val="6DD175D9"/>
    <w:rsid w:val="6DD2252D"/>
    <w:rsid w:val="6DD2C6C7"/>
    <w:rsid w:val="6DF4B890"/>
    <w:rsid w:val="6E09BB65"/>
    <w:rsid w:val="6E0B7AB7"/>
    <w:rsid w:val="6E0E7E06"/>
    <w:rsid w:val="6E0F14BF"/>
    <w:rsid w:val="6E10E0EB"/>
    <w:rsid w:val="6E2AAC7F"/>
    <w:rsid w:val="6E3C6913"/>
    <w:rsid w:val="6E49966A"/>
    <w:rsid w:val="6E533B88"/>
    <w:rsid w:val="6E59446B"/>
    <w:rsid w:val="6E632031"/>
    <w:rsid w:val="6E75B33A"/>
    <w:rsid w:val="6E818367"/>
    <w:rsid w:val="6E8FFE4F"/>
    <w:rsid w:val="6E9C7989"/>
    <w:rsid w:val="6E9CEBA7"/>
    <w:rsid w:val="6EA352C0"/>
    <w:rsid w:val="6EA98861"/>
    <w:rsid w:val="6EAB4806"/>
    <w:rsid w:val="6EAF86CA"/>
    <w:rsid w:val="6EB8EE59"/>
    <w:rsid w:val="6ED254A5"/>
    <w:rsid w:val="6EE08DFD"/>
    <w:rsid w:val="6EEC0EDC"/>
    <w:rsid w:val="6F06749E"/>
    <w:rsid w:val="6F12D5AC"/>
    <w:rsid w:val="6F13F9BE"/>
    <w:rsid w:val="6F250F00"/>
    <w:rsid w:val="6F268A25"/>
    <w:rsid w:val="6F31301D"/>
    <w:rsid w:val="6F35961A"/>
    <w:rsid w:val="6F36A1E4"/>
    <w:rsid w:val="6F3FDE22"/>
    <w:rsid w:val="6F41A9FD"/>
    <w:rsid w:val="6F599B13"/>
    <w:rsid w:val="6F5FDC7C"/>
    <w:rsid w:val="6F69B52E"/>
    <w:rsid w:val="6F7882B8"/>
    <w:rsid w:val="6F7F92C1"/>
    <w:rsid w:val="6F8F7455"/>
    <w:rsid w:val="6F91D69B"/>
    <w:rsid w:val="6F9ACC77"/>
    <w:rsid w:val="6FA7D5F2"/>
    <w:rsid w:val="6FBC6E55"/>
    <w:rsid w:val="6FC49FEF"/>
    <w:rsid w:val="6FC57C1E"/>
    <w:rsid w:val="6FDAAA58"/>
    <w:rsid w:val="6FE100B5"/>
    <w:rsid w:val="6FE2D431"/>
    <w:rsid w:val="6FEB40B1"/>
    <w:rsid w:val="6FEB5A65"/>
    <w:rsid w:val="6FEF895B"/>
    <w:rsid w:val="6FF18B88"/>
    <w:rsid w:val="6FF70CA1"/>
    <w:rsid w:val="6FFDD896"/>
    <w:rsid w:val="70050452"/>
    <w:rsid w:val="70121762"/>
    <w:rsid w:val="7017B865"/>
    <w:rsid w:val="701C420B"/>
    <w:rsid w:val="701FFD50"/>
    <w:rsid w:val="70269099"/>
    <w:rsid w:val="7037F62C"/>
    <w:rsid w:val="7038D7E5"/>
    <w:rsid w:val="70396350"/>
    <w:rsid w:val="704383E3"/>
    <w:rsid w:val="70440FE4"/>
    <w:rsid w:val="704CACAA"/>
    <w:rsid w:val="70518325"/>
    <w:rsid w:val="705CFE49"/>
    <w:rsid w:val="705F8480"/>
    <w:rsid w:val="70845C28"/>
    <w:rsid w:val="70907E11"/>
    <w:rsid w:val="709CE6F7"/>
    <w:rsid w:val="70A055F2"/>
    <w:rsid w:val="70A79224"/>
    <w:rsid w:val="70C1B19E"/>
    <w:rsid w:val="70D0DECC"/>
    <w:rsid w:val="70D2ECBD"/>
    <w:rsid w:val="70DA1D1B"/>
    <w:rsid w:val="70E648C2"/>
    <w:rsid w:val="70F024CB"/>
    <w:rsid w:val="70F1CF79"/>
    <w:rsid w:val="70F71645"/>
    <w:rsid w:val="71027616"/>
    <w:rsid w:val="711157A5"/>
    <w:rsid w:val="7137C495"/>
    <w:rsid w:val="71389EDF"/>
    <w:rsid w:val="71501EE1"/>
    <w:rsid w:val="715FF146"/>
    <w:rsid w:val="716833CB"/>
    <w:rsid w:val="716C2824"/>
    <w:rsid w:val="716E6292"/>
    <w:rsid w:val="71700E0A"/>
    <w:rsid w:val="7176B5D3"/>
    <w:rsid w:val="717C9BAC"/>
    <w:rsid w:val="7199A8F7"/>
    <w:rsid w:val="719A5F89"/>
    <w:rsid w:val="71A1B677"/>
    <w:rsid w:val="71ABB3DC"/>
    <w:rsid w:val="71AD53FC"/>
    <w:rsid w:val="71AFE58D"/>
    <w:rsid w:val="71BC2088"/>
    <w:rsid w:val="71C009A1"/>
    <w:rsid w:val="71C05B34"/>
    <w:rsid w:val="71C1B054"/>
    <w:rsid w:val="71C60469"/>
    <w:rsid w:val="71DD84A8"/>
    <w:rsid w:val="71ED8D42"/>
    <w:rsid w:val="71F08F1B"/>
    <w:rsid w:val="722287AD"/>
    <w:rsid w:val="7224ED03"/>
    <w:rsid w:val="72268D7D"/>
    <w:rsid w:val="7231AE9F"/>
    <w:rsid w:val="724831A3"/>
    <w:rsid w:val="725B2693"/>
    <w:rsid w:val="725E58BB"/>
    <w:rsid w:val="726B377C"/>
    <w:rsid w:val="7282B5D8"/>
    <w:rsid w:val="728461DE"/>
    <w:rsid w:val="7284A820"/>
    <w:rsid w:val="728B336D"/>
    <w:rsid w:val="729F5E33"/>
    <w:rsid w:val="72C827D8"/>
    <w:rsid w:val="72CB42F9"/>
    <w:rsid w:val="72CFCA09"/>
    <w:rsid w:val="72DA347F"/>
    <w:rsid w:val="72EE9CFF"/>
    <w:rsid w:val="72F00769"/>
    <w:rsid w:val="7302A88C"/>
    <w:rsid w:val="731D078D"/>
    <w:rsid w:val="7320C3F1"/>
    <w:rsid w:val="73331B04"/>
    <w:rsid w:val="73372578"/>
    <w:rsid w:val="734A2E28"/>
    <w:rsid w:val="735F7F72"/>
    <w:rsid w:val="7361905C"/>
    <w:rsid w:val="73764262"/>
    <w:rsid w:val="7386E4F8"/>
    <w:rsid w:val="738ED69B"/>
    <w:rsid w:val="73917C7A"/>
    <w:rsid w:val="739A7EBA"/>
    <w:rsid w:val="73A2A57E"/>
    <w:rsid w:val="73BA0A61"/>
    <w:rsid w:val="73BDC9D0"/>
    <w:rsid w:val="73C36AC9"/>
    <w:rsid w:val="73C93795"/>
    <w:rsid w:val="73DB721C"/>
    <w:rsid w:val="73DCFD40"/>
    <w:rsid w:val="73E92BD8"/>
    <w:rsid w:val="73F31C0A"/>
    <w:rsid w:val="73F96EA2"/>
    <w:rsid w:val="73FA311F"/>
    <w:rsid w:val="7400C6BD"/>
    <w:rsid w:val="74093B51"/>
    <w:rsid w:val="740C72E9"/>
    <w:rsid w:val="740F9533"/>
    <w:rsid w:val="74134F45"/>
    <w:rsid w:val="741E77AD"/>
    <w:rsid w:val="742DE6A1"/>
    <w:rsid w:val="743DA668"/>
    <w:rsid w:val="74433BFA"/>
    <w:rsid w:val="744D339B"/>
    <w:rsid w:val="745ECFAD"/>
    <w:rsid w:val="7460A854"/>
    <w:rsid w:val="74791110"/>
    <w:rsid w:val="74833C67"/>
    <w:rsid w:val="74B18CC0"/>
    <w:rsid w:val="74BF4D30"/>
    <w:rsid w:val="74CA6A92"/>
    <w:rsid w:val="74CBCC61"/>
    <w:rsid w:val="74D2004B"/>
    <w:rsid w:val="74D261B5"/>
    <w:rsid w:val="74D2F5D9"/>
    <w:rsid w:val="74DE6FBF"/>
    <w:rsid w:val="74E2C3BB"/>
    <w:rsid w:val="74E43A79"/>
    <w:rsid w:val="74EC2F8A"/>
    <w:rsid w:val="74EEA87A"/>
    <w:rsid w:val="74F50A34"/>
    <w:rsid w:val="74F52D61"/>
    <w:rsid w:val="7501F351"/>
    <w:rsid w:val="750751FF"/>
    <w:rsid w:val="750A78D1"/>
    <w:rsid w:val="751C7327"/>
    <w:rsid w:val="7520C5C8"/>
    <w:rsid w:val="75213FF7"/>
    <w:rsid w:val="7526AE14"/>
    <w:rsid w:val="752970D6"/>
    <w:rsid w:val="752B7E52"/>
    <w:rsid w:val="753A6854"/>
    <w:rsid w:val="753BEE7E"/>
    <w:rsid w:val="755366E9"/>
    <w:rsid w:val="7557A9C0"/>
    <w:rsid w:val="755FED21"/>
    <w:rsid w:val="7568F603"/>
    <w:rsid w:val="756A12E5"/>
    <w:rsid w:val="75870D9F"/>
    <w:rsid w:val="758B5C47"/>
    <w:rsid w:val="758F4162"/>
    <w:rsid w:val="758FBE73"/>
    <w:rsid w:val="75917629"/>
    <w:rsid w:val="7598282C"/>
    <w:rsid w:val="759CA72A"/>
    <w:rsid w:val="75BEBCDE"/>
    <w:rsid w:val="75D0139B"/>
    <w:rsid w:val="75D2B46A"/>
    <w:rsid w:val="75DAE66B"/>
    <w:rsid w:val="75E275C2"/>
    <w:rsid w:val="75E63F00"/>
    <w:rsid w:val="75FD643F"/>
    <w:rsid w:val="760D8E78"/>
    <w:rsid w:val="760F3515"/>
    <w:rsid w:val="76221E55"/>
    <w:rsid w:val="762A08AD"/>
    <w:rsid w:val="7638B0AC"/>
    <w:rsid w:val="7640DADE"/>
    <w:rsid w:val="76434978"/>
    <w:rsid w:val="764D31C4"/>
    <w:rsid w:val="76577BE9"/>
    <w:rsid w:val="7668369B"/>
    <w:rsid w:val="7674A16B"/>
    <w:rsid w:val="76759558"/>
    <w:rsid w:val="768714FA"/>
    <w:rsid w:val="76C1B097"/>
    <w:rsid w:val="76D05945"/>
    <w:rsid w:val="76D404CF"/>
    <w:rsid w:val="76D5ED5E"/>
    <w:rsid w:val="76F09635"/>
    <w:rsid w:val="76FB26A4"/>
    <w:rsid w:val="76FBD69A"/>
    <w:rsid w:val="770925F9"/>
    <w:rsid w:val="770CB9C9"/>
    <w:rsid w:val="77100C95"/>
    <w:rsid w:val="771F0BA3"/>
    <w:rsid w:val="77222E55"/>
    <w:rsid w:val="77269387"/>
    <w:rsid w:val="7727F7B7"/>
    <w:rsid w:val="772F0757"/>
    <w:rsid w:val="772FF701"/>
    <w:rsid w:val="77363D6B"/>
    <w:rsid w:val="774B2FCE"/>
    <w:rsid w:val="7752FEB2"/>
    <w:rsid w:val="776A8BE3"/>
    <w:rsid w:val="776AE393"/>
    <w:rsid w:val="7774CC40"/>
    <w:rsid w:val="77794EC1"/>
    <w:rsid w:val="777F3D5C"/>
    <w:rsid w:val="77846ADE"/>
    <w:rsid w:val="778C0F41"/>
    <w:rsid w:val="77A7145B"/>
    <w:rsid w:val="77A7F417"/>
    <w:rsid w:val="77B95B01"/>
    <w:rsid w:val="77E56CB1"/>
    <w:rsid w:val="77E5A191"/>
    <w:rsid w:val="77EBFBFA"/>
    <w:rsid w:val="77EF6F6B"/>
    <w:rsid w:val="78086A7B"/>
    <w:rsid w:val="7808DA31"/>
    <w:rsid w:val="780A57FF"/>
    <w:rsid w:val="780EF260"/>
    <w:rsid w:val="780F8CC7"/>
    <w:rsid w:val="781C3149"/>
    <w:rsid w:val="78255823"/>
    <w:rsid w:val="7833110F"/>
    <w:rsid w:val="783A3449"/>
    <w:rsid w:val="78442C91"/>
    <w:rsid w:val="786AB427"/>
    <w:rsid w:val="786AE96F"/>
    <w:rsid w:val="786BA8AF"/>
    <w:rsid w:val="78720916"/>
    <w:rsid w:val="7879E33A"/>
    <w:rsid w:val="787AE4F7"/>
    <w:rsid w:val="7886CF7E"/>
    <w:rsid w:val="788BA02C"/>
    <w:rsid w:val="788CDD3A"/>
    <w:rsid w:val="78A7CA92"/>
    <w:rsid w:val="78B794F3"/>
    <w:rsid w:val="78BE8B40"/>
    <w:rsid w:val="78BF87CE"/>
    <w:rsid w:val="78C164F4"/>
    <w:rsid w:val="78C916EB"/>
    <w:rsid w:val="78CDD7D2"/>
    <w:rsid w:val="78EE0B3C"/>
    <w:rsid w:val="78FE90BC"/>
    <w:rsid w:val="79006B4B"/>
    <w:rsid w:val="7915BFEA"/>
    <w:rsid w:val="7923A043"/>
    <w:rsid w:val="7934DD6A"/>
    <w:rsid w:val="7968B628"/>
    <w:rsid w:val="7989660D"/>
    <w:rsid w:val="7991A3FD"/>
    <w:rsid w:val="79938005"/>
    <w:rsid w:val="79941297"/>
    <w:rsid w:val="7995BCAE"/>
    <w:rsid w:val="7998A615"/>
    <w:rsid w:val="79A43314"/>
    <w:rsid w:val="79A726F8"/>
    <w:rsid w:val="79B68DF4"/>
    <w:rsid w:val="79B757D2"/>
    <w:rsid w:val="79B865E1"/>
    <w:rsid w:val="79B9B2F8"/>
    <w:rsid w:val="79D2D59C"/>
    <w:rsid w:val="79DCEB2C"/>
    <w:rsid w:val="79EC269C"/>
    <w:rsid w:val="79F4DBA9"/>
    <w:rsid w:val="79F6A561"/>
    <w:rsid w:val="79FECC24"/>
    <w:rsid w:val="7A11C469"/>
    <w:rsid w:val="7A1CAC19"/>
    <w:rsid w:val="7A39B16B"/>
    <w:rsid w:val="7A4F411F"/>
    <w:rsid w:val="7A558853"/>
    <w:rsid w:val="7A55CDCC"/>
    <w:rsid w:val="7A56EFF0"/>
    <w:rsid w:val="7A5873AD"/>
    <w:rsid w:val="7A5CC002"/>
    <w:rsid w:val="7A5E71E1"/>
    <w:rsid w:val="7A5ECD6A"/>
    <w:rsid w:val="7A87688D"/>
    <w:rsid w:val="7A96286E"/>
    <w:rsid w:val="7A9A611D"/>
    <w:rsid w:val="7AAB89A6"/>
    <w:rsid w:val="7AB5E6E5"/>
    <w:rsid w:val="7ACE93CC"/>
    <w:rsid w:val="7ADEB51D"/>
    <w:rsid w:val="7AE29771"/>
    <w:rsid w:val="7AF5FADB"/>
    <w:rsid w:val="7B038D85"/>
    <w:rsid w:val="7B0FF68B"/>
    <w:rsid w:val="7B149D61"/>
    <w:rsid w:val="7B164D9E"/>
    <w:rsid w:val="7B1B9CCA"/>
    <w:rsid w:val="7B1B9E10"/>
    <w:rsid w:val="7B27CB03"/>
    <w:rsid w:val="7B296466"/>
    <w:rsid w:val="7B35D0BA"/>
    <w:rsid w:val="7B79BA55"/>
    <w:rsid w:val="7B827387"/>
    <w:rsid w:val="7B9167B2"/>
    <w:rsid w:val="7B9BA355"/>
    <w:rsid w:val="7BA40E69"/>
    <w:rsid w:val="7BC18F19"/>
    <w:rsid w:val="7BC20103"/>
    <w:rsid w:val="7BD167A0"/>
    <w:rsid w:val="7BD1B349"/>
    <w:rsid w:val="7BDDF218"/>
    <w:rsid w:val="7BDEB61F"/>
    <w:rsid w:val="7BE515C5"/>
    <w:rsid w:val="7BE78F50"/>
    <w:rsid w:val="7BEB5B32"/>
    <w:rsid w:val="7BFA9DCB"/>
    <w:rsid w:val="7C0E5289"/>
    <w:rsid w:val="7C1949CB"/>
    <w:rsid w:val="7C196801"/>
    <w:rsid w:val="7C1BEE1A"/>
    <w:rsid w:val="7C1C7CFC"/>
    <w:rsid w:val="7C1DD810"/>
    <w:rsid w:val="7C21CFFF"/>
    <w:rsid w:val="7C23A5EB"/>
    <w:rsid w:val="7C248A63"/>
    <w:rsid w:val="7C2E33ED"/>
    <w:rsid w:val="7C4B1795"/>
    <w:rsid w:val="7C686520"/>
    <w:rsid w:val="7C6F4D7F"/>
    <w:rsid w:val="7C76CF6B"/>
    <w:rsid w:val="7C840015"/>
    <w:rsid w:val="7C908B46"/>
    <w:rsid w:val="7C923B71"/>
    <w:rsid w:val="7CAFB7F5"/>
    <w:rsid w:val="7CBC7348"/>
    <w:rsid w:val="7CC334E9"/>
    <w:rsid w:val="7CC840FB"/>
    <w:rsid w:val="7CD64047"/>
    <w:rsid w:val="7CE3220C"/>
    <w:rsid w:val="7CE3750C"/>
    <w:rsid w:val="7CEC6622"/>
    <w:rsid w:val="7CEF0397"/>
    <w:rsid w:val="7CF006A3"/>
    <w:rsid w:val="7CF1038B"/>
    <w:rsid w:val="7D0113B2"/>
    <w:rsid w:val="7D04CECE"/>
    <w:rsid w:val="7D06481D"/>
    <w:rsid w:val="7D087D41"/>
    <w:rsid w:val="7D12F353"/>
    <w:rsid w:val="7D1BB135"/>
    <w:rsid w:val="7D21CFBD"/>
    <w:rsid w:val="7D260752"/>
    <w:rsid w:val="7D337619"/>
    <w:rsid w:val="7D40BB2F"/>
    <w:rsid w:val="7D40E756"/>
    <w:rsid w:val="7D43CA1A"/>
    <w:rsid w:val="7D455071"/>
    <w:rsid w:val="7D51D6A6"/>
    <w:rsid w:val="7D55EC1C"/>
    <w:rsid w:val="7D6DA410"/>
    <w:rsid w:val="7D70426E"/>
    <w:rsid w:val="7D798EDD"/>
    <w:rsid w:val="7D8E81A1"/>
    <w:rsid w:val="7D8E90B2"/>
    <w:rsid w:val="7D8F5D07"/>
    <w:rsid w:val="7D9650D8"/>
    <w:rsid w:val="7D9F14B3"/>
    <w:rsid w:val="7DA31E7D"/>
    <w:rsid w:val="7DAE295C"/>
    <w:rsid w:val="7DB0170D"/>
    <w:rsid w:val="7DB05BC9"/>
    <w:rsid w:val="7DB11319"/>
    <w:rsid w:val="7DBA7337"/>
    <w:rsid w:val="7DCA1459"/>
    <w:rsid w:val="7DDC4CD0"/>
    <w:rsid w:val="7DE62089"/>
    <w:rsid w:val="7DEC57C8"/>
    <w:rsid w:val="7DEE808F"/>
    <w:rsid w:val="7DF2015D"/>
    <w:rsid w:val="7DF3DF0C"/>
    <w:rsid w:val="7E0047FB"/>
    <w:rsid w:val="7E0078D2"/>
    <w:rsid w:val="7E084E8D"/>
    <w:rsid w:val="7E205A1E"/>
    <w:rsid w:val="7E2F88B0"/>
    <w:rsid w:val="7E3CC8B5"/>
    <w:rsid w:val="7E3CFB45"/>
    <w:rsid w:val="7E4BECC3"/>
    <w:rsid w:val="7E4D4DB1"/>
    <w:rsid w:val="7E510656"/>
    <w:rsid w:val="7E5448C7"/>
    <w:rsid w:val="7E58BA7F"/>
    <w:rsid w:val="7E5E2D5E"/>
    <w:rsid w:val="7E7746D1"/>
    <w:rsid w:val="7E85D3BD"/>
    <w:rsid w:val="7E864A29"/>
    <w:rsid w:val="7E8DC143"/>
    <w:rsid w:val="7E920BCE"/>
    <w:rsid w:val="7E926C58"/>
    <w:rsid w:val="7EBB0AA7"/>
    <w:rsid w:val="7EC57E0A"/>
    <w:rsid w:val="7ECD61A6"/>
    <w:rsid w:val="7ED30793"/>
    <w:rsid w:val="7EE6DD97"/>
    <w:rsid w:val="7EF7E388"/>
    <w:rsid w:val="7F0A3EA5"/>
    <w:rsid w:val="7F293EEF"/>
    <w:rsid w:val="7F4AC4DA"/>
    <w:rsid w:val="7F4BE76E"/>
    <w:rsid w:val="7F5D468E"/>
    <w:rsid w:val="7F625601"/>
    <w:rsid w:val="7F6A40F9"/>
    <w:rsid w:val="7F6C077B"/>
    <w:rsid w:val="7F7166C4"/>
    <w:rsid w:val="7F759DC8"/>
    <w:rsid w:val="7F889CC6"/>
    <w:rsid w:val="7F9A09B2"/>
    <w:rsid w:val="7FABA30E"/>
    <w:rsid w:val="7FBE4585"/>
    <w:rsid w:val="7FC49F5B"/>
    <w:rsid w:val="7FCD15B2"/>
    <w:rsid w:val="7FCF2B06"/>
    <w:rsid w:val="7FDAF3E4"/>
    <w:rsid w:val="7FDC9AF7"/>
    <w:rsid w:val="7FE5F827"/>
    <w:rsid w:val="7FEA6173"/>
    <w:rsid w:val="7FF4140A"/>
    <w:rsid w:val="7FFC019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3E972E"/>
  <w15:chartTrackingRefBased/>
  <w15:docId w15:val="{24F95684-E13E-4EA8-A26D-B4D7D1233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F002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002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F31CD"/>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qFormat/>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NECG) Footnote Reference,Text Footnote Reference"/>
    <w:basedOn w:val="DefaultParagraphFont"/>
    <w:uiPriority w:val="39"/>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styleId="FollowedHyperlink">
    <w:name w:val="FollowedHyperlink"/>
    <w:basedOn w:val="DefaultParagraphFont"/>
    <w:uiPriority w:val="99"/>
    <w:semiHidden/>
    <w:unhideWhenUsed/>
    <w:rsid w:val="004331B1"/>
    <w:rPr>
      <w:color w:val="954F72" w:themeColor="followedHyperlink"/>
      <w:u w:val="single"/>
    </w:rPr>
  </w:style>
  <w:style w:type="paragraph" w:styleId="TOC2">
    <w:name w:val="toc 2"/>
    <w:basedOn w:val="Normal"/>
    <w:next w:val="Normal"/>
    <w:autoRedefine/>
    <w:uiPriority w:val="39"/>
    <w:unhideWhenUsed/>
    <w:rsid w:val="004C5C46"/>
    <w:pPr>
      <w:spacing w:after="100"/>
      <w:ind w:left="220"/>
    </w:pPr>
  </w:style>
  <w:style w:type="character" w:customStyle="1" w:styleId="normaltextrun">
    <w:name w:val="normaltextrun"/>
    <w:basedOn w:val="DefaultParagraphFont"/>
    <w:rsid w:val="007E47EA"/>
  </w:style>
  <w:style w:type="character" w:customStyle="1" w:styleId="eop">
    <w:name w:val="eop"/>
    <w:basedOn w:val="DefaultParagraphFont"/>
    <w:rsid w:val="007E47EA"/>
  </w:style>
  <w:style w:type="paragraph" w:customStyle="1" w:styleId="paragraph">
    <w:name w:val="paragraph"/>
    <w:basedOn w:val="Normal"/>
    <w:rsid w:val="007E47E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ementtoproof">
    <w:name w:val="elementtoproof"/>
    <w:basedOn w:val="Normal"/>
    <w:rsid w:val="00200A1D"/>
    <w:pPr>
      <w:spacing w:before="100" w:beforeAutospacing="1" w:after="100" w:afterAutospacing="1" w:line="240" w:lineRule="auto"/>
    </w:pPr>
    <w:rPr>
      <w:rFonts w:ascii="Calibri" w:hAnsi="Calibri" w:cs="Calibri"/>
      <w:lang w:eastAsia="en-AU"/>
    </w:rPr>
  </w:style>
  <w:style w:type="paragraph" w:customStyle="1" w:styleId="Listparagraphbullets">
    <w:name w:val="List paragraph—bullets"/>
    <w:basedOn w:val="ListParagraph"/>
    <w:uiPriority w:val="99"/>
    <w:qFormat/>
    <w:rsid w:val="00F608DC"/>
    <w:pPr>
      <w:numPr>
        <w:numId w:val="7"/>
      </w:numPr>
      <w:tabs>
        <w:tab w:val="num" w:pos="360"/>
      </w:tabs>
      <w:spacing w:line="240" w:lineRule="auto"/>
    </w:pPr>
    <w:rPr>
      <w:rFonts w:ascii="Calibri" w:hAnsi="Calibri"/>
      <w:sz w:val="22"/>
      <w:lang w:val="en-AU" w:eastAsia="zh-TW"/>
    </w:rPr>
  </w:style>
  <w:style w:type="character" w:styleId="Emphasis">
    <w:name w:val="Emphasis"/>
    <w:uiPriority w:val="20"/>
    <w:qFormat/>
    <w:rsid w:val="00956D0A"/>
    <w:rPr>
      <w:color w:val="377B88"/>
      <w:sz w:val="26"/>
      <w:szCs w:val="26"/>
    </w:rPr>
  </w:style>
  <w:style w:type="character" w:styleId="CommentReference">
    <w:name w:val="annotation reference"/>
    <w:basedOn w:val="DefaultParagraphFont"/>
    <w:uiPriority w:val="99"/>
    <w:semiHidden/>
    <w:unhideWhenUsed/>
    <w:rsid w:val="004349B5"/>
    <w:rPr>
      <w:sz w:val="16"/>
      <w:szCs w:val="16"/>
    </w:rPr>
  </w:style>
  <w:style w:type="paragraph" w:styleId="CommentText">
    <w:name w:val="annotation text"/>
    <w:basedOn w:val="Normal"/>
    <w:link w:val="CommentTextChar"/>
    <w:uiPriority w:val="99"/>
    <w:unhideWhenUsed/>
    <w:rsid w:val="004349B5"/>
    <w:pPr>
      <w:spacing w:line="240" w:lineRule="auto"/>
    </w:pPr>
    <w:rPr>
      <w:sz w:val="20"/>
      <w:szCs w:val="20"/>
    </w:rPr>
  </w:style>
  <w:style w:type="character" w:customStyle="1" w:styleId="CommentTextChar">
    <w:name w:val="Comment Text Char"/>
    <w:basedOn w:val="DefaultParagraphFont"/>
    <w:link w:val="CommentText"/>
    <w:uiPriority w:val="99"/>
    <w:rsid w:val="004349B5"/>
    <w:rPr>
      <w:rFonts w:ascii="Myriad Pro Light" w:hAnsi="Myriad Pro Light"/>
      <w:sz w:val="20"/>
      <w:szCs w:val="20"/>
    </w:rPr>
  </w:style>
  <w:style w:type="paragraph" w:styleId="CommentSubject">
    <w:name w:val="annotation subject"/>
    <w:basedOn w:val="CommentText"/>
    <w:next w:val="CommentText"/>
    <w:link w:val="CommentSubjectChar"/>
    <w:uiPriority w:val="99"/>
    <w:semiHidden/>
    <w:unhideWhenUsed/>
    <w:rsid w:val="004349B5"/>
    <w:rPr>
      <w:b/>
      <w:bCs/>
    </w:rPr>
  </w:style>
  <w:style w:type="character" w:customStyle="1" w:styleId="CommentSubjectChar">
    <w:name w:val="Comment Subject Char"/>
    <w:basedOn w:val="CommentTextChar"/>
    <w:link w:val="CommentSubject"/>
    <w:uiPriority w:val="99"/>
    <w:semiHidden/>
    <w:rsid w:val="004349B5"/>
    <w:rPr>
      <w:rFonts w:ascii="Myriad Pro Light" w:hAnsi="Myriad Pro Light"/>
      <w:b/>
      <w:bCs/>
      <w:sz w:val="20"/>
      <w:szCs w:val="20"/>
    </w:rPr>
  </w:style>
  <w:style w:type="character" w:customStyle="1" w:styleId="Heading4Char">
    <w:name w:val="Heading 4 Char"/>
    <w:basedOn w:val="DefaultParagraphFont"/>
    <w:link w:val="Heading4"/>
    <w:uiPriority w:val="9"/>
    <w:semiHidden/>
    <w:rsid w:val="00FF002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F0024"/>
    <w:rPr>
      <w:rFonts w:asciiTheme="majorHAnsi" w:eastAsiaTheme="majorEastAsia" w:hAnsiTheme="majorHAnsi" w:cstheme="majorBidi"/>
      <w:color w:val="2F5496" w:themeColor="accent1" w:themeShade="BF"/>
    </w:rPr>
  </w:style>
  <w:style w:type="character" w:customStyle="1" w:styleId="superscript">
    <w:name w:val="superscript"/>
    <w:basedOn w:val="DefaultParagraphFont"/>
    <w:rsid w:val="00543F6F"/>
  </w:style>
  <w:style w:type="character" w:customStyle="1" w:styleId="Heading6Char">
    <w:name w:val="Heading 6 Char"/>
    <w:basedOn w:val="DefaultParagraphFont"/>
    <w:link w:val="Heading6"/>
    <w:uiPriority w:val="9"/>
    <w:rsid w:val="00EF31CD"/>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E904AE"/>
    <w:pPr>
      <w:spacing w:after="100"/>
      <w:ind w:left="440"/>
    </w:pPr>
    <w:rPr>
      <w:rFonts w:asciiTheme="minorHAnsi" w:eastAsiaTheme="minorEastAsia" w:hAnsiTheme="minorHAnsi"/>
      <w:lang w:eastAsia="en-AU"/>
    </w:rPr>
  </w:style>
  <w:style w:type="paragraph" w:styleId="TOC4">
    <w:name w:val="toc 4"/>
    <w:basedOn w:val="Normal"/>
    <w:next w:val="Normal"/>
    <w:autoRedefine/>
    <w:uiPriority w:val="39"/>
    <w:unhideWhenUsed/>
    <w:rsid w:val="00E904AE"/>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E904AE"/>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E904AE"/>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E904AE"/>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E904AE"/>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E904AE"/>
    <w:pPr>
      <w:spacing w:after="100"/>
      <w:ind w:left="1760"/>
    </w:pPr>
    <w:rPr>
      <w:rFonts w:asciiTheme="minorHAnsi" w:eastAsiaTheme="minorEastAsia" w:hAnsiTheme="minorHAnsi"/>
      <w:lang w:eastAsia="en-AU"/>
    </w:rPr>
  </w:style>
  <w:style w:type="paragraph" w:styleId="Revision">
    <w:name w:val="Revision"/>
    <w:hidden/>
    <w:uiPriority w:val="99"/>
    <w:semiHidden/>
    <w:rsid w:val="00A75E24"/>
    <w:pPr>
      <w:spacing w:after="0" w:line="240" w:lineRule="auto"/>
    </w:pPr>
    <w:rPr>
      <w:rFonts w:ascii="Myriad Pro Light" w:hAnsi="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71919">
      <w:bodyDiv w:val="1"/>
      <w:marLeft w:val="0"/>
      <w:marRight w:val="0"/>
      <w:marTop w:val="0"/>
      <w:marBottom w:val="0"/>
      <w:divBdr>
        <w:top w:val="none" w:sz="0" w:space="0" w:color="auto"/>
        <w:left w:val="none" w:sz="0" w:space="0" w:color="auto"/>
        <w:bottom w:val="none" w:sz="0" w:space="0" w:color="auto"/>
        <w:right w:val="none" w:sz="0" w:space="0" w:color="auto"/>
      </w:divBdr>
    </w:div>
    <w:div w:id="102188593">
      <w:bodyDiv w:val="1"/>
      <w:marLeft w:val="0"/>
      <w:marRight w:val="0"/>
      <w:marTop w:val="0"/>
      <w:marBottom w:val="0"/>
      <w:divBdr>
        <w:top w:val="none" w:sz="0" w:space="0" w:color="auto"/>
        <w:left w:val="none" w:sz="0" w:space="0" w:color="auto"/>
        <w:bottom w:val="none" w:sz="0" w:space="0" w:color="auto"/>
        <w:right w:val="none" w:sz="0" w:space="0" w:color="auto"/>
      </w:divBdr>
      <w:divsChild>
        <w:div w:id="6559845">
          <w:marLeft w:val="0"/>
          <w:marRight w:val="0"/>
          <w:marTop w:val="0"/>
          <w:marBottom w:val="0"/>
          <w:divBdr>
            <w:top w:val="none" w:sz="0" w:space="0" w:color="auto"/>
            <w:left w:val="none" w:sz="0" w:space="0" w:color="auto"/>
            <w:bottom w:val="none" w:sz="0" w:space="0" w:color="auto"/>
            <w:right w:val="none" w:sz="0" w:space="0" w:color="auto"/>
          </w:divBdr>
        </w:div>
        <w:div w:id="21827872">
          <w:marLeft w:val="0"/>
          <w:marRight w:val="0"/>
          <w:marTop w:val="0"/>
          <w:marBottom w:val="0"/>
          <w:divBdr>
            <w:top w:val="none" w:sz="0" w:space="0" w:color="auto"/>
            <w:left w:val="none" w:sz="0" w:space="0" w:color="auto"/>
            <w:bottom w:val="none" w:sz="0" w:space="0" w:color="auto"/>
            <w:right w:val="none" w:sz="0" w:space="0" w:color="auto"/>
          </w:divBdr>
        </w:div>
        <w:div w:id="73432108">
          <w:marLeft w:val="0"/>
          <w:marRight w:val="0"/>
          <w:marTop w:val="0"/>
          <w:marBottom w:val="0"/>
          <w:divBdr>
            <w:top w:val="none" w:sz="0" w:space="0" w:color="auto"/>
            <w:left w:val="none" w:sz="0" w:space="0" w:color="auto"/>
            <w:bottom w:val="none" w:sz="0" w:space="0" w:color="auto"/>
            <w:right w:val="none" w:sz="0" w:space="0" w:color="auto"/>
          </w:divBdr>
        </w:div>
        <w:div w:id="94794097">
          <w:marLeft w:val="0"/>
          <w:marRight w:val="0"/>
          <w:marTop w:val="0"/>
          <w:marBottom w:val="0"/>
          <w:divBdr>
            <w:top w:val="none" w:sz="0" w:space="0" w:color="auto"/>
            <w:left w:val="none" w:sz="0" w:space="0" w:color="auto"/>
            <w:bottom w:val="none" w:sz="0" w:space="0" w:color="auto"/>
            <w:right w:val="none" w:sz="0" w:space="0" w:color="auto"/>
          </w:divBdr>
        </w:div>
        <w:div w:id="387849475">
          <w:marLeft w:val="0"/>
          <w:marRight w:val="0"/>
          <w:marTop w:val="0"/>
          <w:marBottom w:val="0"/>
          <w:divBdr>
            <w:top w:val="none" w:sz="0" w:space="0" w:color="auto"/>
            <w:left w:val="none" w:sz="0" w:space="0" w:color="auto"/>
            <w:bottom w:val="none" w:sz="0" w:space="0" w:color="auto"/>
            <w:right w:val="none" w:sz="0" w:space="0" w:color="auto"/>
          </w:divBdr>
        </w:div>
        <w:div w:id="519055284">
          <w:marLeft w:val="0"/>
          <w:marRight w:val="0"/>
          <w:marTop w:val="0"/>
          <w:marBottom w:val="0"/>
          <w:divBdr>
            <w:top w:val="none" w:sz="0" w:space="0" w:color="auto"/>
            <w:left w:val="none" w:sz="0" w:space="0" w:color="auto"/>
            <w:bottom w:val="none" w:sz="0" w:space="0" w:color="auto"/>
            <w:right w:val="none" w:sz="0" w:space="0" w:color="auto"/>
          </w:divBdr>
        </w:div>
        <w:div w:id="678040409">
          <w:marLeft w:val="0"/>
          <w:marRight w:val="0"/>
          <w:marTop w:val="0"/>
          <w:marBottom w:val="0"/>
          <w:divBdr>
            <w:top w:val="none" w:sz="0" w:space="0" w:color="auto"/>
            <w:left w:val="none" w:sz="0" w:space="0" w:color="auto"/>
            <w:bottom w:val="none" w:sz="0" w:space="0" w:color="auto"/>
            <w:right w:val="none" w:sz="0" w:space="0" w:color="auto"/>
          </w:divBdr>
        </w:div>
        <w:div w:id="682245277">
          <w:marLeft w:val="0"/>
          <w:marRight w:val="0"/>
          <w:marTop w:val="0"/>
          <w:marBottom w:val="0"/>
          <w:divBdr>
            <w:top w:val="none" w:sz="0" w:space="0" w:color="auto"/>
            <w:left w:val="none" w:sz="0" w:space="0" w:color="auto"/>
            <w:bottom w:val="none" w:sz="0" w:space="0" w:color="auto"/>
            <w:right w:val="none" w:sz="0" w:space="0" w:color="auto"/>
          </w:divBdr>
        </w:div>
        <w:div w:id="776217929">
          <w:marLeft w:val="0"/>
          <w:marRight w:val="0"/>
          <w:marTop w:val="0"/>
          <w:marBottom w:val="0"/>
          <w:divBdr>
            <w:top w:val="none" w:sz="0" w:space="0" w:color="auto"/>
            <w:left w:val="none" w:sz="0" w:space="0" w:color="auto"/>
            <w:bottom w:val="none" w:sz="0" w:space="0" w:color="auto"/>
            <w:right w:val="none" w:sz="0" w:space="0" w:color="auto"/>
          </w:divBdr>
        </w:div>
        <w:div w:id="964309438">
          <w:marLeft w:val="0"/>
          <w:marRight w:val="0"/>
          <w:marTop w:val="0"/>
          <w:marBottom w:val="0"/>
          <w:divBdr>
            <w:top w:val="none" w:sz="0" w:space="0" w:color="auto"/>
            <w:left w:val="none" w:sz="0" w:space="0" w:color="auto"/>
            <w:bottom w:val="none" w:sz="0" w:space="0" w:color="auto"/>
            <w:right w:val="none" w:sz="0" w:space="0" w:color="auto"/>
          </w:divBdr>
        </w:div>
        <w:div w:id="1218778406">
          <w:marLeft w:val="0"/>
          <w:marRight w:val="0"/>
          <w:marTop w:val="0"/>
          <w:marBottom w:val="0"/>
          <w:divBdr>
            <w:top w:val="none" w:sz="0" w:space="0" w:color="auto"/>
            <w:left w:val="none" w:sz="0" w:space="0" w:color="auto"/>
            <w:bottom w:val="none" w:sz="0" w:space="0" w:color="auto"/>
            <w:right w:val="none" w:sz="0" w:space="0" w:color="auto"/>
          </w:divBdr>
        </w:div>
        <w:div w:id="1475372765">
          <w:marLeft w:val="0"/>
          <w:marRight w:val="0"/>
          <w:marTop w:val="0"/>
          <w:marBottom w:val="0"/>
          <w:divBdr>
            <w:top w:val="none" w:sz="0" w:space="0" w:color="auto"/>
            <w:left w:val="none" w:sz="0" w:space="0" w:color="auto"/>
            <w:bottom w:val="none" w:sz="0" w:space="0" w:color="auto"/>
            <w:right w:val="none" w:sz="0" w:space="0" w:color="auto"/>
          </w:divBdr>
        </w:div>
        <w:div w:id="1508060407">
          <w:marLeft w:val="0"/>
          <w:marRight w:val="0"/>
          <w:marTop w:val="0"/>
          <w:marBottom w:val="0"/>
          <w:divBdr>
            <w:top w:val="none" w:sz="0" w:space="0" w:color="auto"/>
            <w:left w:val="none" w:sz="0" w:space="0" w:color="auto"/>
            <w:bottom w:val="none" w:sz="0" w:space="0" w:color="auto"/>
            <w:right w:val="none" w:sz="0" w:space="0" w:color="auto"/>
          </w:divBdr>
        </w:div>
        <w:div w:id="1633972826">
          <w:marLeft w:val="0"/>
          <w:marRight w:val="0"/>
          <w:marTop w:val="0"/>
          <w:marBottom w:val="0"/>
          <w:divBdr>
            <w:top w:val="none" w:sz="0" w:space="0" w:color="auto"/>
            <w:left w:val="none" w:sz="0" w:space="0" w:color="auto"/>
            <w:bottom w:val="none" w:sz="0" w:space="0" w:color="auto"/>
            <w:right w:val="none" w:sz="0" w:space="0" w:color="auto"/>
          </w:divBdr>
        </w:div>
        <w:div w:id="1876119462">
          <w:marLeft w:val="0"/>
          <w:marRight w:val="0"/>
          <w:marTop w:val="0"/>
          <w:marBottom w:val="0"/>
          <w:divBdr>
            <w:top w:val="none" w:sz="0" w:space="0" w:color="auto"/>
            <w:left w:val="none" w:sz="0" w:space="0" w:color="auto"/>
            <w:bottom w:val="none" w:sz="0" w:space="0" w:color="auto"/>
            <w:right w:val="none" w:sz="0" w:space="0" w:color="auto"/>
          </w:divBdr>
        </w:div>
      </w:divsChild>
    </w:div>
    <w:div w:id="149055357">
      <w:bodyDiv w:val="1"/>
      <w:marLeft w:val="0"/>
      <w:marRight w:val="0"/>
      <w:marTop w:val="0"/>
      <w:marBottom w:val="0"/>
      <w:divBdr>
        <w:top w:val="none" w:sz="0" w:space="0" w:color="auto"/>
        <w:left w:val="none" w:sz="0" w:space="0" w:color="auto"/>
        <w:bottom w:val="none" w:sz="0" w:space="0" w:color="auto"/>
        <w:right w:val="none" w:sz="0" w:space="0" w:color="auto"/>
      </w:divBdr>
    </w:div>
    <w:div w:id="260721504">
      <w:bodyDiv w:val="1"/>
      <w:marLeft w:val="0"/>
      <w:marRight w:val="0"/>
      <w:marTop w:val="0"/>
      <w:marBottom w:val="0"/>
      <w:divBdr>
        <w:top w:val="none" w:sz="0" w:space="0" w:color="auto"/>
        <w:left w:val="none" w:sz="0" w:space="0" w:color="auto"/>
        <w:bottom w:val="none" w:sz="0" w:space="0" w:color="auto"/>
        <w:right w:val="none" w:sz="0" w:space="0" w:color="auto"/>
      </w:divBdr>
    </w:div>
    <w:div w:id="363867606">
      <w:bodyDiv w:val="1"/>
      <w:marLeft w:val="0"/>
      <w:marRight w:val="0"/>
      <w:marTop w:val="0"/>
      <w:marBottom w:val="0"/>
      <w:divBdr>
        <w:top w:val="none" w:sz="0" w:space="0" w:color="auto"/>
        <w:left w:val="none" w:sz="0" w:space="0" w:color="auto"/>
        <w:bottom w:val="none" w:sz="0" w:space="0" w:color="auto"/>
        <w:right w:val="none" w:sz="0" w:space="0" w:color="auto"/>
      </w:divBdr>
    </w:div>
    <w:div w:id="367417962">
      <w:bodyDiv w:val="1"/>
      <w:marLeft w:val="0"/>
      <w:marRight w:val="0"/>
      <w:marTop w:val="0"/>
      <w:marBottom w:val="0"/>
      <w:divBdr>
        <w:top w:val="none" w:sz="0" w:space="0" w:color="auto"/>
        <w:left w:val="none" w:sz="0" w:space="0" w:color="auto"/>
        <w:bottom w:val="none" w:sz="0" w:space="0" w:color="auto"/>
        <w:right w:val="none" w:sz="0" w:space="0" w:color="auto"/>
      </w:divBdr>
    </w:div>
    <w:div w:id="405615500">
      <w:bodyDiv w:val="1"/>
      <w:marLeft w:val="0"/>
      <w:marRight w:val="0"/>
      <w:marTop w:val="0"/>
      <w:marBottom w:val="0"/>
      <w:divBdr>
        <w:top w:val="none" w:sz="0" w:space="0" w:color="auto"/>
        <w:left w:val="none" w:sz="0" w:space="0" w:color="auto"/>
        <w:bottom w:val="none" w:sz="0" w:space="0" w:color="auto"/>
        <w:right w:val="none" w:sz="0" w:space="0" w:color="auto"/>
      </w:divBdr>
    </w:div>
    <w:div w:id="572356582">
      <w:bodyDiv w:val="1"/>
      <w:marLeft w:val="0"/>
      <w:marRight w:val="0"/>
      <w:marTop w:val="0"/>
      <w:marBottom w:val="0"/>
      <w:divBdr>
        <w:top w:val="none" w:sz="0" w:space="0" w:color="auto"/>
        <w:left w:val="none" w:sz="0" w:space="0" w:color="auto"/>
        <w:bottom w:val="none" w:sz="0" w:space="0" w:color="auto"/>
        <w:right w:val="none" w:sz="0" w:space="0" w:color="auto"/>
      </w:divBdr>
    </w:div>
    <w:div w:id="652611407">
      <w:bodyDiv w:val="1"/>
      <w:marLeft w:val="0"/>
      <w:marRight w:val="0"/>
      <w:marTop w:val="0"/>
      <w:marBottom w:val="0"/>
      <w:divBdr>
        <w:top w:val="none" w:sz="0" w:space="0" w:color="auto"/>
        <w:left w:val="none" w:sz="0" w:space="0" w:color="auto"/>
        <w:bottom w:val="none" w:sz="0" w:space="0" w:color="auto"/>
        <w:right w:val="none" w:sz="0" w:space="0" w:color="auto"/>
      </w:divBdr>
      <w:divsChild>
        <w:div w:id="20666254">
          <w:marLeft w:val="0"/>
          <w:marRight w:val="0"/>
          <w:marTop w:val="0"/>
          <w:marBottom w:val="0"/>
          <w:divBdr>
            <w:top w:val="none" w:sz="0" w:space="0" w:color="auto"/>
            <w:left w:val="none" w:sz="0" w:space="0" w:color="auto"/>
            <w:bottom w:val="none" w:sz="0" w:space="0" w:color="auto"/>
            <w:right w:val="none" w:sz="0" w:space="0" w:color="auto"/>
          </w:divBdr>
        </w:div>
        <w:div w:id="591082610">
          <w:marLeft w:val="0"/>
          <w:marRight w:val="0"/>
          <w:marTop w:val="0"/>
          <w:marBottom w:val="0"/>
          <w:divBdr>
            <w:top w:val="none" w:sz="0" w:space="0" w:color="auto"/>
            <w:left w:val="none" w:sz="0" w:space="0" w:color="auto"/>
            <w:bottom w:val="none" w:sz="0" w:space="0" w:color="auto"/>
            <w:right w:val="none" w:sz="0" w:space="0" w:color="auto"/>
          </w:divBdr>
        </w:div>
        <w:div w:id="597179043">
          <w:marLeft w:val="0"/>
          <w:marRight w:val="0"/>
          <w:marTop w:val="0"/>
          <w:marBottom w:val="0"/>
          <w:divBdr>
            <w:top w:val="none" w:sz="0" w:space="0" w:color="auto"/>
            <w:left w:val="none" w:sz="0" w:space="0" w:color="auto"/>
            <w:bottom w:val="none" w:sz="0" w:space="0" w:color="auto"/>
            <w:right w:val="none" w:sz="0" w:space="0" w:color="auto"/>
          </w:divBdr>
        </w:div>
        <w:div w:id="689451126">
          <w:marLeft w:val="0"/>
          <w:marRight w:val="0"/>
          <w:marTop w:val="0"/>
          <w:marBottom w:val="0"/>
          <w:divBdr>
            <w:top w:val="none" w:sz="0" w:space="0" w:color="auto"/>
            <w:left w:val="none" w:sz="0" w:space="0" w:color="auto"/>
            <w:bottom w:val="none" w:sz="0" w:space="0" w:color="auto"/>
            <w:right w:val="none" w:sz="0" w:space="0" w:color="auto"/>
          </w:divBdr>
        </w:div>
        <w:div w:id="887686369">
          <w:marLeft w:val="0"/>
          <w:marRight w:val="0"/>
          <w:marTop w:val="0"/>
          <w:marBottom w:val="0"/>
          <w:divBdr>
            <w:top w:val="none" w:sz="0" w:space="0" w:color="auto"/>
            <w:left w:val="none" w:sz="0" w:space="0" w:color="auto"/>
            <w:bottom w:val="none" w:sz="0" w:space="0" w:color="auto"/>
            <w:right w:val="none" w:sz="0" w:space="0" w:color="auto"/>
          </w:divBdr>
        </w:div>
        <w:div w:id="1074203343">
          <w:marLeft w:val="0"/>
          <w:marRight w:val="0"/>
          <w:marTop w:val="0"/>
          <w:marBottom w:val="0"/>
          <w:divBdr>
            <w:top w:val="none" w:sz="0" w:space="0" w:color="auto"/>
            <w:left w:val="none" w:sz="0" w:space="0" w:color="auto"/>
            <w:bottom w:val="none" w:sz="0" w:space="0" w:color="auto"/>
            <w:right w:val="none" w:sz="0" w:space="0" w:color="auto"/>
          </w:divBdr>
        </w:div>
        <w:div w:id="2140412811">
          <w:marLeft w:val="0"/>
          <w:marRight w:val="0"/>
          <w:marTop w:val="0"/>
          <w:marBottom w:val="0"/>
          <w:divBdr>
            <w:top w:val="none" w:sz="0" w:space="0" w:color="auto"/>
            <w:left w:val="none" w:sz="0" w:space="0" w:color="auto"/>
            <w:bottom w:val="none" w:sz="0" w:space="0" w:color="auto"/>
            <w:right w:val="none" w:sz="0" w:space="0" w:color="auto"/>
          </w:divBdr>
        </w:div>
      </w:divsChild>
    </w:div>
    <w:div w:id="731389463">
      <w:bodyDiv w:val="1"/>
      <w:marLeft w:val="0"/>
      <w:marRight w:val="0"/>
      <w:marTop w:val="0"/>
      <w:marBottom w:val="0"/>
      <w:divBdr>
        <w:top w:val="none" w:sz="0" w:space="0" w:color="auto"/>
        <w:left w:val="none" w:sz="0" w:space="0" w:color="auto"/>
        <w:bottom w:val="none" w:sz="0" w:space="0" w:color="auto"/>
        <w:right w:val="none" w:sz="0" w:space="0" w:color="auto"/>
      </w:divBdr>
    </w:div>
    <w:div w:id="827213381">
      <w:bodyDiv w:val="1"/>
      <w:marLeft w:val="0"/>
      <w:marRight w:val="0"/>
      <w:marTop w:val="0"/>
      <w:marBottom w:val="0"/>
      <w:divBdr>
        <w:top w:val="none" w:sz="0" w:space="0" w:color="auto"/>
        <w:left w:val="none" w:sz="0" w:space="0" w:color="auto"/>
        <w:bottom w:val="none" w:sz="0" w:space="0" w:color="auto"/>
        <w:right w:val="none" w:sz="0" w:space="0" w:color="auto"/>
      </w:divBdr>
      <w:divsChild>
        <w:div w:id="1361125911">
          <w:marLeft w:val="0"/>
          <w:marRight w:val="0"/>
          <w:marTop w:val="0"/>
          <w:marBottom w:val="0"/>
          <w:divBdr>
            <w:top w:val="none" w:sz="0" w:space="0" w:color="auto"/>
            <w:left w:val="none" w:sz="0" w:space="0" w:color="auto"/>
            <w:bottom w:val="none" w:sz="0" w:space="0" w:color="auto"/>
            <w:right w:val="none" w:sz="0" w:space="0" w:color="auto"/>
          </w:divBdr>
        </w:div>
        <w:div w:id="1653675057">
          <w:marLeft w:val="0"/>
          <w:marRight w:val="0"/>
          <w:marTop w:val="0"/>
          <w:marBottom w:val="0"/>
          <w:divBdr>
            <w:top w:val="none" w:sz="0" w:space="0" w:color="auto"/>
            <w:left w:val="none" w:sz="0" w:space="0" w:color="auto"/>
            <w:bottom w:val="none" w:sz="0" w:space="0" w:color="auto"/>
            <w:right w:val="none" w:sz="0" w:space="0" w:color="auto"/>
          </w:divBdr>
        </w:div>
      </w:divsChild>
    </w:div>
    <w:div w:id="857893725">
      <w:bodyDiv w:val="1"/>
      <w:marLeft w:val="0"/>
      <w:marRight w:val="0"/>
      <w:marTop w:val="0"/>
      <w:marBottom w:val="0"/>
      <w:divBdr>
        <w:top w:val="none" w:sz="0" w:space="0" w:color="auto"/>
        <w:left w:val="none" w:sz="0" w:space="0" w:color="auto"/>
        <w:bottom w:val="none" w:sz="0" w:space="0" w:color="auto"/>
        <w:right w:val="none" w:sz="0" w:space="0" w:color="auto"/>
      </w:divBdr>
    </w:div>
    <w:div w:id="869144093">
      <w:bodyDiv w:val="1"/>
      <w:marLeft w:val="0"/>
      <w:marRight w:val="0"/>
      <w:marTop w:val="0"/>
      <w:marBottom w:val="0"/>
      <w:divBdr>
        <w:top w:val="none" w:sz="0" w:space="0" w:color="auto"/>
        <w:left w:val="none" w:sz="0" w:space="0" w:color="auto"/>
        <w:bottom w:val="none" w:sz="0" w:space="0" w:color="auto"/>
        <w:right w:val="none" w:sz="0" w:space="0" w:color="auto"/>
      </w:divBdr>
    </w:div>
    <w:div w:id="1117408690">
      <w:bodyDiv w:val="1"/>
      <w:marLeft w:val="0"/>
      <w:marRight w:val="0"/>
      <w:marTop w:val="0"/>
      <w:marBottom w:val="0"/>
      <w:divBdr>
        <w:top w:val="none" w:sz="0" w:space="0" w:color="auto"/>
        <w:left w:val="none" w:sz="0" w:space="0" w:color="auto"/>
        <w:bottom w:val="none" w:sz="0" w:space="0" w:color="auto"/>
        <w:right w:val="none" w:sz="0" w:space="0" w:color="auto"/>
      </w:divBdr>
    </w:div>
    <w:div w:id="1290824375">
      <w:bodyDiv w:val="1"/>
      <w:marLeft w:val="0"/>
      <w:marRight w:val="0"/>
      <w:marTop w:val="0"/>
      <w:marBottom w:val="0"/>
      <w:divBdr>
        <w:top w:val="none" w:sz="0" w:space="0" w:color="auto"/>
        <w:left w:val="none" w:sz="0" w:space="0" w:color="auto"/>
        <w:bottom w:val="none" w:sz="0" w:space="0" w:color="auto"/>
        <w:right w:val="none" w:sz="0" w:space="0" w:color="auto"/>
      </w:divBdr>
      <w:divsChild>
        <w:div w:id="79180110">
          <w:marLeft w:val="0"/>
          <w:marRight w:val="0"/>
          <w:marTop w:val="0"/>
          <w:marBottom w:val="0"/>
          <w:divBdr>
            <w:top w:val="none" w:sz="0" w:space="0" w:color="auto"/>
            <w:left w:val="none" w:sz="0" w:space="0" w:color="auto"/>
            <w:bottom w:val="none" w:sz="0" w:space="0" w:color="auto"/>
            <w:right w:val="none" w:sz="0" w:space="0" w:color="auto"/>
          </w:divBdr>
        </w:div>
        <w:div w:id="288978087">
          <w:marLeft w:val="0"/>
          <w:marRight w:val="0"/>
          <w:marTop w:val="0"/>
          <w:marBottom w:val="0"/>
          <w:divBdr>
            <w:top w:val="none" w:sz="0" w:space="0" w:color="auto"/>
            <w:left w:val="none" w:sz="0" w:space="0" w:color="auto"/>
            <w:bottom w:val="none" w:sz="0" w:space="0" w:color="auto"/>
            <w:right w:val="none" w:sz="0" w:space="0" w:color="auto"/>
          </w:divBdr>
        </w:div>
        <w:div w:id="1094285681">
          <w:marLeft w:val="0"/>
          <w:marRight w:val="0"/>
          <w:marTop w:val="0"/>
          <w:marBottom w:val="0"/>
          <w:divBdr>
            <w:top w:val="none" w:sz="0" w:space="0" w:color="auto"/>
            <w:left w:val="none" w:sz="0" w:space="0" w:color="auto"/>
            <w:bottom w:val="none" w:sz="0" w:space="0" w:color="auto"/>
            <w:right w:val="none" w:sz="0" w:space="0" w:color="auto"/>
          </w:divBdr>
        </w:div>
      </w:divsChild>
    </w:div>
    <w:div w:id="1433555276">
      <w:bodyDiv w:val="1"/>
      <w:marLeft w:val="0"/>
      <w:marRight w:val="0"/>
      <w:marTop w:val="0"/>
      <w:marBottom w:val="0"/>
      <w:divBdr>
        <w:top w:val="none" w:sz="0" w:space="0" w:color="auto"/>
        <w:left w:val="none" w:sz="0" w:space="0" w:color="auto"/>
        <w:bottom w:val="none" w:sz="0" w:space="0" w:color="auto"/>
        <w:right w:val="none" w:sz="0" w:space="0" w:color="auto"/>
      </w:divBdr>
      <w:divsChild>
        <w:div w:id="371737460">
          <w:marLeft w:val="0"/>
          <w:marRight w:val="0"/>
          <w:marTop w:val="0"/>
          <w:marBottom w:val="0"/>
          <w:divBdr>
            <w:top w:val="none" w:sz="0" w:space="0" w:color="auto"/>
            <w:left w:val="none" w:sz="0" w:space="0" w:color="auto"/>
            <w:bottom w:val="none" w:sz="0" w:space="0" w:color="auto"/>
            <w:right w:val="none" w:sz="0" w:space="0" w:color="auto"/>
          </w:divBdr>
          <w:divsChild>
            <w:div w:id="249657219">
              <w:marLeft w:val="0"/>
              <w:marRight w:val="0"/>
              <w:marTop w:val="0"/>
              <w:marBottom w:val="0"/>
              <w:divBdr>
                <w:top w:val="none" w:sz="0" w:space="0" w:color="auto"/>
                <w:left w:val="none" w:sz="0" w:space="0" w:color="auto"/>
                <w:bottom w:val="none" w:sz="0" w:space="0" w:color="auto"/>
                <w:right w:val="none" w:sz="0" w:space="0" w:color="auto"/>
              </w:divBdr>
            </w:div>
            <w:div w:id="1547332429">
              <w:marLeft w:val="0"/>
              <w:marRight w:val="0"/>
              <w:marTop w:val="0"/>
              <w:marBottom w:val="0"/>
              <w:divBdr>
                <w:top w:val="none" w:sz="0" w:space="0" w:color="auto"/>
                <w:left w:val="none" w:sz="0" w:space="0" w:color="auto"/>
                <w:bottom w:val="none" w:sz="0" w:space="0" w:color="auto"/>
                <w:right w:val="none" w:sz="0" w:space="0" w:color="auto"/>
              </w:divBdr>
            </w:div>
            <w:div w:id="1918902495">
              <w:marLeft w:val="0"/>
              <w:marRight w:val="0"/>
              <w:marTop w:val="0"/>
              <w:marBottom w:val="0"/>
              <w:divBdr>
                <w:top w:val="none" w:sz="0" w:space="0" w:color="auto"/>
                <w:left w:val="none" w:sz="0" w:space="0" w:color="auto"/>
                <w:bottom w:val="none" w:sz="0" w:space="0" w:color="auto"/>
                <w:right w:val="none" w:sz="0" w:space="0" w:color="auto"/>
              </w:divBdr>
            </w:div>
          </w:divsChild>
        </w:div>
        <w:div w:id="1627471064">
          <w:marLeft w:val="0"/>
          <w:marRight w:val="0"/>
          <w:marTop w:val="0"/>
          <w:marBottom w:val="0"/>
          <w:divBdr>
            <w:top w:val="none" w:sz="0" w:space="0" w:color="auto"/>
            <w:left w:val="none" w:sz="0" w:space="0" w:color="auto"/>
            <w:bottom w:val="none" w:sz="0" w:space="0" w:color="auto"/>
            <w:right w:val="none" w:sz="0" w:space="0" w:color="auto"/>
          </w:divBdr>
          <w:divsChild>
            <w:div w:id="1053503967">
              <w:marLeft w:val="0"/>
              <w:marRight w:val="0"/>
              <w:marTop w:val="0"/>
              <w:marBottom w:val="0"/>
              <w:divBdr>
                <w:top w:val="none" w:sz="0" w:space="0" w:color="auto"/>
                <w:left w:val="none" w:sz="0" w:space="0" w:color="auto"/>
                <w:bottom w:val="none" w:sz="0" w:space="0" w:color="auto"/>
                <w:right w:val="none" w:sz="0" w:space="0" w:color="auto"/>
              </w:divBdr>
            </w:div>
            <w:div w:id="118096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694">
      <w:bodyDiv w:val="1"/>
      <w:marLeft w:val="0"/>
      <w:marRight w:val="0"/>
      <w:marTop w:val="0"/>
      <w:marBottom w:val="0"/>
      <w:divBdr>
        <w:top w:val="none" w:sz="0" w:space="0" w:color="auto"/>
        <w:left w:val="none" w:sz="0" w:space="0" w:color="auto"/>
        <w:bottom w:val="none" w:sz="0" w:space="0" w:color="auto"/>
        <w:right w:val="none" w:sz="0" w:space="0" w:color="auto"/>
      </w:divBdr>
      <w:divsChild>
        <w:div w:id="18748578">
          <w:marLeft w:val="0"/>
          <w:marRight w:val="0"/>
          <w:marTop w:val="0"/>
          <w:marBottom w:val="0"/>
          <w:divBdr>
            <w:top w:val="none" w:sz="0" w:space="0" w:color="auto"/>
            <w:left w:val="none" w:sz="0" w:space="0" w:color="auto"/>
            <w:bottom w:val="none" w:sz="0" w:space="0" w:color="auto"/>
            <w:right w:val="none" w:sz="0" w:space="0" w:color="auto"/>
          </w:divBdr>
        </w:div>
        <w:div w:id="161048076">
          <w:marLeft w:val="0"/>
          <w:marRight w:val="0"/>
          <w:marTop w:val="0"/>
          <w:marBottom w:val="0"/>
          <w:divBdr>
            <w:top w:val="none" w:sz="0" w:space="0" w:color="auto"/>
            <w:left w:val="none" w:sz="0" w:space="0" w:color="auto"/>
            <w:bottom w:val="none" w:sz="0" w:space="0" w:color="auto"/>
            <w:right w:val="none" w:sz="0" w:space="0" w:color="auto"/>
          </w:divBdr>
        </w:div>
        <w:div w:id="209732713">
          <w:marLeft w:val="0"/>
          <w:marRight w:val="0"/>
          <w:marTop w:val="0"/>
          <w:marBottom w:val="0"/>
          <w:divBdr>
            <w:top w:val="none" w:sz="0" w:space="0" w:color="auto"/>
            <w:left w:val="none" w:sz="0" w:space="0" w:color="auto"/>
            <w:bottom w:val="none" w:sz="0" w:space="0" w:color="auto"/>
            <w:right w:val="none" w:sz="0" w:space="0" w:color="auto"/>
          </w:divBdr>
        </w:div>
        <w:div w:id="364795602">
          <w:marLeft w:val="0"/>
          <w:marRight w:val="0"/>
          <w:marTop w:val="0"/>
          <w:marBottom w:val="0"/>
          <w:divBdr>
            <w:top w:val="none" w:sz="0" w:space="0" w:color="auto"/>
            <w:left w:val="none" w:sz="0" w:space="0" w:color="auto"/>
            <w:bottom w:val="none" w:sz="0" w:space="0" w:color="auto"/>
            <w:right w:val="none" w:sz="0" w:space="0" w:color="auto"/>
          </w:divBdr>
        </w:div>
        <w:div w:id="373773564">
          <w:marLeft w:val="0"/>
          <w:marRight w:val="0"/>
          <w:marTop w:val="0"/>
          <w:marBottom w:val="0"/>
          <w:divBdr>
            <w:top w:val="none" w:sz="0" w:space="0" w:color="auto"/>
            <w:left w:val="none" w:sz="0" w:space="0" w:color="auto"/>
            <w:bottom w:val="none" w:sz="0" w:space="0" w:color="auto"/>
            <w:right w:val="none" w:sz="0" w:space="0" w:color="auto"/>
          </w:divBdr>
        </w:div>
        <w:div w:id="410008069">
          <w:marLeft w:val="0"/>
          <w:marRight w:val="0"/>
          <w:marTop w:val="0"/>
          <w:marBottom w:val="0"/>
          <w:divBdr>
            <w:top w:val="none" w:sz="0" w:space="0" w:color="auto"/>
            <w:left w:val="none" w:sz="0" w:space="0" w:color="auto"/>
            <w:bottom w:val="none" w:sz="0" w:space="0" w:color="auto"/>
            <w:right w:val="none" w:sz="0" w:space="0" w:color="auto"/>
          </w:divBdr>
        </w:div>
        <w:div w:id="691616564">
          <w:marLeft w:val="0"/>
          <w:marRight w:val="0"/>
          <w:marTop w:val="0"/>
          <w:marBottom w:val="0"/>
          <w:divBdr>
            <w:top w:val="none" w:sz="0" w:space="0" w:color="auto"/>
            <w:left w:val="none" w:sz="0" w:space="0" w:color="auto"/>
            <w:bottom w:val="none" w:sz="0" w:space="0" w:color="auto"/>
            <w:right w:val="none" w:sz="0" w:space="0" w:color="auto"/>
          </w:divBdr>
        </w:div>
        <w:div w:id="972977316">
          <w:marLeft w:val="0"/>
          <w:marRight w:val="0"/>
          <w:marTop w:val="0"/>
          <w:marBottom w:val="0"/>
          <w:divBdr>
            <w:top w:val="none" w:sz="0" w:space="0" w:color="auto"/>
            <w:left w:val="none" w:sz="0" w:space="0" w:color="auto"/>
            <w:bottom w:val="none" w:sz="0" w:space="0" w:color="auto"/>
            <w:right w:val="none" w:sz="0" w:space="0" w:color="auto"/>
          </w:divBdr>
        </w:div>
        <w:div w:id="1004548941">
          <w:marLeft w:val="0"/>
          <w:marRight w:val="0"/>
          <w:marTop w:val="0"/>
          <w:marBottom w:val="0"/>
          <w:divBdr>
            <w:top w:val="none" w:sz="0" w:space="0" w:color="auto"/>
            <w:left w:val="none" w:sz="0" w:space="0" w:color="auto"/>
            <w:bottom w:val="none" w:sz="0" w:space="0" w:color="auto"/>
            <w:right w:val="none" w:sz="0" w:space="0" w:color="auto"/>
          </w:divBdr>
        </w:div>
        <w:div w:id="1224294935">
          <w:marLeft w:val="0"/>
          <w:marRight w:val="0"/>
          <w:marTop w:val="0"/>
          <w:marBottom w:val="0"/>
          <w:divBdr>
            <w:top w:val="none" w:sz="0" w:space="0" w:color="auto"/>
            <w:left w:val="none" w:sz="0" w:space="0" w:color="auto"/>
            <w:bottom w:val="none" w:sz="0" w:space="0" w:color="auto"/>
            <w:right w:val="none" w:sz="0" w:space="0" w:color="auto"/>
          </w:divBdr>
        </w:div>
        <w:div w:id="1337731967">
          <w:marLeft w:val="0"/>
          <w:marRight w:val="0"/>
          <w:marTop w:val="0"/>
          <w:marBottom w:val="0"/>
          <w:divBdr>
            <w:top w:val="none" w:sz="0" w:space="0" w:color="auto"/>
            <w:left w:val="none" w:sz="0" w:space="0" w:color="auto"/>
            <w:bottom w:val="none" w:sz="0" w:space="0" w:color="auto"/>
            <w:right w:val="none" w:sz="0" w:space="0" w:color="auto"/>
          </w:divBdr>
        </w:div>
        <w:div w:id="1393887379">
          <w:marLeft w:val="0"/>
          <w:marRight w:val="0"/>
          <w:marTop w:val="0"/>
          <w:marBottom w:val="0"/>
          <w:divBdr>
            <w:top w:val="none" w:sz="0" w:space="0" w:color="auto"/>
            <w:left w:val="none" w:sz="0" w:space="0" w:color="auto"/>
            <w:bottom w:val="none" w:sz="0" w:space="0" w:color="auto"/>
            <w:right w:val="none" w:sz="0" w:space="0" w:color="auto"/>
          </w:divBdr>
        </w:div>
        <w:div w:id="1405224293">
          <w:marLeft w:val="0"/>
          <w:marRight w:val="0"/>
          <w:marTop w:val="0"/>
          <w:marBottom w:val="0"/>
          <w:divBdr>
            <w:top w:val="none" w:sz="0" w:space="0" w:color="auto"/>
            <w:left w:val="none" w:sz="0" w:space="0" w:color="auto"/>
            <w:bottom w:val="none" w:sz="0" w:space="0" w:color="auto"/>
            <w:right w:val="none" w:sz="0" w:space="0" w:color="auto"/>
          </w:divBdr>
        </w:div>
        <w:div w:id="1646734970">
          <w:marLeft w:val="0"/>
          <w:marRight w:val="0"/>
          <w:marTop w:val="0"/>
          <w:marBottom w:val="0"/>
          <w:divBdr>
            <w:top w:val="none" w:sz="0" w:space="0" w:color="auto"/>
            <w:left w:val="none" w:sz="0" w:space="0" w:color="auto"/>
            <w:bottom w:val="none" w:sz="0" w:space="0" w:color="auto"/>
            <w:right w:val="none" w:sz="0" w:space="0" w:color="auto"/>
          </w:divBdr>
        </w:div>
        <w:div w:id="1704019496">
          <w:marLeft w:val="0"/>
          <w:marRight w:val="0"/>
          <w:marTop w:val="0"/>
          <w:marBottom w:val="0"/>
          <w:divBdr>
            <w:top w:val="none" w:sz="0" w:space="0" w:color="auto"/>
            <w:left w:val="none" w:sz="0" w:space="0" w:color="auto"/>
            <w:bottom w:val="none" w:sz="0" w:space="0" w:color="auto"/>
            <w:right w:val="none" w:sz="0" w:space="0" w:color="auto"/>
          </w:divBdr>
        </w:div>
        <w:div w:id="1752460780">
          <w:marLeft w:val="0"/>
          <w:marRight w:val="0"/>
          <w:marTop w:val="0"/>
          <w:marBottom w:val="0"/>
          <w:divBdr>
            <w:top w:val="none" w:sz="0" w:space="0" w:color="auto"/>
            <w:left w:val="none" w:sz="0" w:space="0" w:color="auto"/>
            <w:bottom w:val="none" w:sz="0" w:space="0" w:color="auto"/>
            <w:right w:val="none" w:sz="0" w:space="0" w:color="auto"/>
          </w:divBdr>
        </w:div>
      </w:divsChild>
    </w:div>
    <w:div w:id="1729575823">
      <w:bodyDiv w:val="1"/>
      <w:marLeft w:val="0"/>
      <w:marRight w:val="0"/>
      <w:marTop w:val="0"/>
      <w:marBottom w:val="0"/>
      <w:divBdr>
        <w:top w:val="none" w:sz="0" w:space="0" w:color="auto"/>
        <w:left w:val="none" w:sz="0" w:space="0" w:color="auto"/>
        <w:bottom w:val="none" w:sz="0" w:space="0" w:color="auto"/>
        <w:right w:val="none" w:sz="0" w:space="0" w:color="auto"/>
      </w:divBdr>
    </w:div>
    <w:div w:id="1746997897">
      <w:bodyDiv w:val="1"/>
      <w:marLeft w:val="0"/>
      <w:marRight w:val="0"/>
      <w:marTop w:val="0"/>
      <w:marBottom w:val="0"/>
      <w:divBdr>
        <w:top w:val="none" w:sz="0" w:space="0" w:color="auto"/>
        <w:left w:val="none" w:sz="0" w:space="0" w:color="auto"/>
        <w:bottom w:val="none" w:sz="0" w:space="0" w:color="auto"/>
        <w:right w:val="none" w:sz="0" w:space="0" w:color="auto"/>
      </w:divBdr>
    </w:div>
    <w:div w:id="1895580879">
      <w:bodyDiv w:val="1"/>
      <w:marLeft w:val="0"/>
      <w:marRight w:val="0"/>
      <w:marTop w:val="0"/>
      <w:marBottom w:val="0"/>
      <w:divBdr>
        <w:top w:val="none" w:sz="0" w:space="0" w:color="auto"/>
        <w:left w:val="none" w:sz="0" w:space="0" w:color="auto"/>
        <w:bottom w:val="none" w:sz="0" w:space="0" w:color="auto"/>
        <w:right w:val="none" w:sz="0" w:space="0" w:color="auto"/>
      </w:divBdr>
    </w:div>
    <w:div w:id="1949117698">
      <w:bodyDiv w:val="1"/>
      <w:marLeft w:val="0"/>
      <w:marRight w:val="0"/>
      <w:marTop w:val="0"/>
      <w:marBottom w:val="0"/>
      <w:divBdr>
        <w:top w:val="none" w:sz="0" w:space="0" w:color="auto"/>
        <w:left w:val="none" w:sz="0" w:space="0" w:color="auto"/>
        <w:bottom w:val="none" w:sz="0" w:space="0" w:color="auto"/>
        <w:right w:val="none" w:sz="0" w:space="0" w:color="auto"/>
      </w:divBdr>
    </w:div>
    <w:div w:id="1980573195">
      <w:bodyDiv w:val="1"/>
      <w:marLeft w:val="0"/>
      <w:marRight w:val="0"/>
      <w:marTop w:val="0"/>
      <w:marBottom w:val="0"/>
      <w:divBdr>
        <w:top w:val="none" w:sz="0" w:space="0" w:color="auto"/>
        <w:left w:val="none" w:sz="0" w:space="0" w:color="auto"/>
        <w:bottom w:val="none" w:sz="0" w:space="0" w:color="auto"/>
        <w:right w:val="none" w:sz="0" w:space="0" w:color="auto"/>
      </w:divBdr>
      <w:divsChild>
        <w:div w:id="10378511">
          <w:marLeft w:val="0"/>
          <w:marRight w:val="0"/>
          <w:marTop w:val="0"/>
          <w:marBottom w:val="0"/>
          <w:divBdr>
            <w:top w:val="none" w:sz="0" w:space="0" w:color="auto"/>
            <w:left w:val="none" w:sz="0" w:space="0" w:color="auto"/>
            <w:bottom w:val="none" w:sz="0" w:space="0" w:color="auto"/>
            <w:right w:val="none" w:sz="0" w:space="0" w:color="auto"/>
          </w:divBdr>
        </w:div>
        <w:div w:id="245768802">
          <w:marLeft w:val="0"/>
          <w:marRight w:val="0"/>
          <w:marTop w:val="0"/>
          <w:marBottom w:val="0"/>
          <w:divBdr>
            <w:top w:val="none" w:sz="0" w:space="0" w:color="auto"/>
            <w:left w:val="none" w:sz="0" w:space="0" w:color="auto"/>
            <w:bottom w:val="none" w:sz="0" w:space="0" w:color="auto"/>
            <w:right w:val="none" w:sz="0" w:space="0" w:color="auto"/>
          </w:divBdr>
        </w:div>
        <w:div w:id="319388472">
          <w:marLeft w:val="0"/>
          <w:marRight w:val="0"/>
          <w:marTop w:val="0"/>
          <w:marBottom w:val="0"/>
          <w:divBdr>
            <w:top w:val="none" w:sz="0" w:space="0" w:color="auto"/>
            <w:left w:val="none" w:sz="0" w:space="0" w:color="auto"/>
            <w:bottom w:val="none" w:sz="0" w:space="0" w:color="auto"/>
            <w:right w:val="none" w:sz="0" w:space="0" w:color="auto"/>
          </w:divBdr>
        </w:div>
        <w:div w:id="389771500">
          <w:marLeft w:val="0"/>
          <w:marRight w:val="0"/>
          <w:marTop w:val="0"/>
          <w:marBottom w:val="0"/>
          <w:divBdr>
            <w:top w:val="none" w:sz="0" w:space="0" w:color="auto"/>
            <w:left w:val="none" w:sz="0" w:space="0" w:color="auto"/>
            <w:bottom w:val="none" w:sz="0" w:space="0" w:color="auto"/>
            <w:right w:val="none" w:sz="0" w:space="0" w:color="auto"/>
          </w:divBdr>
        </w:div>
        <w:div w:id="581838564">
          <w:marLeft w:val="0"/>
          <w:marRight w:val="0"/>
          <w:marTop w:val="0"/>
          <w:marBottom w:val="0"/>
          <w:divBdr>
            <w:top w:val="none" w:sz="0" w:space="0" w:color="auto"/>
            <w:left w:val="none" w:sz="0" w:space="0" w:color="auto"/>
            <w:bottom w:val="none" w:sz="0" w:space="0" w:color="auto"/>
            <w:right w:val="none" w:sz="0" w:space="0" w:color="auto"/>
          </w:divBdr>
        </w:div>
        <w:div w:id="668869770">
          <w:marLeft w:val="0"/>
          <w:marRight w:val="0"/>
          <w:marTop w:val="0"/>
          <w:marBottom w:val="0"/>
          <w:divBdr>
            <w:top w:val="none" w:sz="0" w:space="0" w:color="auto"/>
            <w:left w:val="none" w:sz="0" w:space="0" w:color="auto"/>
            <w:bottom w:val="none" w:sz="0" w:space="0" w:color="auto"/>
            <w:right w:val="none" w:sz="0" w:space="0" w:color="auto"/>
          </w:divBdr>
        </w:div>
        <w:div w:id="764568864">
          <w:marLeft w:val="0"/>
          <w:marRight w:val="0"/>
          <w:marTop w:val="0"/>
          <w:marBottom w:val="0"/>
          <w:divBdr>
            <w:top w:val="none" w:sz="0" w:space="0" w:color="auto"/>
            <w:left w:val="none" w:sz="0" w:space="0" w:color="auto"/>
            <w:bottom w:val="none" w:sz="0" w:space="0" w:color="auto"/>
            <w:right w:val="none" w:sz="0" w:space="0" w:color="auto"/>
          </w:divBdr>
        </w:div>
        <w:div w:id="908807954">
          <w:marLeft w:val="0"/>
          <w:marRight w:val="0"/>
          <w:marTop w:val="0"/>
          <w:marBottom w:val="0"/>
          <w:divBdr>
            <w:top w:val="none" w:sz="0" w:space="0" w:color="auto"/>
            <w:left w:val="none" w:sz="0" w:space="0" w:color="auto"/>
            <w:bottom w:val="none" w:sz="0" w:space="0" w:color="auto"/>
            <w:right w:val="none" w:sz="0" w:space="0" w:color="auto"/>
          </w:divBdr>
        </w:div>
        <w:div w:id="998340561">
          <w:marLeft w:val="0"/>
          <w:marRight w:val="0"/>
          <w:marTop w:val="0"/>
          <w:marBottom w:val="0"/>
          <w:divBdr>
            <w:top w:val="none" w:sz="0" w:space="0" w:color="auto"/>
            <w:left w:val="none" w:sz="0" w:space="0" w:color="auto"/>
            <w:bottom w:val="none" w:sz="0" w:space="0" w:color="auto"/>
            <w:right w:val="none" w:sz="0" w:space="0" w:color="auto"/>
          </w:divBdr>
        </w:div>
        <w:div w:id="1066338077">
          <w:marLeft w:val="0"/>
          <w:marRight w:val="0"/>
          <w:marTop w:val="0"/>
          <w:marBottom w:val="0"/>
          <w:divBdr>
            <w:top w:val="none" w:sz="0" w:space="0" w:color="auto"/>
            <w:left w:val="none" w:sz="0" w:space="0" w:color="auto"/>
            <w:bottom w:val="none" w:sz="0" w:space="0" w:color="auto"/>
            <w:right w:val="none" w:sz="0" w:space="0" w:color="auto"/>
          </w:divBdr>
        </w:div>
        <w:div w:id="1107963442">
          <w:marLeft w:val="0"/>
          <w:marRight w:val="0"/>
          <w:marTop w:val="0"/>
          <w:marBottom w:val="0"/>
          <w:divBdr>
            <w:top w:val="none" w:sz="0" w:space="0" w:color="auto"/>
            <w:left w:val="none" w:sz="0" w:space="0" w:color="auto"/>
            <w:bottom w:val="none" w:sz="0" w:space="0" w:color="auto"/>
            <w:right w:val="none" w:sz="0" w:space="0" w:color="auto"/>
          </w:divBdr>
        </w:div>
        <w:div w:id="1371346425">
          <w:marLeft w:val="0"/>
          <w:marRight w:val="0"/>
          <w:marTop w:val="0"/>
          <w:marBottom w:val="0"/>
          <w:divBdr>
            <w:top w:val="none" w:sz="0" w:space="0" w:color="auto"/>
            <w:left w:val="none" w:sz="0" w:space="0" w:color="auto"/>
            <w:bottom w:val="none" w:sz="0" w:space="0" w:color="auto"/>
            <w:right w:val="none" w:sz="0" w:space="0" w:color="auto"/>
          </w:divBdr>
        </w:div>
        <w:div w:id="1399094528">
          <w:marLeft w:val="0"/>
          <w:marRight w:val="0"/>
          <w:marTop w:val="0"/>
          <w:marBottom w:val="0"/>
          <w:divBdr>
            <w:top w:val="none" w:sz="0" w:space="0" w:color="auto"/>
            <w:left w:val="none" w:sz="0" w:space="0" w:color="auto"/>
            <w:bottom w:val="none" w:sz="0" w:space="0" w:color="auto"/>
            <w:right w:val="none" w:sz="0" w:space="0" w:color="auto"/>
          </w:divBdr>
        </w:div>
        <w:div w:id="1450512341">
          <w:marLeft w:val="0"/>
          <w:marRight w:val="0"/>
          <w:marTop w:val="0"/>
          <w:marBottom w:val="0"/>
          <w:divBdr>
            <w:top w:val="none" w:sz="0" w:space="0" w:color="auto"/>
            <w:left w:val="none" w:sz="0" w:space="0" w:color="auto"/>
            <w:bottom w:val="none" w:sz="0" w:space="0" w:color="auto"/>
            <w:right w:val="none" w:sz="0" w:space="0" w:color="auto"/>
          </w:divBdr>
        </w:div>
        <w:div w:id="1518541037">
          <w:marLeft w:val="0"/>
          <w:marRight w:val="0"/>
          <w:marTop w:val="0"/>
          <w:marBottom w:val="0"/>
          <w:divBdr>
            <w:top w:val="none" w:sz="0" w:space="0" w:color="auto"/>
            <w:left w:val="none" w:sz="0" w:space="0" w:color="auto"/>
            <w:bottom w:val="none" w:sz="0" w:space="0" w:color="auto"/>
            <w:right w:val="none" w:sz="0" w:space="0" w:color="auto"/>
          </w:divBdr>
        </w:div>
        <w:div w:id="1755206154">
          <w:marLeft w:val="0"/>
          <w:marRight w:val="0"/>
          <w:marTop w:val="0"/>
          <w:marBottom w:val="0"/>
          <w:divBdr>
            <w:top w:val="none" w:sz="0" w:space="0" w:color="auto"/>
            <w:left w:val="none" w:sz="0" w:space="0" w:color="auto"/>
            <w:bottom w:val="none" w:sz="0" w:space="0" w:color="auto"/>
            <w:right w:val="none" w:sz="0" w:space="0" w:color="auto"/>
          </w:divBdr>
        </w:div>
        <w:div w:id="19651175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law/2022/aug/05/passenger-kept-from-boarding-after-jetstars-refusal-to-assist-with-wheelchair-makes-discrimination-complaint" TargetMode="External"/><Relationship Id="rId3" Type="http://schemas.openxmlformats.org/officeDocument/2006/relationships/hyperlink" Target="https://humanrights.gov.au/our-work/disability-rights/dda-guide-ins-and-outs-access" TargetMode="External"/><Relationship Id="rId7" Type="http://schemas.openxmlformats.org/officeDocument/2006/relationships/hyperlink" Target="https://rlc.org.au/publication/media-release-jetstar-discrimination-case-goes-federal-court" TargetMode="External"/><Relationship Id="rId2" Type="http://schemas.openxmlformats.org/officeDocument/2006/relationships/hyperlink" Target="https://www.ndis.gov.au/participants/creating-your-plan/plan-budget-and-rules/transport-funding" TargetMode="External"/><Relationship Id="rId1" Type="http://schemas.openxmlformats.org/officeDocument/2006/relationships/hyperlink" Target="https://www.abs.gov.au/statistics/health/disability/disability-ageing-and-carers-australia-summary-findings/2018" TargetMode="External"/><Relationship Id="rId6" Type="http://schemas.openxmlformats.org/officeDocument/2006/relationships/hyperlink" Target="https://www.aihw.gov.au/reports/injury/falls" TargetMode="External"/><Relationship Id="rId5" Type="http://schemas.openxmlformats.org/officeDocument/2006/relationships/hyperlink" Target="https://www.aihw.gov.au/reports/disability/people-with-disability-in-australia/contents/people-with-disability/prevalence-of-disability" TargetMode="External"/><Relationship Id="rId4" Type="http://schemas.openxmlformats.org/officeDocument/2006/relationships/hyperlink" Target="https://humanrights.gov.au/our-work/disability-rights/dda-guide-buying-goods-and-using-servic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BC9E741E5D4FD48568A01C2F0C01FA"/>
        <w:category>
          <w:name w:val="General"/>
          <w:gallery w:val="placeholder"/>
        </w:category>
        <w:types>
          <w:type w:val="bbPlcHdr"/>
        </w:types>
        <w:behaviors>
          <w:behavior w:val="content"/>
        </w:behaviors>
        <w:guid w:val="{2E95971A-8E31-4641-923D-3F2CA18B7A89}"/>
      </w:docPartPr>
      <w:docPartBody>
        <w:p w:rsidR="009E4230" w:rsidRDefault="009E4230">
          <w:pPr>
            <w:pStyle w:val="58BC9E741E5D4FD48568A01C2F0C01FA"/>
          </w:pPr>
          <w:r w:rsidRPr="00266153">
            <w:t>Click to add submission title</w:t>
          </w:r>
        </w:p>
      </w:docPartBody>
    </w:docPart>
    <w:docPart>
      <w:docPartPr>
        <w:name w:val="4955B129E275407182DD298CFE1776D5"/>
        <w:category>
          <w:name w:val="General"/>
          <w:gallery w:val="placeholder"/>
        </w:category>
        <w:types>
          <w:type w:val="bbPlcHdr"/>
        </w:types>
        <w:behaviors>
          <w:behavior w:val="content"/>
        </w:behaviors>
        <w:guid w:val="{67B822AF-43AC-436A-8037-E1090C29DEBA}"/>
      </w:docPartPr>
      <w:docPartBody>
        <w:p w:rsidR="009E4230" w:rsidRDefault="009E4230">
          <w:pPr>
            <w:pStyle w:val="4955B129E275407182DD298CFE1776D5"/>
          </w:pPr>
          <w:r w:rsidRPr="00FB0D52">
            <w:rPr>
              <w:rStyle w:val="TitleChar"/>
              <w:bCs/>
              <w:szCs w:val="32"/>
            </w:rPr>
            <w:t>Click to add second title</w:t>
          </w:r>
        </w:p>
      </w:docPartBody>
    </w:docPart>
    <w:docPart>
      <w:docPartPr>
        <w:name w:val="891E50396B814C988FD27B2E532FF702"/>
        <w:category>
          <w:name w:val="General"/>
          <w:gallery w:val="placeholder"/>
        </w:category>
        <w:types>
          <w:type w:val="bbPlcHdr"/>
        </w:types>
        <w:behaviors>
          <w:behavior w:val="content"/>
        </w:behaviors>
        <w:guid w:val="{620954BC-D028-4645-BBD8-DA737FC02E7D}"/>
      </w:docPartPr>
      <w:docPartBody>
        <w:p w:rsidR="009E4230" w:rsidRDefault="009E4230">
          <w:pPr>
            <w:pStyle w:val="891E50396B814C988FD27B2E532FF702"/>
          </w:pPr>
          <w:r>
            <w:rPr>
              <w:rFonts w:ascii="Myriad Pro" w:eastAsiaTheme="majorEastAsia" w:hAnsi="Myriad Pro" w:cstheme="majorBidi"/>
              <w:bCs/>
              <w:color w:val="232157"/>
              <w:spacing w:val="-10"/>
              <w:kern w:val="28"/>
              <w:sz w:val="32"/>
              <w:szCs w:val="56"/>
            </w:rPr>
            <w:t>Click to add date</w:t>
          </w:r>
        </w:p>
      </w:docPartBody>
    </w:docPart>
    <w:docPart>
      <w:docPartPr>
        <w:name w:val="DE906F21312845B087100189F3808430"/>
        <w:category>
          <w:name w:val="General"/>
          <w:gallery w:val="placeholder"/>
        </w:category>
        <w:types>
          <w:type w:val="bbPlcHdr"/>
        </w:types>
        <w:behaviors>
          <w:behavior w:val="content"/>
        </w:behaviors>
        <w:guid w:val="{473C42EC-E846-4AD3-804E-5C06BA13E25C}"/>
      </w:docPartPr>
      <w:docPartBody>
        <w:p w:rsidR="009E4230" w:rsidRDefault="009E4230">
          <w:pPr>
            <w:pStyle w:val="DE906F21312845B087100189F3808430"/>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libri"/>
    <w:panose1 w:val="020B0503030403020204"/>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20B0403030403020204"/>
    <w:charset w:val="00"/>
    <w:family w:val="swiss"/>
    <w:notTrueType/>
    <w:pitch w:val="variable"/>
    <w:sig w:usb0="A00002AF" w:usb1="5000204B" w:usb2="00000000" w:usb3="00000000" w:csb0="0000009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230"/>
    <w:rsid w:val="00163FA8"/>
    <w:rsid w:val="00356BD3"/>
    <w:rsid w:val="006A565C"/>
    <w:rsid w:val="006E6C8E"/>
    <w:rsid w:val="00754B35"/>
    <w:rsid w:val="007C5B91"/>
    <w:rsid w:val="00925BDB"/>
    <w:rsid w:val="009D1A3D"/>
    <w:rsid w:val="009E4230"/>
    <w:rsid w:val="00A11599"/>
    <w:rsid w:val="00AE1929"/>
    <w:rsid w:val="00B0311B"/>
    <w:rsid w:val="00CB0973"/>
    <w:rsid w:val="00D337B4"/>
    <w:rsid w:val="00DC7444"/>
    <w:rsid w:val="00E21655"/>
    <w:rsid w:val="00E93CAC"/>
    <w:rsid w:val="00F00AB6"/>
    <w:rsid w:val="00F438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BC9E741E5D4FD48568A01C2F0C01FA">
    <w:name w:val="58BC9E741E5D4FD48568A01C2F0C01FA"/>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4955B129E275407182DD298CFE1776D5">
    <w:name w:val="4955B129E275407182DD298CFE1776D5"/>
  </w:style>
  <w:style w:type="paragraph" w:customStyle="1" w:styleId="891E50396B814C988FD27B2E532FF702">
    <w:name w:val="891E50396B814C988FD27B2E532FF702"/>
  </w:style>
  <w:style w:type="paragraph" w:customStyle="1" w:styleId="DE906F21312845B087100189F3808430">
    <w:name w:val="DE906F21312845B087100189F3808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9" ma:contentTypeDescription="Create a new document." ma:contentTypeScope="" ma:versionID="f8555d72f32d80d128b42aa9f74d8899">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663fc7b4f981377e27dcd7a1d67cfb2"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Props1.xml><?xml version="1.0" encoding="utf-8"?>
<ds:datastoreItem xmlns:ds="http://schemas.openxmlformats.org/officeDocument/2006/customXml" ds:itemID="{F5CB8ECF-24D5-4627-AE2E-559A3722BD42}">
  <ds:schemaRefs>
    <ds:schemaRef ds:uri="http://schemas.microsoft.com/sharepoint/v3/contenttype/forms"/>
  </ds:schemaRefs>
</ds:datastoreItem>
</file>

<file path=customXml/itemProps2.xml><?xml version="1.0" encoding="utf-8"?>
<ds:datastoreItem xmlns:ds="http://schemas.openxmlformats.org/officeDocument/2006/customXml" ds:itemID="{11B63877-642A-400E-BA9F-93378BCF8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40</Pages>
  <Words>18126</Words>
  <Characters>97524</Characters>
  <Application>Microsoft Office Word</Application>
  <DocSecurity>0</DocSecurity>
  <Lines>1990</Lines>
  <Paragraphs>820</Paragraphs>
  <ScaleCrop>false</ScaleCrop>
  <Company/>
  <LinksUpToDate>false</LinksUpToDate>
  <CharactersWithSpaces>114830</CharactersWithSpaces>
  <SharedDoc>false</SharedDoc>
  <HLinks>
    <vt:vector size="474" baseType="variant">
      <vt:variant>
        <vt:i4>1507384</vt:i4>
      </vt:variant>
      <vt:variant>
        <vt:i4>422</vt:i4>
      </vt:variant>
      <vt:variant>
        <vt:i4>0</vt:i4>
      </vt:variant>
      <vt:variant>
        <vt:i4>5</vt:i4>
      </vt:variant>
      <vt:variant>
        <vt:lpwstr/>
      </vt:variant>
      <vt:variant>
        <vt:lpwstr>_Toc110516829</vt:lpwstr>
      </vt:variant>
      <vt:variant>
        <vt:i4>1507384</vt:i4>
      </vt:variant>
      <vt:variant>
        <vt:i4>416</vt:i4>
      </vt:variant>
      <vt:variant>
        <vt:i4>0</vt:i4>
      </vt:variant>
      <vt:variant>
        <vt:i4>5</vt:i4>
      </vt:variant>
      <vt:variant>
        <vt:lpwstr/>
      </vt:variant>
      <vt:variant>
        <vt:lpwstr>_Toc110516828</vt:lpwstr>
      </vt:variant>
      <vt:variant>
        <vt:i4>1507384</vt:i4>
      </vt:variant>
      <vt:variant>
        <vt:i4>410</vt:i4>
      </vt:variant>
      <vt:variant>
        <vt:i4>0</vt:i4>
      </vt:variant>
      <vt:variant>
        <vt:i4>5</vt:i4>
      </vt:variant>
      <vt:variant>
        <vt:lpwstr/>
      </vt:variant>
      <vt:variant>
        <vt:lpwstr>_Toc110516827</vt:lpwstr>
      </vt:variant>
      <vt:variant>
        <vt:i4>1507384</vt:i4>
      </vt:variant>
      <vt:variant>
        <vt:i4>404</vt:i4>
      </vt:variant>
      <vt:variant>
        <vt:i4>0</vt:i4>
      </vt:variant>
      <vt:variant>
        <vt:i4>5</vt:i4>
      </vt:variant>
      <vt:variant>
        <vt:lpwstr/>
      </vt:variant>
      <vt:variant>
        <vt:lpwstr>_Toc110516826</vt:lpwstr>
      </vt:variant>
      <vt:variant>
        <vt:i4>1507384</vt:i4>
      </vt:variant>
      <vt:variant>
        <vt:i4>398</vt:i4>
      </vt:variant>
      <vt:variant>
        <vt:i4>0</vt:i4>
      </vt:variant>
      <vt:variant>
        <vt:i4>5</vt:i4>
      </vt:variant>
      <vt:variant>
        <vt:lpwstr/>
      </vt:variant>
      <vt:variant>
        <vt:lpwstr>_Toc110516825</vt:lpwstr>
      </vt:variant>
      <vt:variant>
        <vt:i4>1507384</vt:i4>
      </vt:variant>
      <vt:variant>
        <vt:i4>392</vt:i4>
      </vt:variant>
      <vt:variant>
        <vt:i4>0</vt:i4>
      </vt:variant>
      <vt:variant>
        <vt:i4>5</vt:i4>
      </vt:variant>
      <vt:variant>
        <vt:lpwstr/>
      </vt:variant>
      <vt:variant>
        <vt:lpwstr>_Toc110516824</vt:lpwstr>
      </vt:variant>
      <vt:variant>
        <vt:i4>1507384</vt:i4>
      </vt:variant>
      <vt:variant>
        <vt:i4>386</vt:i4>
      </vt:variant>
      <vt:variant>
        <vt:i4>0</vt:i4>
      </vt:variant>
      <vt:variant>
        <vt:i4>5</vt:i4>
      </vt:variant>
      <vt:variant>
        <vt:lpwstr/>
      </vt:variant>
      <vt:variant>
        <vt:lpwstr>_Toc110516823</vt:lpwstr>
      </vt:variant>
      <vt:variant>
        <vt:i4>1507384</vt:i4>
      </vt:variant>
      <vt:variant>
        <vt:i4>380</vt:i4>
      </vt:variant>
      <vt:variant>
        <vt:i4>0</vt:i4>
      </vt:variant>
      <vt:variant>
        <vt:i4>5</vt:i4>
      </vt:variant>
      <vt:variant>
        <vt:lpwstr/>
      </vt:variant>
      <vt:variant>
        <vt:lpwstr>_Toc110516822</vt:lpwstr>
      </vt:variant>
      <vt:variant>
        <vt:i4>1507384</vt:i4>
      </vt:variant>
      <vt:variant>
        <vt:i4>374</vt:i4>
      </vt:variant>
      <vt:variant>
        <vt:i4>0</vt:i4>
      </vt:variant>
      <vt:variant>
        <vt:i4>5</vt:i4>
      </vt:variant>
      <vt:variant>
        <vt:lpwstr/>
      </vt:variant>
      <vt:variant>
        <vt:lpwstr>_Toc110516821</vt:lpwstr>
      </vt:variant>
      <vt:variant>
        <vt:i4>1507384</vt:i4>
      </vt:variant>
      <vt:variant>
        <vt:i4>368</vt:i4>
      </vt:variant>
      <vt:variant>
        <vt:i4>0</vt:i4>
      </vt:variant>
      <vt:variant>
        <vt:i4>5</vt:i4>
      </vt:variant>
      <vt:variant>
        <vt:lpwstr/>
      </vt:variant>
      <vt:variant>
        <vt:lpwstr>_Toc110516820</vt:lpwstr>
      </vt:variant>
      <vt:variant>
        <vt:i4>1310776</vt:i4>
      </vt:variant>
      <vt:variant>
        <vt:i4>362</vt:i4>
      </vt:variant>
      <vt:variant>
        <vt:i4>0</vt:i4>
      </vt:variant>
      <vt:variant>
        <vt:i4>5</vt:i4>
      </vt:variant>
      <vt:variant>
        <vt:lpwstr/>
      </vt:variant>
      <vt:variant>
        <vt:lpwstr>_Toc110516819</vt:lpwstr>
      </vt:variant>
      <vt:variant>
        <vt:i4>1310776</vt:i4>
      </vt:variant>
      <vt:variant>
        <vt:i4>356</vt:i4>
      </vt:variant>
      <vt:variant>
        <vt:i4>0</vt:i4>
      </vt:variant>
      <vt:variant>
        <vt:i4>5</vt:i4>
      </vt:variant>
      <vt:variant>
        <vt:lpwstr/>
      </vt:variant>
      <vt:variant>
        <vt:lpwstr>_Toc110516818</vt:lpwstr>
      </vt:variant>
      <vt:variant>
        <vt:i4>1310776</vt:i4>
      </vt:variant>
      <vt:variant>
        <vt:i4>350</vt:i4>
      </vt:variant>
      <vt:variant>
        <vt:i4>0</vt:i4>
      </vt:variant>
      <vt:variant>
        <vt:i4>5</vt:i4>
      </vt:variant>
      <vt:variant>
        <vt:lpwstr/>
      </vt:variant>
      <vt:variant>
        <vt:lpwstr>_Toc110516817</vt:lpwstr>
      </vt:variant>
      <vt:variant>
        <vt:i4>1310776</vt:i4>
      </vt:variant>
      <vt:variant>
        <vt:i4>344</vt:i4>
      </vt:variant>
      <vt:variant>
        <vt:i4>0</vt:i4>
      </vt:variant>
      <vt:variant>
        <vt:i4>5</vt:i4>
      </vt:variant>
      <vt:variant>
        <vt:lpwstr/>
      </vt:variant>
      <vt:variant>
        <vt:lpwstr>_Toc110516816</vt:lpwstr>
      </vt:variant>
      <vt:variant>
        <vt:i4>1310776</vt:i4>
      </vt:variant>
      <vt:variant>
        <vt:i4>338</vt:i4>
      </vt:variant>
      <vt:variant>
        <vt:i4>0</vt:i4>
      </vt:variant>
      <vt:variant>
        <vt:i4>5</vt:i4>
      </vt:variant>
      <vt:variant>
        <vt:lpwstr/>
      </vt:variant>
      <vt:variant>
        <vt:lpwstr>_Toc110516815</vt:lpwstr>
      </vt:variant>
      <vt:variant>
        <vt:i4>1310776</vt:i4>
      </vt:variant>
      <vt:variant>
        <vt:i4>332</vt:i4>
      </vt:variant>
      <vt:variant>
        <vt:i4>0</vt:i4>
      </vt:variant>
      <vt:variant>
        <vt:i4>5</vt:i4>
      </vt:variant>
      <vt:variant>
        <vt:lpwstr/>
      </vt:variant>
      <vt:variant>
        <vt:lpwstr>_Toc110516814</vt:lpwstr>
      </vt:variant>
      <vt:variant>
        <vt:i4>1310776</vt:i4>
      </vt:variant>
      <vt:variant>
        <vt:i4>326</vt:i4>
      </vt:variant>
      <vt:variant>
        <vt:i4>0</vt:i4>
      </vt:variant>
      <vt:variant>
        <vt:i4>5</vt:i4>
      </vt:variant>
      <vt:variant>
        <vt:lpwstr/>
      </vt:variant>
      <vt:variant>
        <vt:lpwstr>_Toc110516813</vt:lpwstr>
      </vt:variant>
      <vt:variant>
        <vt:i4>1310776</vt:i4>
      </vt:variant>
      <vt:variant>
        <vt:i4>320</vt:i4>
      </vt:variant>
      <vt:variant>
        <vt:i4>0</vt:i4>
      </vt:variant>
      <vt:variant>
        <vt:i4>5</vt:i4>
      </vt:variant>
      <vt:variant>
        <vt:lpwstr/>
      </vt:variant>
      <vt:variant>
        <vt:lpwstr>_Toc110516812</vt:lpwstr>
      </vt:variant>
      <vt:variant>
        <vt:i4>1310776</vt:i4>
      </vt:variant>
      <vt:variant>
        <vt:i4>314</vt:i4>
      </vt:variant>
      <vt:variant>
        <vt:i4>0</vt:i4>
      </vt:variant>
      <vt:variant>
        <vt:i4>5</vt:i4>
      </vt:variant>
      <vt:variant>
        <vt:lpwstr/>
      </vt:variant>
      <vt:variant>
        <vt:lpwstr>_Toc110516811</vt:lpwstr>
      </vt:variant>
      <vt:variant>
        <vt:i4>1310776</vt:i4>
      </vt:variant>
      <vt:variant>
        <vt:i4>308</vt:i4>
      </vt:variant>
      <vt:variant>
        <vt:i4>0</vt:i4>
      </vt:variant>
      <vt:variant>
        <vt:i4>5</vt:i4>
      </vt:variant>
      <vt:variant>
        <vt:lpwstr/>
      </vt:variant>
      <vt:variant>
        <vt:lpwstr>_Toc110516810</vt:lpwstr>
      </vt:variant>
      <vt:variant>
        <vt:i4>1376312</vt:i4>
      </vt:variant>
      <vt:variant>
        <vt:i4>302</vt:i4>
      </vt:variant>
      <vt:variant>
        <vt:i4>0</vt:i4>
      </vt:variant>
      <vt:variant>
        <vt:i4>5</vt:i4>
      </vt:variant>
      <vt:variant>
        <vt:lpwstr/>
      </vt:variant>
      <vt:variant>
        <vt:lpwstr>_Toc110516809</vt:lpwstr>
      </vt:variant>
      <vt:variant>
        <vt:i4>1376312</vt:i4>
      </vt:variant>
      <vt:variant>
        <vt:i4>296</vt:i4>
      </vt:variant>
      <vt:variant>
        <vt:i4>0</vt:i4>
      </vt:variant>
      <vt:variant>
        <vt:i4>5</vt:i4>
      </vt:variant>
      <vt:variant>
        <vt:lpwstr/>
      </vt:variant>
      <vt:variant>
        <vt:lpwstr>_Toc110516808</vt:lpwstr>
      </vt:variant>
      <vt:variant>
        <vt:i4>1376312</vt:i4>
      </vt:variant>
      <vt:variant>
        <vt:i4>290</vt:i4>
      </vt:variant>
      <vt:variant>
        <vt:i4>0</vt:i4>
      </vt:variant>
      <vt:variant>
        <vt:i4>5</vt:i4>
      </vt:variant>
      <vt:variant>
        <vt:lpwstr/>
      </vt:variant>
      <vt:variant>
        <vt:lpwstr>_Toc110516807</vt:lpwstr>
      </vt:variant>
      <vt:variant>
        <vt:i4>1376312</vt:i4>
      </vt:variant>
      <vt:variant>
        <vt:i4>284</vt:i4>
      </vt:variant>
      <vt:variant>
        <vt:i4>0</vt:i4>
      </vt:variant>
      <vt:variant>
        <vt:i4>5</vt:i4>
      </vt:variant>
      <vt:variant>
        <vt:lpwstr/>
      </vt:variant>
      <vt:variant>
        <vt:lpwstr>_Toc110516806</vt:lpwstr>
      </vt:variant>
      <vt:variant>
        <vt:i4>1376312</vt:i4>
      </vt:variant>
      <vt:variant>
        <vt:i4>278</vt:i4>
      </vt:variant>
      <vt:variant>
        <vt:i4>0</vt:i4>
      </vt:variant>
      <vt:variant>
        <vt:i4>5</vt:i4>
      </vt:variant>
      <vt:variant>
        <vt:lpwstr/>
      </vt:variant>
      <vt:variant>
        <vt:lpwstr>_Toc110516805</vt:lpwstr>
      </vt:variant>
      <vt:variant>
        <vt:i4>1376312</vt:i4>
      </vt:variant>
      <vt:variant>
        <vt:i4>272</vt:i4>
      </vt:variant>
      <vt:variant>
        <vt:i4>0</vt:i4>
      </vt:variant>
      <vt:variant>
        <vt:i4>5</vt:i4>
      </vt:variant>
      <vt:variant>
        <vt:lpwstr/>
      </vt:variant>
      <vt:variant>
        <vt:lpwstr>_Toc110516804</vt:lpwstr>
      </vt:variant>
      <vt:variant>
        <vt:i4>1376312</vt:i4>
      </vt:variant>
      <vt:variant>
        <vt:i4>266</vt:i4>
      </vt:variant>
      <vt:variant>
        <vt:i4>0</vt:i4>
      </vt:variant>
      <vt:variant>
        <vt:i4>5</vt:i4>
      </vt:variant>
      <vt:variant>
        <vt:lpwstr/>
      </vt:variant>
      <vt:variant>
        <vt:lpwstr>_Toc110516803</vt:lpwstr>
      </vt:variant>
      <vt:variant>
        <vt:i4>1376312</vt:i4>
      </vt:variant>
      <vt:variant>
        <vt:i4>260</vt:i4>
      </vt:variant>
      <vt:variant>
        <vt:i4>0</vt:i4>
      </vt:variant>
      <vt:variant>
        <vt:i4>5</vt:i4>
      </vt:variant>
      <vt:variant>
        <vt:lpwstr/>
      </vt:variant>
      <vt:variant>
        <vt:lpwstr>_Toc110516802</vt:lpwstr>
      </vt:variant>
      <vt:variant>
        <vt:i4>1376312</vt:i4>
      </vt:variant>
      <vt:variant>
        <vt:i4>254</vt:i4>
      </vt:variant>
      <vt:variant>
        <vt:i4>0</vt:i4>
      </vt:variant>
      <vt:variant>
        <vt:i4>5</vt:i4>
      </vt:variant>
      <vt:variant>
        <vt:lpwstr/>
      </vt:variant>
      <vt:variant>
        <vt:lpwstr>_Toc110516801</vt:lpwstr>
      </vt:variant>
      <vt:variant>
        <vt:i4>1376312</vt:i4>
      </vt:variant>
      <vt:variant>
        <vt:i4>248</vt:i4>
      </vt:variant>
      <vt:variant>
        <vt:i4>0</vt:i4>
      </vt:variant>
      <vt:variant>
        <vt:i4>5</vt:i4>
      </vt:variant>
      <vt:variant>
        <vt:lpwstr/>
      </vt:variant>
      <vt:variant>
        <vt:lpwstr>_Toc110516800</vt:lpwstr>
      </vt:variant>
      <vt:variant>
        <vt:i4>1835063</vt:i4>
      </vt:variant>
      <vt:variant>
        <vt:i4>242</vt:i4>
      </vt:variant>
      <vt:variant>
        <vt:i4>0</vt:i4>
      </vt:variant>
      <vt:variant>
        <vt:i4>5</vt:i4>
      </vt:variant>
      <vt:variant>
        <vt:lpwstr/>
      </vt:variant>
      <vt:variant>
        <vt:lpwstr>_Toc110516799</vt:lpwstr>
      </vt:variant>
      <vt:variant>
        <vt:i4>1835063</vt:i4>
      </vt:variant>
      <vt:variant>
        <vt:i4>236</vt:i4>
      </vt:variant>
      <vt:variant>
        <vt:i4>0</vt:i4>
      </vt:variant>
      <vt:variant>
        <vt:i4>5</vt:i4>
      </vt:variant>
      <vt:variant>
        <vt:lpwstr/>
      </vt:variant>
      <vt:variant>
        <vt:lpwstr>_Toc110516798</vt:lpwstr>
      </vt:variant>
      <vt:variant>
        <vt:i4>1835063</vt:i4>
      </vt:variant>
      <vt:variant>
        <vt:i4>230</vt:i4>
      </vt:variant>
      <vt:variant>
        <vt:i4>0</vt:i4>
      </vt:variant>
      <vt:variant>
        <vt:i4>5</vt:i4>
      </vt:variant>
      <vt:variant>
        <vt:lpwstr/>
      </vt:variant>
      <vt:variant>
        <vt:lpwstr>_Toc110516797</vt:lpwstr>
      </vt:variant>
      <vt:variant>
        <vt:i4>1835063</vt:i4>
      </vt:variant>
      <vt:variant>
        <vt:i4>224</vt:i4>
      </vt:variant>
      <vt:variant>
        <vt:i4>0</vt:i4>
      </vt:variant>
      <vt:variant>
        <vt:i4>5</vt:i4>
      </vt:variant>
      <vt:variant>
        <vt:lpwstr/>
      </vt:variant>
      <vt:variant>
        <vt:lpwstr>_Toc110516796</vt:lpwstr>
      </vt:variant>
      <vt:variant>
        <vt:i4>1835063</vt:i4>
      </vt:variant>
      <vt:variant>
        <vt:i4>218</vt:i4>
      </vt:variant>
      <vt:variant>
        <vt:i4>0</vt:i4>
      </vt:variant>
      <vt:variant>
        <vt:i4>5</vt:i4>
      </vt:variant>
      <vt:variant>
        <vt:lpwstr/>
      </vt:variant>
      <vt:variant>
        <vt:lpwstr>_Toc110516795</vt:lpwstr>
      </vt:variant>
      <vt:variant>
        <vt:i4>1835063</vt:i4>
      </vt:variant>
      <vt:variant>
        <vt:i4>212</vt:i4>
      </vt:variant>
      <vt:variant>
        <vt:i4>0</vt:i4>
      </vt:variant>
      <vt:variant>
        <vt:i4>5</vt:i4>
      </vt:variant>
      <vt:variant>
        <vt:lpwstr/>
      </vt:variant>
      <vt:variant>
        <vt:lpwstr>_Toc110516794</vt:lpwstr>
      </vt:variant>
      <vt:variant>
        <vt:i4>1835063</vt:i4>
      </vt:variant>
      <vt:variant>
        <vt:i4>206</vt:i4>
      </vt:variant>
      <vt:variant>
        <vt:i4>0</vt:i4>
      </vt:variant>
      <vt:variant>
        <vt:i4>5</vt:i4>
      </vt:variant>
      <vt:variant>
        <vt:lpwstr/>
      </vt:variant>
      <vt:variant>
        <vt:lpwstr>_Toc110516793</vt:lpwstr>
      </vt:variant>
      <vt:variant>
        <vt:i4>1835063</vt:i4>
      </vt:variant>
      <vt:variant>
        <vt:i4>200</vt:i4>
      </vt:variant>
      <vt:variant>
        <vt:i4>0</vt:i4>
      </vt:variant>
      <vt:variant>
        <vt:i4>5</vt:i4>
      </vt:variant>
      <vt:variant>
        <vt:lpwstr/>
      </vt:variant>
      <vt:variant>
        <vt:lpwstr>_Toc110516792</vt:lpwstr>
      </vt:variant>
      <vt:variant>
        <vt:i4>1835063</vt:i4>
      </vt:variant>
      <vt:variant>
        <vt:i4>194</vt:i4>
      </vt:variant>
      <vt:variant>
        <vt:i4>0</vt:i4>
      </vt:variant>
      <vt:variant>
        <vt:i4>5</vt:i4>
      </vt:variant>
      <vt:variant>
        <vt:lpwstr/>
      </vt:variant>
      <vt:variant>
        <vt:lpwstr>_Toc110516791</vt:lpwstr>
      </vt:variant>
      <vt:variant>
        <vt:i4>1835063</vt:i4>
      </vt:variant>
      <vt:variant>
        <vt:i4>188</vt:i4>
      </vt:variant>
      <vt:variant>
        <vt:i4>0</vt:i4>
      </vt:variant>
      <vt:variant>
        <vt:i4>5</vt:i4>
      </vt:variant>
      <vt:variant>
        <vt:lpwstr/>
      </vt:variant>
      <vt:variant>
        <vt:lpwstr>_Toc110516790</vt:lpwstr>
      </vt:variant>
      <vt:variant>
        <vt:i4>1900599</vt:i4>
      </vt:variant>
      <vt:variant>
        <vt:i4>182</vt:i4>
      </vt:variant>
      <vt:variant>
        <vt:i4>0</vt:i4>
      </vt:variant>
      <vt:variant>
        <vt:i4>5</vt:i4>
      </vt:variant>
      <vt:variant>
        <vt:lpwstr/>
      </vt:variant>
      <vt:variant>
        <vt:lpwstr>_Toc110516789</vt:lpwstr>
      </vt:variant>
      <vt:variant>
        <vt:i4>1900599</vt:i4>
      </vt:variant>
      <vt:variant>
        <vt:i4>176</vt:i4>
      </vt:variant>
      <vt:variant>
        <vt:i4>0</vt:i4>
      </vt:variant>
      <vt:variant>
        <vt:i4>5</vt:i4>
      </vt:variant>
      <vt:variant>
        <vt:lpwstr/>
      </vt:variant>
      <vt:variant>
        <vt:lpwstr>_Toc110516788</vt:lpwstr>
      </vt:variant>
      <vt:variant>
        <vt:i4>1900599</vt:i4>
      </vt:variant>
      <vt:variant>
        <vt:i4>170</vt:i4>
      </vt:variant>
      <vt:variant>
        <vt:i4>0</vt:i4>
      </vt:variant>
      <vt:variant>
        <vt:i4>5</vt:i4>
      </vt:variant>
      <vt:variant>
        <vt:lpwstr/>
      </vt:variant>
      <vt:variant>
        <vt:lpwstr>_Toc110516787</vt:lpwstr>
      </vt:variant>
      <vt:variant>
        <vt:i4>1900599</vt:i4>
      </vt:variant>
      <vt:variant>
        <vt:i4>164</vt:i4>
      </vt:variant>
      <vt:variant>
        <vt:i4>0</vt:i4>
      </vt:variant>
      <vt:variant>
        <vt:i4>5</vt:i4>
      </vt:variant>
      <vt:variant>
        <vt:lpwstr/>
      </vt:variant>
      <vt:variant>
        <vt:lpwstr>_Toc110516786</vt:lpwstr>
      </vt:variant>
      <vt:variant>
        <vt:i4>1900599</vt:i4>
      </vt:variant>
      <vt:variant>
        <vt:i4>158</vt:i4>
      </vt:variant>
      <vt:variant>
        <vt:i4>0</vt:i4>
      </vt:variant>
      <vt:variant>
        <vt:i4>5</vt:i4>
      </vt:variant>
      <vt:variant>
        <vt:lpwstr/>
      </vt:variant>
      <vt:variant>
        <vt:lpwstr>_Toc110516785</vt:lpwstr>
      </vt:variant>
      <vt:variant>
        <vt:i4>1900599</vt:i4>
      </vt:variant>
      <vt:variant>
        <vt:i4>152</vt:i4>
      </vt:variant>
      <vt:variant>
        <vt:i4>0</vt:i4>
      </vt:variant>
      <vt:variant>
        <vt:i4>5</vt:i4>
      </vt:variant>
      <vt:variant>
        <vt:lpwstr/>
      </vt:variant>
      <vt:variant>
        <vt:lpwstr>_Toc110516784</vt:lpwstr>
      </vt:variant>
      <vt:variant>
        <vt:i4>1900599</vt:i4>
      </vt:variant>
      <vt:variant>
        <vt:i4>146</vt:i4>
      </vt:variant>
      <vt:variant>
        <vt:i4>0</vt:i4>
      </vt:variant>
      <vt:variant>
        <vt:i4>5</vt:i4>
      </vt:variant>
      <vt:variant>
        <vt:lpwstr/>
      </vt:variant>
      <vt:variant>
        <vt:lpwstr>_Toc110516783</vt:lpwstr>
      </vt:variant>
      <vt:variant>
        <vt:i4>1900599</vt:i4>
      </vt:variant>
      <vt:variant>
        <vt:i4>140</vt:i4>
      </vt:variant>
      <vt:variant>
        <vt:i4>0</vt:i4>
      </vt:variant>
      <vt:variant>
        <vt:i4>5</vt:i4>
      </vt:variant>
      <vt:variant>
        <vt:lpwstr/>
      </vt:variant>
      <vt:variant>
        <vt:lpwstr>_Toc110516782</vt:lpwstr>
      </vt:variant>
      <vt:variant>
        <vt:i4>1900599</vt:i4>
      </vt:variant>
      <vt:variant>
        <vt:i4>134</vt:i4>
      </vt:variant>
      <vt:variant>
        <vt:i4>0</vt:i4>
      </vt:variant>
      <vt:variant>
        <vt:i4>5</vt:i4>
      </vt:variant>
      <vt:variant>
        <vt:lpwstr/>
      </vt:variant>
      <vt:variant>
        <vt:lpwstr>_Toc110516781</vt:lpwstr>
      </vt:variant>
      <vt:variant>
        <vt:i4>1900599</vt:i4>
      </vt:variant>
      <vt:variant>
        <vt:i4>128</vt:i4>
      </vt:variant>
      <vt:variant>
        <vt:i4>0</vt:i4>
      </vt:variant>
      <vt:variant>
        <vt:i4>5</vt:i4>
      </vt:variant>
      <vt:variant>
        <vt:lpwstr/>
      </vt:variant>
      <vt:variant>
        <vt:lpwstr>_Toc110516780</vt:lpwstr>
      </vt:variant>
      <vt:variant>
        <vt:i4>1179703</vt:i4>
      </vt:variant>
      <vt:variant>
        <vt:i4>122</vt:i4>
      </vt:variant>
      <vt:variant>
        <vt:i4>0</vt:i4>
      </vt:variant>
      <vt:variant>
        <vt:i4>5</vt:i4>
      </vt:variant>
      <vt:variant>
        <vt:lpwstr/>
      </vt:variant>
      <vt:variant>
        <vt:lpwstr>_Toc110516779</vt:lpwstr>
      </vt:variant>
      <vt:variant>
        <vt:i4>1179703</vt:i4>
      </vt:variant>
      <vt:variant>
        <vt:i4>116</vt:i4>
      </vt:variant>
      <vt:variant>
        <vt:i4>0</vt:i4>
      </vt:variant>
      <vt:variant>
        <vt:i4>5</vt:i4>
      </vt:variant>
      <vt:variant>
        <vt:lpwstr/>
      </vt:variant>
      <vt:variant>
        <vt:lpwstr>_Toc110516778</vt:lpwstr>
      </vt:variant>
      <vt:variant>
        <vt:i4>1179703</vt:i4>
      </vt:variant>
      <vt:variant>
        <vt:i4>110</vt:i4>
      </vt:variant>
      <vt:variant>
        <vt:i4>0</vt:i4>
      </vt:variant>
      <vt:variant>
        <vt:i4>5</vt:i4>
      </vt:variant>
      <vt:variant>
        <vt:lpwstr/>
      </vt:variant>
      <vt:variant>
        <vt:lpwstr>_Toc110516777</vt:lpwstr>
      </vt:variant>
      <vt:variant>
        <vt:i4>1179703</vt:i4>
      </vt:variant>
      <vt:variant>
        <vt:i4>104</vt:i4>
      </vt:variant>
      <vt:variant>
        <vt:i4>0</vt:i4>
      </vt:variant>
      <vt:variant>
        <vt:i4>5</vt:i4>
      </vt:variant>
      <vt:variant>
        <vt:lpwstr/>
      </vt:variant>
      <vt:variant>
        <vt:lpwstr>_Toc110516776</vt:lpwstr>
      </vt:variant>
      <vt:variant>
        <vt:i4>1179703</vt:i4>
      </vt:variant>
      <vt:variant>
        <vt:i4>98</vt:i4>
      </vt:variant>
      <vt:variant>
        <vt:i4>0</vt:i4>
      </vt:variant>
      <vt:variant>
        <vt:i4>5</vt:i4>
      </vt:variant>
      <vt:variant>
        <vt:lpwstr/>
      </vt:variant>
      <vt:variant>
        <vt:lpwstr>_Toc110516775</vt:lpwstr>
      </vt:variant>
      <vt:variant>
        <vt:i4>1179703</vt:i4>
      </vt:variant>
      <vt:variant>
        <vt:i4>92</vt:i4>
      </vt:variant>
      <vt:variant>
        <vt:i4>0</vt:i4>
      </vt:variant>
      <vt:variant>
        <vt:i4>5</vt:i4>
      </vt:variant>
      <vt:variant>
        <vt:lpwstr/>
      </vt:variant>
      <vt:variant>
        <vt:lpwstr>_Toc110516774</vt:lpwstr>
      </vt:variant>
      <vt:variant>
        <vt:i4>1179703</vt:i4>
      </vt:variant>
      <vt:variant>
        <vt:i4>86</vt:i4>
      </vt:variant>
      <vt:variant>
        <vt:i4>0</vt:i4>
      </vt:variant>
      <vt:variant>
        <vt:i4>5</vt:i4>
      </vt:variant>
      <vt:variant>
        <vt:lpwstr/>
      </vt:variant>
      <vt:variant>
        <vt:lpwstr>_Toc110516773</vt:lpwstr>
      </vt:variant>
      <vt:variant>
        <vt:i4>1179703</vt:i4>
      </vt:variant>
      <vt:variant>
        <vt:i4>80</vt:i4>
      </vt:variant>
      <vt:variant>
        <vt:i4>0</vt:i4>
      </vt:variant>
      <vt:variant>
        <vt:i4>5</vt:i4>
      </vt:variant>
      <vt:variant>
        <vt:lpwstr/>
      </vt:variant>
      <vt:variant>
        <vt:lpwstr>_Toc110516772</vt:lpwstr>
      </vt:variant>
      <vt:variant>
        <vt:i4>1179703</vt:i4>
      </vt:variant>
      <vt:variant>
        <vt:i4>74</vt:i4>
      </vt:variant>
      <vt:variant>
        <vt:i4>0</vt:i4>
      </vt:variant>
      <vt:variant>
        <vt:i4>5</vt:i4>
      </vt:variant>
      <vt:variant>
        <vt:lpwstr/>
      </vt:variant>
      <vt:variant>
        <vt:lpwstr>_Toc110516771</vt:lpwstr>
      </vt:variant>
      <vt:variant>
        <vt:i4>1179703</vt:i4>
      </vt:variant>
      <vt:variant>
        <vt:i4>68</vt:i4>
      </vt:variant>
      <vt:variant>
        <vt:i4>0</vt:i4>
      </vt:variant>
      <vt:variant>
        <vt:i4>5</vt:i4>
      </vt:variant>
      <vt:variant>
        <vt:lpwstr/>
      </vt:variant>
      <vt:variant>
        <vt:lpwstr>_Toc110516770</vt:lpwstr>
      </vt:variant>
      <vt:variant>
        <vt:i4>1245239</vt:i4>
      </vt:variant>
      <vt:variant>
        <vt:i4>62</vt:i4>
      </vt:variant>
      <vt:variant>
        <vt:i4>0</vt:i4>
      </vt:variant>
      <vt:variant>
        <vt:i4>5</vt:i4>
      </vt:variant>
      <vt:variant>
        <vt:lpwstr/>
      </vt:variant>
      <vt:variant>
        <vt:lpwstr>_Toc110516769</vt:lpwstr>
      </vt:variant>
      <vt:variant>
        <vt:i4>1245239</vt:i4>
      </vt:variant>
      <vt:variant>
        <vt:i4>56</vt:i4>
      </vt:variant>
      <vt:variant>
        <vt:i4>0</vt:i4>
      </vt:variant>
      <vt:variant>
        <vt:i4>5</vt:i4>
      </vt:variant>
      <vt:variant>
        <vt:lpwstr/>
      </vt:variant>
      <vt:variant>
        <vt:lpwstr>_Toc110516768</vt:lpwstr>
      </vt:variant>
      <vt:variant>
        <vt:i4>1245239</vt:i4>
      </vt:variant>
      <vt:variant>
        <vt:i4>50</vt:i4>
      </vt:variant>
      <vt:variant>
        <vt:i4>0</vt:i4>
      </vt:variant>
      <vt:variant>
        <vt:i4>5</vt:i4>
      </vt:variant>
      <vt:variant>
        <vt:lpwstr/>
      </vt:variant>
      <vt:variant>
        <vt:lpwstr>_Toc110516767</vt:lpwstr>
      </vt:variant>
      <vt:variant>
        <vt:i4>1245239</vt:i4>
      </vt:variant>
      <vt:variant>
        <vt:i4>44</vt:i4>
      </vt:variant>
      <vt:variant>
        <vt:i4>0</vt:i4>
      </vt:variant>
      <vt:variant>
        <vt:i4>5</vt:i4>
      </vt:variant>
      <vt:variant>
        <vt:lpwstr/>
      </vt:variant>
      <vt:variant>
        <vt:lpwstr>_Toc110516766</vt:lpwstr>
      </vt:variant>
      <vt:variant>
        <vt:i4>1245239</vt:i4>
      </vt:variant>
      <vt:variant>
        <vt:i4>38</vt:i4>
      </vt:variant>
      <vt:variant>
        <vt:i4>0</vt:i4>
      </vt:variant>
      <vt:variant>
        <vt:i4>5</vt:i4>
      </vt:variant>
      <vt:variant>
        <vt:lpwstr/>
      </vt:variant>
      <vt:variant>
        <vt:lpwstr>_Toc110516765</vt:lpwstr>
      </vt:variant>
      <vt:variant>
        <vt:i4>1245239</vt:i4>
      </vt:variant>
      <vt:variant>
        <vt:i4>32</vt:i4>
      </vt:variant>
      <vt:variant>
        <vt:i4>0</vt:i4>
      </vt:variant>
      <vt:variant>
        <vt:i4>5</vt:i4>
      </vt:variant>
      <vt:variant>
        <vt:lpwstr/>
      </vt:variant>
      <vt:variant>
        <vt:lpwstr>_Toc110516764</vt:lpwstr>
      </vt:variant>
      <vt:variant>
        <vt:i4>1245239</vt:i4>
      </vt:variant>
      <vt:variant>
        <vt:i4>26</vt:i4>
      </vt:variant>
      <vt:variant>
        <vt:i4>0</vt:i4>
      </vt:variant>
      <vt:variant>
        <vt:i4>5</vt:i4>
      </vt:variant>
      <vt:variant>
        <vt:lpwstr/>
      </vt:variant>
      <vt:variant>
        <vt:lpwstr>_Toc110516763</vt:lpwstr>
      </vt:variant>
      <vt:variant>
        <vt:i4>1245239</vt:i4>
      </vt:variant>
      <vt:variant>
        <vt:i4>20</vt:i4>
      </vt:variant>
      <vt:variant>
        <vt:i4>0</vt:i4>
      </vt:variant>
      <vt:variant>
        <vt:i4>5</vt:i4>
      </vt:variant>
      <vt:variant>
        <vt:lpwstr/>
      </vt:variant>
      <vt:variant>
        <vt:lpwstr>_Toc110516762</vt:lpwstr>
      </vt:variant>
      <vt:variant>
        <vt:i4>1245239</vt:i4>
      </vt:variant>
      <vt:variant>
        <vt:i4>14</vt:i4>
      </vt:variant>
      <vt:variant>
        <vt:i4>0</vt:i4>
      </vt:variant>
      <vt:variant>
        <vt:i4>5</vt:i4>
      </vt:variant>
      <vt:variant>
        <vt:lpwstr/>
      </vt:variant>
      <vt:variant>
        <vt:lpwstr>_Toc110516761</vt:lpwstr>
      </vt:variant>
      <vt:variant>
        <vt:i4>1245239</vt:i4>
      </vt:variant>
      <vt:variant>
        <vt:i4>8</vt:i4>
      </vt:variant>
      <vt:variant>
        <vt:i4>0</vt:i4>
      </vt:variant>
      <vt:variant>
        <vt:i4>5</vt:i4>
      </vt:variant>
      <vt:variant>
        <vt:lpwstr/>
      </vt:variant>
      <vt:variant>
        <vt:lpwstr>_Toc110516760</vt:lpwstr>
      </vt:variant>
      <vt:variant>
        <vt:i4>1048631</vt:i4>
      </vt:variant>
      <vt:variant>
        <vt:i4>2</vt:i4>
      </vt:variant>
      <vt:variant>
        <vt:i4>0</vt:i4>
      </vt:variant>
      <vt:variant>
        <vt:i4>5</vt:i4>
      </vt:variant>
      <vt:variant>
        <vt:lpwstr/>
      </vt:variant>
      <vt:variant>
        <vt:lpwstr>_Toc110516759</vt:lpwstr>
      </vt:variant>
      <vt:variant>
        <vt:i4>5111818</vt:i4>
      </vt:variant>
      <vt:variant>
        <vt:i4>21</vt:i4>
      </vt:variant>
      <vt:variant>
        <vt:i4>0</vt:i4>
      </vt:variant>
      <vt:variant>
        <vt:i4>5</vt:i4>
      </vt:variant>
      <vt:variant>
        <vt:lpwstr>https://www.theguardian.com/law/2022/aug/05/passenger-kept-from-boarding-after-jetstars-refusal-to-assist-with-wheelchair-makes-discrimination-complaint</vt:lpwstr>
      </vt:variant>
      <vt:variant>
        <vt:lpwstr/>
      </vt:variant>
      <vt:variant>
        <vt:i4>2555963</vt:i4>
      </vt:variant>
      <vt:variant>
        <vt:i4>18</vt:i4>
      </vt:variant>
      <vt:variant>
        <vt:i4>0</vt:i4>
      </vt:variant>
      <vt:variant>
        <vt:i4>5</vt:i4>
      </vt:variant>
      <vt:variant>
        <vt:lpwstr>https://rlc.org.au/publication/media-release-jetstar-discrimination-case-goes-federal-court</vt:lpwstr>
      </vt:variant>
      <vt:variant>
        <vt:lpwstr/>
      </vt:variant>
      <vt:variant>
        <vt:i4>4390915</vt:i4>
      </vt:variant>
      <vt:variant>
        <vt:i4>15</vt:i4>
      </vt:variant>
      <vt:variant>
        <vt:i4>0</vt:i4>
      </vt:variant>
      <vt:variant>
        <vt:i4>5</vt:i4>
      </vt:variant>
      <vt:variant>
        <vt:lpwstr>https://www.aihw.gov.au/reports/injury/falls</vt:lpwstr>
      </vt:variant>
      <vt:variant>
        <vt:lpwstr/>
      </vt:variant>
      <vt:variant>
        <vt:i4>8192109</vt:i4>
      </vt:variant>
      <vt:variant>
        <vt:i4>12</vt:i4>
      </vt:variant>
      <vt:variant>
        <vt:i4>0</vt:i4>
      </vt:variant>
      <vt:variant>
        <vt:i4>5</vt:i4>
      </vt:variant>
      <vt:variant>
        <vt:lpwstr>https://www.aihw.gov.au/reports/disability/people-with-disability-in-australia/contents/people-with-disability/prevalence-of-disability</vt:lpwstr>
      </vt:variant>
      <vt:variant>
        <vt:lpwstr/>
      </vt:variant>
      <vt:variant>
        <vt:i4>7340155</vt:i4>
      </vt:variant>
      <vt:variant>
        <vt:i4>9</vt:i4>
      </vt:variant>
      <vt:variant>
        <vt:i4>0</vt:i4>
      </vt:variant>
      <vt:variant>
        <vt:i4>5</vt:i4>
      </vt:variant>
      <vt:variant>
        <vt:lpwstr>https://humanrights.gov.au/our-work/disability-rights/dda-guide-buying-goods-and-using-services</vt:lpwstr>
      </vt:variant>
      <vt:variant>
        <vt:lpwstr/>
      </vt:variant>
      <vt:variant>
        <vt:i4>7602217</vt:i4>
      </vt:variant>
      <vt:variant>
        <vt:i4>6</vt:i4>
      </vt:variant>
      <vt:variant>
        <vt:i4>0</vt:i4>
      </vt:variant>
      <vt:variant>
        <vt:i4>5</vt:i4>
      </vt:variant>
      <vt:variant>
        <vt:lpwstr>https://humanrights.gov.au/our-work/disability-rights/dda-guide-ins-and-outs-access</vt:lpwstr>
      </vt:variant>
      <vt:variant>
        <vt:lpwstr/>
      </vt:variant>
      <vt:variant>
        <vt:i4>2097214</vt:i4>
      </vt:variant>
      <vt:variant>
        <vt:i4>3</vt:i4>
      </vt:variant>
      <vt:variant>
        <vt:i4>0</vt:i4>
      </vt:variant>
      <vt:variant>
        <vt:i4>5</vt:i4>
      </vt:variant>
      <vt:variant>
        <vt:lpwstr>https://www.ndis.gov.au/participants/creating-your-plan/plan-budget-and-rules/transport-funding</vt:lpwstr>
      </vt:variant>
      <vt:variant>
        <vt:lpwstr>expected-levels-of-transport-support</vt:lpwstr>
      </vt:variant>
      <vt:variant>
        <vt:i4>1572949</vt:i4>
      </vt:variant>
      <vt:variant>
        <vt:i4>0</vt:i4>
      </vt:variant>
      <vt:variant>
        <vt:i4>0</vt:i4>
      </vt:variant>
      <vt:variant>
        <vt:i4>5</vt:i4>
      </vt:variant>
      <vt:variant>
        <vt:lpwstr>https://www.abs.gov.au/statistics/health/disability/disability-ageing-and-carers-australia-summary-findings/2018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Serena Ovens</cp:lastModifiedBy>
  <cp:revision>5</cp:revision>
  <cp:lastPrinted>2022-08-08T23:27:00Z</cp:lastPrinted>
  <dcterms:created xsi:type="dcterms:W3CDTF">2022-08-09T00:12:00Z</dcterms:created>
  <dcterms:modified xsi:type="dcterms:W3CDTF">2022-08-09T00:23:00Z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